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1A" w:rsidRPr="00E05C1A" w:rsidRDefault="00E05C1A" w:rsidP="00E05C1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  <w:t xml:space="preserve">Тема: </w:t>
      </w:r>
      <w:r w:rsidRPr="00E05C1A"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  <w:t>Подогреватели и аккумуляторы горячей воды</w:t>
      </w:r>
    </w:p>
    <w:p w:rsidR="00E05C1A" w:rsidRPr="00E05C1A" w:rsidRDefault="00E05C1A" w:rsidP="00E05C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На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промышленных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и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коммунальных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 предприятиях (бани, прачечные, химчистки, бассейны) наряду со скоростными </w:t>
      </w:r>
      <w:proofErr w:type="spellStart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водоводяными</w:t>
      </w:r>
      <w:proofErr w:type="spellEnd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установками нашли широкое применение и пароводяные подогреватели горячей воды. На рис. 1.24 (глав 1) представлены характерные типы паровых </w:t>
      </w:r>
      <w:proofErr w:type="spellStart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водоподогревателеи</w:t>
      </w:r>
      <w:proofErr w:type="spellEnd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— емкостной типа</w:t>
      </w:r>
      <w:proofErr w:type="gramStart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В</w:t>
      </w:r>
      <w:proofErr w:type="gramEnd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ЕМ и скоростной многоходовой (по ГОСТ 28679—90) и др.</w:t>
      </w:r>
    </w:p>
    <w:p w:rsidR="00E05C1A" w:rsidRPr="00E05C1A" w:rsidRDefault="00E05C1A" w:rsidP="00E05C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Для внутренних трубопроводов холодной и горячей воды СНиП 2.04.01-85* рекомендует применять пластмассовые трубы и фасонные изделия из полиэтилена, полипропилена, поливинилхлорида, </w:t>
      </w:r>
      <w:proofErr w:type="spellStart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полибутилена</w:t>
      </w:r>
      <w:proofErr w:type="spellEnd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, </w:t>
      </w:r>
      <w:proofErr w:type="spellStart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металлополимерные</w:t>
      </w:r>
      <w:proofErr w:type="spellEnd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, из стеклопластика и других пластмассовых материалов для всех сетей водоснабжения, кроме самостоятельной сети противопожарного водоснабжения.</w:t>
      </w:r>
    </w:p>
    <w:p w:rsidR="00E05C1A" w:rsidRPr="00E05C1A" w:rsidRDefault="00E05C1A" w:rsidP="00E0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E5F026" wp14:editId="513AC469">
            <wp:extent cx="5225415" cy="6151245"/>
            <wp:effectExtent l="0" t="0" r="0" b="1905"/>
            <wp:docPr id="1" name="Рисунок 1" descr="Схема двухзонной системы ГВС высотного зд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двухзонной системы ГВС высотного зда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415" cy="615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C1A" w:rsidRPr="00E05C1A" w:rsidRDefault="00E05C1A" w:rsidP="00E05C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Рис. 4.2. </w:t>
      </w:r>
      <w:r w:rsidRPr="00E05C1A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 xml:space="preserve">Схема </w:t>
      </w:r>
      <w:proofErr w:type="spellStart"/>
      <w:r w:rsidRPr="00E05C1A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двухзонной</w:t>
      </w:r>
      <w:proofErr w:type="spellEnd"/>
      <w:r w:rsidRPr="00E05C1A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 xml:space="preserve"> системы ГВС высотного здания</w:t>
      </w:r>
    </w:p>
    <w:p w:rsidR="00E05C1A" w:rsidRPr="00E05C1A" w:rsidRDefault="00E05C1A" w:rsidP="00E05C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proofErr w:type="gramStart"/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1 —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 общий </w:t>
      </w:r>
      <w:proofErr w:type="spellStart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повысительный</w:t>
      </w:r>
      <w:proofErr w:type="spellEnd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насос холодной воды;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2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 — </w:t>
      </w:r>
      <w:proofErr w:type="spellStart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повысительный</w:t>
      </w:r>
      <w:proofErr w:type="spellEnd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насос второй зоны;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3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— водонагреватель второй зоны;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4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— водонагреватель первой зоны;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5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— разводящий трубопровод второй зоны;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6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— водоразборные стояки второй зоны; 7 — разводящий трубопровод первой зоны;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8 —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водоразборные стояки первой зоны;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9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— циркуляционный трубопровод второй зоны;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10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— циркуляционный трубопровод первой зоны;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11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— циркуляционный насос первой зоны;</w:t>
      </w:r>
      <w:proofErr w:type="gramEnd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12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— циркуляционный насос второй зоны</w:t>
      </w:r>
    </w:p>
    <w:p w:rsidR="00E05C1A" w:rsidRPr="00E05C1A" w:rsidRDefault="00E05C1A" w:rsidP="00E05C1A">
      <w:pPr>
        <w:spacing w:after="75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</w:p>
    <w:p w:rsidR="00E05C1A" w:rsidRPr="00E05C1A" w:rsidRDefault="00E05C1A" w:rsidP="00E0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86B6CD0" wp14:editId="0C3A3D6F">
            <wp:extent cx="4643120" cy="7362825"/>
            <wp:effectExtent l="0" t="0" r="5080" b="9525"/>
            <wp:docPr id="2" name="Рисунок 2" descr="Местные системы горячего водоснабжения и водонагреват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стные системы горячего водоснабжения и водонагревател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20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C1A" w:rsidRPr="00E05C1A" w:rsidRDefault="00E05C1A" w:rsidP="00E05C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Рис. 4.3. </w:t>
      </w:r>
      <w:r w:rsidRPr="00E05C1A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Местные системы горячего водоснабжения и водонагреватели</w:t>
      </w:r>
    </w:p>
    <w:p w:rsidR="00E05C1A" w:rsidRPr="00E05C1A" w:rsidRDefault="00E05C1A" w:rsidP="00E05C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proofErr w:type="gramStart"/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а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— система отопления и ГВС индивидуального жилого дома от автоматизированного емкостного газового водонагревателя АОГВ;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б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— кухонная печь, совмещенная с встроенным водонагревателем;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в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— емкостной водонагреватель (80— 120 л для ванн на твердом топливе);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г —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емкостной электрический водонагреватель с регулятором температуры;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д —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скоростной автоматизированный газовый водонагреватель АГВ с открытой топочной камерой;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1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— автоматизированный емкостной газовый водонагреватель;</w:t>
      </w:r>
      <w:proofErr w:type="gramEnd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2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— трубопровод ГВС;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3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— расширительный бак;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4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— смеситель ГВС;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5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— трубопровод системы отопления;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6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 — отопительный прибор; 7 — сварной 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трубчатый нагреватель;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8 —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топочная камера;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9 —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дымогарная труба;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10 —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циркуляционная труба;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11 —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корпус водонагревателя с изоляцией;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12 —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электронагреватель;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13 —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калорифер-конвектор; </w:t>
      </w:r>
      <w:r w:rsidRPr="00E05C1A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14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— трубчатый змеевик; 15 — огневая камера (топка)</w:t>
      </w:r>
    </w:p>
    <w:p w:rsidR="00E05C1A" w:rsidRPr="00E05C1A" w:rsidRDefault="00E05C1A" w:rsidP="00E0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478E4F" wp14:editId="152B2B31">
            <wp:extent cx="6175375" cy="5320030"/>
            <wp:effectExtent l="0" t="0" r="0" b="0"/>
            <wp:docPr id="3" name="Рисунок 3" descr="Схема отопления и ГВС небольшого дома-коттедж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отопления и ГВС небольшого дома-коттедж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375" cy="532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C1A" w:rsidRPr="00E05C1A" w:rsidRDefault="00E05C1A" w:rsidP="00E05C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Рис. 4.4. </w:t>
      </w:r>
      <w:r w:rsidRPr="00E05C1A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Схема отопления и ГВС небольшого дома-коттеджа</w:t>
      </w:r>
    </w:p>
    <w:p w:rsidR="00E05C1A" w:rsidRPr="00E05C1A" w:rsidRDefault="00E05C1A" w:rsidP="00E05C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Бойлер включен параллельно газовому котлу</w:t>
      </w:r>
    </w:p>
    <w:p w:rsidR="00E05C1A" w:rsidRPr="00E05C1A" w:rsidRDefault="00E05C1A" w:rsidP="00E05C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proofErr w:type="gramStart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Прокладка пластмассовых труб должна выполняться преимущественно скрытой: в плинтусах, </w:t>
      </w:r>
      <w:proofErr w:type="spellStart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штробах</w:t>
      </w:r>
      <w:proofErr w:type="spellEnd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, шахтах и каналах в заливке пола.</w:t>
      </w:r>
      <w:proofErr w:type="gramEnd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Допускается открытая прокладка подводок к санитарно-техническим приборам, а также в местах, где исключается механическое повреждение пластмассовых трубопроводов. Для всех сетей внутреннего водопровода допускается применять медные, бронзовые и латунные трубы, фасонные изделия, а также стальные трубы с внутренним и наружным защитным покрытием от коррозии.</w:t>
      </w:r>
    </w:p>
    <w:p w:rsidR="00E05C1A" w:rsidRPr="00E05C1A" w:rsidRDefault="00E05C1A" w:rsidP="00E05C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Во избежание быстрого разрушения от внутренней коррозии системы ГВС выполняют из оцинкованных труб с уклоном разводящих труб к стоякам не менее 0,002. При диаметрах труб более 150 мм в открытых системах теплоснабжения допускается применение </w:t>
      </w:r>
      <w:proofErr w:type="spellStart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неоцинкованных</w:t>
      </w:r>
      <w:proofErr w:type="spellEnd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черных труб. Трубы соединяют резьбой или сваркой в 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 xml:space="preserve">среде двуокиси углерода. Для компенсации тепловых </w:t>
      </w:r>
      <w:proofErr w:type="gramStart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удлинении</w:t>
      </w:r>
      <w:proofErr w:type="gramEnd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используют или естественные повороты труб, или специальные компенсаторы.</w:t>
      </w:r>
    </w:p>
    <w:p w:rsidR="00E05C1A" w:rsidRPr="00E05C1A" w:rsidRDefault="00E05C1A" w:rsidP="00E05C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Для сельскохозяйственных предприятий допускается применять асбестоцементные трубы. В системах ГВС и ХВС применяется арматура обычного общепромышленного назначения, рассчитанная на рабочее давление до 0,6 МПа. Запорную арматуру устанавливают на ответвлениях к отдельным зданиям и сооружениям, на ответвлениях к секционным узлам и на ответвлениях от стояков в каждую квартиру. Для ремонта отдельных стояков в их верхних и нижних точках устанавливается запорная арматура с пробками для спуска из стояков воды и впуска в них воздуха.</w:t>
      </w:r>
    </w:p>
    <w:p w:rsidR="00E05C1A" w:rsidRPr="00E05C1A" w:rsidRDefault="00E05C1A" w:rsidP="00E05C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Все трубопроводы системы ГВС</w:t>
      </w:r>
      <w:proofErr w:type="gramStart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,</w:t>
      </w:r>
      <w:proofErr w:type="gramEnd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за исключением квартирных подводок и </w:t>
      </w:r>
      <w:proofErr w:type="spellStart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полотенцесушителей</w:t>
      </w:r>
      <w:proofErr w:type="spellEnd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, должны иметь тепловую изоляцию. Толщина теплоизоляционного слоя конструкции должна быть не менее 10 мм, а теплопроводность его — не менее 0,05 Вт/(</w:t>
      </w:r>
      <w:proofErr w:type="gramStart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м-</w:t>
      </w:r>
      <w:proofErr w:type="gramEnd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°С).</w:t>
      </w:r>
    </w:p>
    <w:p w:rsidR="00E05C1A" w:rsidRPr="00E05C1A" w:rsidRDefault="00E05C1A" w:rsidP="00E05C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proofErr w:type="gramStart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Норма расхода воды (в литрах на одного жителя), например, в жилом доме квартирного типа с централизованным горячим водоснабжением (с ванными длиной 1500—1700 мм, оборудованными душами) и в жилом доме с повышенными требованиями к их благоустройству (при высоте здания 12 этажей и выше) составляет от 250 до 400 л в сутки (табл. 4.1).</w:t>
      </w:r>
      <w:proofErr w:type="gramEnd"/>
    </w:p>
    <w:p w:rsidR="00E05C1A" w:rsidRPr="00E05C1A" w:rsidRDefault="00E05C1A" w:rsidP="00E05C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Физиологическая (питьевая) потребность человека составляет от 5 (в спокойном состоянии) до 10 л/</w:t>
      </w:r>
      <w:proofErr w:type="spellStart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сут</w:t>
      </w:r>
      <w:proofErr w:type="spellEnd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(при тяжелой физической работе).</w:t>
      </w:r>
    </w:p>
    <w:p w:rsidR="00E05C1A" w:rsidRPr="00E05C1A" w:rsidRDefault="00E05C1A" w:rsidP="00E05C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Таблица 4.1</w:t>
      </w:r>
    </w:p>
    <w:p w:rsidR="00E05C1A" w:rsidRPr="00E05C1A" w:rsidRDefault="00E05C1A" w:rsidP="00E05C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Нормы расхода воды, </w:t>
      </w:r>
      <w:proofErr w:type="gramStart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л</w:t>
      </w:r>
      <w:proofErr w:type="gramEnd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, на 1 жителя жилых домов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9"/>
        <w:gridCol w:w="1481"/>
        <w:gridCol w:w="2162"/>
        <w:gridCol w:w="1481"/>
        <w:gridCol w:w="2162"/>
      </w:tblGrid>
      <w:tr w:rsidR="00E05C1A" w:rsidRPr="00E05C1A" w:rsidTr="00E05C1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05C1A" w:rsidRPr="00E05C1A" w:rsidRDefault="00E05C1A" w:rsidP="00E05C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 xml:space="preserve">Время </w:t>
            </w:r>
            <w:proofErr w:type="gramStart"/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водо-потребления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05C1A" w:rsidRPr="00E05C1A" w:rsidRDefault="00E05C1A" w:rsidP="00E05C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В жилом доме квартирного типа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05C1A" w:rsidRPr="00E05C1A" w:rsidRDefault="00E05C1A" w:rsidP="00E05C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В жилом доме с повышенным уро</w:t>
            </w:r>
            <w:bookmarkStart w:id="0" w:name="_GoBack"/>
            <w:bookmarkEnd w:id="0"/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внем благоустройства</w:t>
            </w:r>
          </w:p>
        </w:tc>
      </w:tr>
      <w:tr w:rsidR="00E05C1A" w:rsidRPr="00E05C1A" w:rsidTr="00E05C1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05C1A" w:rsidRPr="00E05C1A" w:rsidRDefault="00E05C1A" w:rsidP="00E05C1A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05C1A" w:rsidRPr="00E05C1A" w:rsidRDefault="00E05C1A" w:rsidP="00E05C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Общий расход холодной воды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05C1A" w:rsidRPr="00E05C1A" w:rsidRDefault="00E05C1A" w:rsidP="00E05C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В том числе на горячее водоснабжение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05C1A" w:rsidRPr="00E05C1A" w:rsidRDefault="00E05C1A" w:rsidP="00E05C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Общий расход холодной воды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05C1A" w:rsidRPr="00E05C1A" w:rsidRDefault="00E05C1A" w:rsidP="00E05C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В том числе на горячее водоснабжение</w:t>
            </w:r>
          </w:p>
        </w:tc>
      </w:tr>
      <w:tr w:rsidR="00E05C1A" w:rsidRPr="00E05C1A" w:rsidTr="00E05C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05C1A" w:rsidRPr="00E05C1A" w:rsidRDefault="00E05C1A" w:rsidP="00E05C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В средние сутки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05C1A" w:rsidRPr="00E05C1A" w:rsidRDefault="00E05C1A" w:rsidP="00E05C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05C1A" w:rsidRPr="00E05C1A" w:rsidRDefault="00E05C1A" w:rsidP="00E05C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05C1A" w:rsidRPr="00E05C1A" w:rsidRDefault="00E05C1A" w:rsidP="00E05C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05C1A" w:rsidRPr="00E05C1A" w:rsidRDefault="00E05C1A" w:rsidP="00E05C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115</w:t>
            </w:r>
          </w:p>
        </w:tc>
      </w:tr>
      <w:tr w:rsidR="00E05C1A" w:rsidRPr="00E05C1A" w:rsidTr="00E05C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05C1A" w:rsidRPr="00E05C1A" w:rsidRDefault="00E05C1A" w:rsidP="00E05C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 xml:space="preserve">В сутки </w:t>
            </w:r>
            <w:proofErr w:type="gramStart"/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наибольшего</w:t>
            </w:r>
            <w:proofErr w:type="gramEnd"/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водопотре-бления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05C1A" w:rsidRPr="00E05C1A" w:rsidRDefault="00E05C1A" w:rsidP="00E05C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05C1A" w:rsidRPr="00E05C1A" w:rsidRDefault="00E05C1A" w:rsidP="00E05C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05C1A" w:rsidRPr="00E05C1A" w:rsidRDefault="00E05C1A" w:rsidP="00E05C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05C1A" w:rsidRPr="00E05C1A" w:rsidRDefault="00E05C1A" w:rsidP="00E05C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130</w:t>
            </w:r>
          </w:p>
        </w:tc>
      </w:tr>
      <w:tr w:rsidR="00E05C1A" w:rsidRPr="00E05C1A" w:rsidTr="00E05C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05C1A" w:rsidRPr="00E05C1A" w:rsidRDefault="00E05C1A" w:rsidP="00E05C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В час наибольшего водопотребления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05C1A" w:rsidRPr="00E05C1A" w:rsidRDefault="00E05C1A" w:rsidP="00E05C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05C1A" w:rsidRPr="00E05C1A" w:rsidRDefault="00E05C1A" w:rsidP="00E05C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05C1A" w:rsidRPr="00E05C1A" w:rsidRDefault="00E05C1A" w:rsidP="00E05C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05C1A" w:rsidRPr="00E05C1A" w:rsidRDefault="00E05C1A" w:rsidP="00E05C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E05C1A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10,9</w:t>
            </w:r>
          </w:p>
        </w:tc>
      </w:tr>
    </w:tbl>
    <w:p w:rsidR="00E05C1A" w:rsidRPr="00E05C1A" w:rsidRDefault="00E05C1A" w:rsidP="00E05C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Эти нормы — самые большие для жителей европейских городов, для сравнения: в Берлине — 130, в Копенгагене — 135, в Вашингтоне — 190 л/</w:t>
      </w:r>
      <w:proofErr w:type="spellStart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сут</w:t>
      </w:r>
      <w:proofErr w:type="spellEnd"/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на человека.</w:t>
      </w:r>
    </w:p>
    <w:p w:rsidR="00E05C1A" w:rsidRPr="00E05C1A" w:rsidRDefault="00E05C1A" w:rsidP="00E05C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При разработке проектов для типового строительства расходы холодной и горячей воды определяют с учетом вероятности действия установленных санитарно-технических приборов всех возможных потребителей, количества их, режима работы </w:t>
      </w:r>
      <w:r w:rsidRPr="00E05C1A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жилых и общественных зданий, промышленных предприятий и ряда других (режимов пожаротушения, санитарной уборки города) факторов, используя методы теории вероятности (подробно см. главу 3). Определение тепловых потоков на ГВС производится по СНиП 2.04.02-84*.</w:t>
      </w:r>
    </w:p>
    <w:p w:rsidR="00E05C1A" w:rsidRPr="00E05C1A" w:rsidRDefault="00E05C1A" w:rsidP="00E05C1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</w:pPr>
      <w:r w:rsidRPr="00E05C1A"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  <w:t>Контрольные вопросы</w:t>
      </w:r>
    </w:p>
    <w:p w:rsidR="00E05C1A" w:rsidRPr="00E05C1A" w:rsidRDefault="00E05C1A" w:rsidP="00E05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E05C1A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1. Что представляет собой система ГВС и чем она отличается от системы ХВС здания?</w:t>
      </w:r>
    </w:p>
    <w:p w:rsidR="00E05C1A" w:rsidRPr="00E05C1A" w:rsidRDefault="00E05C1A" w:rsidP="00E05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E05C1A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2. Для чего нужны циркуляционные трубопроводы в системах ГВС?</w:t>
      </w:r>
    </w:p>
    <w:p w:rsidR="00E05C1A" w:rsidRPr="00E05C1A" w:rsidRDefault="00E05C1A" w:rsidP="00E05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E05C1A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3. С какой температурой нагрева подается горячая вода к кранам пользователей?</w:t>
      </w:r>
    </w:p>
    <w:p w:rsidR="00E05C1A" w:rsidRPr="00E05C1A" w:rsidRDefault="00E05C1A" w:rsidP="00E05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E05C1A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4. Нарисуйте схемы присоединения водоразборных и циркуляционных стояков систем ГВС.</w:t>
      </w:r>
    </w:p>
    <w:p w:rsidR="00E05C1A" w:rsidRPr="00E05C1A" w:rsidRDefault="00E05C1A" w:rsidP="00E05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E05C1A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5. Назовите виды и типы водонагревателей в местных системах ГВС.</w:t>
      </w:r>
    </w:p>
    <w:p w:rsidR="00E05C1A" w:rsidRPr="00E05C1A" w:rsidRDefault="00E05C1A" w:rsidP="00E05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E05C1A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6. Нарисуйте устройства пароводяных подогревателей воды.</w:t>
      </w:r>
    </w:p>
    <w:p w:rsidR="00E05C1A" w:rsidRPr="00E05C1A" w:rsidRDefault="00E05C1A" w:rsidP="00E05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E05C1A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7. Назовите суточные нормы расходов холодной и горячей воды на 1 человека.</w:t>
      </w:r>
    </w:p>
    <w:p w:rsidR="00C307BA" w:rsidRDefault="00E05C1A"/>
    <w:sectPr w:rsidR="00C30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C69E7"/>
    <w:multiLevelType w:val="multilevel"/>
    <w:tmpl w:val="4314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1A"/>
    <w:rsid w:val="0037744E"/>
    <w:rsid w:val="009A0AE7"/>
    <w:rsid w:val="00E0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5C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C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5C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5C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C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5C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63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15-141</dc:creator>
  <cp:lastModifiedBy>15-141</cp:lastModifiedBy>
  <cp:revision>1</cp:revision>
  <dcterms:created xsi:type="dcterms:W3CDTF">2021-10-12T11:08:00Z</dcterms:created>
  <dcterms:modified xsi:type="dcterms:W3CDTF">2021-10-12T11:11:00Z</dcterms:modified>
</cp:coreProperties>
</file>