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3B" w:rsidRDefault="00A21D3B" w:rsidP="00A21D3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  <w:bookmarkStart w:id="0" w:name="_GoBack"/>
      <w:r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>Тема: местные и централизованные установки для приготовления горячей воды</w:t>
      </w:r>
    </w:p>
    <w:bookmarkEnd w:id="0"/>
    <w:p w:rsidR="00A21D3B" w:rsidRPr="00A21D3B" w:rsidRDefault="00A21D3B" w:rsidP="00A21D3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  <w:r w:rsidRPr="00A21D3B"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>Горячее водоснабжение</w:t>
      </w:r>
    </w:p>
    <w:p w:rsidR="00A21D3B" w:rsidRPr="00A21D3B" w:rsidRDefault="00A21D3B" w:rsidP="00A21D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A21D3B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Горячее водоснабжение может быть централизованным и местным. В первом случае приготовление воды производится в одном центре, из которого она подается по трубам ко всем точкам </w:t>
      </w:r>
      <w:proofErr w:type="spellStart"/>
      <w:r w:rsidRPr="00A21D3B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водоразбора</w:t>
      </w:r>
      <w:proofErr w:type="spellEnd"/>
      <w:r w:rsidRPr="00A21D3B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 При местном горячем водоснабжении приготовление воды производится вблизи от места ее потребления</w:t>
      </w:r>
    </w:p>
    <w:p w:rsidR="00A21D3B" w:rsidRPr="00A21D3B" w:rsidRDefault="00A21D3B" w:rsidP="00A21D3B">
      <w:pPr>
        <w:spacing w:after="100" w:afterAutospacing="1" w:line="240" w:lineRule="auto"/>
        <w:outlineLvl w:val="1"/>
        <w:rPr>
          <w:rFonts w:ascii="Arial" w:eastAsia="Times New Roman" w:hAnsi="Arial" w:cs="Arial"/>
          <w:color w:val="646464"/>
          <w:sz w:val="36"/>
          <w:szCs w:val="36"/>
          <w:lang w:eastAsia="ru-RU"/>
        </w:rPr>
      </w:pPr>
      <w:r w:rsidRPr="00A21D3B">
        <w:rPr>
          <w:rFonts w:ascii="Arial" w:eastAsia="Times New Roman" w:hAnsi="Arial" w:cs="Arial"/>
          <w:color w:val="646464"/>
          <w:sz w:val="36"/>
          <w:szCs w:val="36"/>
          <w:lang w:eastAsia="ru-RU"/>
        </w:rPr>
        <w:t>Местные системы горячего водоснабжения</w:t>
      </w:r>
    </w:p>
    <w:p w:rsidR="00A21D3B" w:rsidRPr="00A21D3B" w:rsidRDefault="00A21D3B" w:rsidP="00A21D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A21D3B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Приготовление воды при местном горячем водоснабжении производят в газовых водонагревателях или колонках, приспособленных для сжигания твердого топлива, а при системах квартирного отопления - в змеевиках или сварных баках, вделываемых в плиты т очаги. При отсутствии газопровода колонки на твердом топливе устанавливают в жилых зданиях высотой до пяти этажей включительно. Газовые водонагреватели устанавливают в жилых зданиях любой этажности, если имеется возможность размещения каналов для отвода продуктов сгорания.</w:t>
      </w:r>
    </w:p>
    <w:p w:rsidR="00A21D3B" w:rsidRPr="00A21D3B" w:rsidRDefault="00A21D3B" w:rsidP="00A21D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A21D3B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Различают: 1) одноточечные полуавтоматические газовые водонагреватели, они могут обслуживать поочередно 2 прибора - ванну и умывальник, находящийся непосредственно у водонагревателя; 2) многоточечные автоматические водонагреватели, обслуживающие точки </w:t>
      </w:r>
      <w:proofErr w:type="spellStart"/>
      <w:r w:rsidRPr="00A21D3B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водоразбора</w:t>
      </w:r>
      <w:proofErr w:type="spellEnd"/>
      <w:r w:rsidRPr="00A21D3B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находящиеся на расстоянии до 10 м от водонагревателя.</w:t>
      </w:r>
    </w:p>
    <w:p w:rsidR="00A21D3B" w:rsidRPr="00A21D3B" w:rsidRDefault="00A21D3B" w:rsidP="00A21D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A21D3B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многонаселенных квартирах установка многоточечных водонагревателей нецелесообразна, потому что в таких квартирах долгое время работают мойки, что приводит к перегоранию радиатора нагревателей, а также возникают трудности при пользовании ванной, так как при выходе воды из нескольких кранов может резко меняться температура.</w:t>
      </w:r>
    </w:p>
    <w:p w:rsidR="00A21D3B" w:rsidRPr="00A21D3B" w:rsidRDefault="00A21D3B" w:rsidP="00A21D3B">
      <w:pPr>
        <w:spacing w:after="100" w:afterAutospacing="1" w:line="240" w:lineRule="auto"/>
        <w:outlineLvl w:val="1"/>
        <w:rPr>
          <w:rFonts w:ascii="Arial" w:eastAsia="Times New Roman" w:hAnsi="Arial" w:cs="Arial"/>
          <w:color w:val="646464"/>
          <w:sz w:val="36"/>
          <w:szCs w:val="36"/>
          <w:lang w:eastAsia="ru-RU"/>
        </w:rPr>
      </w:pPr>
      <w:r w:rsidRPr="00A21D3B">
        <w:rPr>
          <w:rFonts w:ascii="Arial" w:eastAsia="Times New Roman" w:hAnsi="Arial" w:cs="Arial"/>
          <w:color w:val="646464"/>
          <w:sz w:val="36"/>
          <w:szCs w:val="36"/>
          <w:lang w:eastAsia="ru-RU"/>
        </w:rPr>
        <w:t>Централизованные системы горячего водоснабжения</w:t>
      </w:r>
    </w:p>
    <w:p w:rsidR="00A21D3B" w:rsidRPr="00A21D3B" w:rsidRDefault="00A21D3B" w:rsidP="00A21D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A21D3B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Воду в централизованных системах горячего водоснабжения приготовляют следующим способами: 1) в центральных тепловых пунктах (ЦТП), нагревая ее в </w:t>
      </w:r>
      <w:proofErr w:type="spellStart"/>
      <w:r w:rsidRPr="00A21D3B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водоводяных</w:t>
      </w:r>
      <w:proofErr w:type="spellEnd"/>
      <w:r w:rsidRPr="00A21D3B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подогревателях водой, поступающей из квартальной (районной) котельной или от ТЭЦ; 2) тем же способом, но при расположении </w:t>
      </w:r>
      <w:proofErr w:type="spellStart"/>
      <w:r w:rsidRPr="00A21D3B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водоводяных</w:t>
      </w:r>
      <w:proofErr w:type="spellEnd"/>
      <w:r w:rsidRPr="00A21D3B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подогревателей в тепловом пункте здания; 3) в домовых или групповых котельных, где вода нагревается непосредственно в водогрейных котлах или в пароводяных подогревателях, присоединенных к паровым котлам. В последнее время получил распространение четвертый вид системы горячего водоснабжения - с непосредственным разбором воды из тепловой сети, присоединенной к ТЭЦ или к котлам квартальных (районных) котельных.</w:t>
      </w:r>
    </w:p>
    <w:p w:rsidR="00C307BA" w:rsidRDefault="00A21D3B"/>
    <w:sectPr w:rsidR="00C3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3B"/>
    <w:rsid w:val="0037744E"/>
    <w:rsid w:val="009A0AE7"/>
    <w:rsid w:val="00A2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15-141</dc:creator>
  <cp:lastModifiedBy>15-141</cp:lastModifiedBy>
  <cp:revision>1</cp:revision>
  <dcterms:created xsi:type="dcterms:W3CDTF">2021-10-12T11:12:00Z</dcterms:created>
  <dcterms:modified xsi:type="dcterms:W3CDTF">2021-10-12T11:13:00Z</dcterms:modified>
</cp:coreProperties>
</file>