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2E" w:rsidRPr="00A70072" w:rsidRDefault="00A70072" w:rsidP="00556619">
      <w:pPr>
        <w:rPr>
          <w:rFonts w:ascii="Times New Roman" w:hAnsi="Times New Roman" w:cs="Times New Roman"/>
          <w:bCs/>
          <w:sz w:val="28"/>
          <w:szCs w:val="28"/>
        </w:rPr>
      </w:pPr>
      <w:r w:rsidRPr="00A70072">
        <w:rPr>
          <w:rFonts w:ascii="Times New Roman" w:hAnsi="Times New Roman" w:cs="Times New Roman"/>
          <w:bCs/>
          <w:sz w:val="28"/>
          <w:szCs w:val="28"/>
        </w:rPr>
        <w:t>1)</w:t>
      </w:r>
      <w:r w:rsidR="001D402E" w:rsidRPr="00A70072">
        <w:rPr>
          <w:rFonts w:ascii="Times New Roman" w:hAnsi="Times New Roman" w:cs="Times New Roman"/>
          <w:bCs/>
          <w:sz w:val="28"/>
          <w:szCs w:val="28"/>
        </w:rPr>
        <w:t>Установить соответствие между формами производственного контроля качества поступающих материалов на строительные площадки и качеством выполненных работ</w:t>
      </w:r>
    </w:p>
    <w:p w:rsidR="001D402E" w:rsidRPr="00A70072" w:rsidRDefault="001D402E" w:rsidP="00556619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3609"/>
        <w:gridCol w:w="696"/>
        <w:gridCol w:w="4380"/>
      </w:tblGrid>
      <w:tr w:rsidR="001D402E" w:rsidRPr="00A70072" w:rsidTr="001D402E">
        <w:tc>
          <w:tcPr>
            <w:tcW w:w="675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Входной контроль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Приемка завершенных работ, с составлением </w:t>
            </w:r>
          </w:p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акта скрытых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</w:p>
        </w:tc>
      </w:tr>
      <w:tr w:rsidR="001D402E" w:rsidRPr="00A70072" w:rsidTr="001D402E">
        <w:tc>
          <w:tcPr>
            <w:tcW w:w="675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Операционный контроль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Проверка поступающих материалов и изделий на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объект </w:t>
            </w:r>
          </w:p>
        </w:tc>
      </w:tr>
      <w:tr w:rsidR="001D402E" w:rsidRPr="00A70072" w:rsidTr="001D402E">
        <w:tc>
          <w:tcPr>
            <w:tcW w:w="675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Приемочный контроль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1D402E" w:rsidRPr="00A70072" w:rsidRDefault="001D402E" w:rsidP="0055661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70072">
              <w:rPr>
                <w:sz w:val="28"/>
                <w:szCs w:val="28"/>
              </w:rPr>
              <w:t xml:space="preserve">Осмотр и замеры </w:t>
            </w:r>
          </w:p>
          <w:p w:rsidR="001D402E" w:rsidRPr="00A70072" w:rsidRDefault="001D402E" w:rsidP="005566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072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работы </w:t>
            </w:r>
          </w:p>
        </w:tc>
      </w:tr>
    </w:tbl>
    <w:p w:rsidR="00A70072" w:rsidRDefault="00A70072">
      <w:pPr>
        <w:rPr>
          <w:rFonts w:ascii="Times New Roman" w:hAnsi="Times New Roman" w:cs="Times New Roman"/>
          <w:sz w:val="28"/>
          <w:szCs w:val="28"/>
        </w:rPr>
      </w:pPr>
    </w:p>
    <w:p w:rsidR="00EB0239" w:rsidRPr="00EB0239" w:rsidRDefault="00556619" w:rsidP="00EB0239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6619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EB0239" w:rsidRPr="00EB0239">
        <w:t xml:space="preserve"> </w:t>
      </w:r>
      <w:r w:rsidR="00EB0239" w:rsidRPr="00EB0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Сущность железобетона</w:t>
      </w:r>
    </w:p>
    <w:p w:rsidR="00EB0239" w:rsidRPr="00EB0239" w:rsidRDefault="00EB0239" w:rsidP="00EB0239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EB0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бетон работает на сжатие, а арматура – на растяжение </w:t>
      </w:r>
    </w:p>
    <w:p w:rsidR="00EB0239" w:rsidRPr="00EB0239" w:rsidRDefault="00EB0239" w:rsidP="00EB0239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Pr="00EB0239">
        <w:rPr>
          <w:rFonts w:ascii="Times New Roman" w:eastAsia="Times New Roman" w:hAnsi="Times New Roman" w:cs="Times New Roman"/>
          <w:sz w:val="28"/>
          <w:szCs w:val="28"/>
          <w:lang w:eastAsia="ar-SA"/>
        </w:rPr>
        <w:t>бетон работает на растяжение, а арматура – на сжатие</w:t>
      </w:r>
    </w:p>
    <w:p w:rsidR="00556619" w:rsidRPr="004359B1" w:rsidRDefault="00EB0239" w:rsidP="00EB0239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Pr="00EB0239">
        <w:rPr>
          <w:rFonts w:ascii="Times New Roman" w:eastAsia="Times New Roman" w:hAnsi="Times New Roman" w:cs="Times New Roman"/>
          <w:sz w:val="28"/>
          <w:szCs w:val="28"/>
          <w:lang w:eastAsia="ar-SA"/>
        </w:rPr>
        <w:t>бетон и армату</w:t>
      </w:r>
      <w:r w:rsidR="004359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 работают совместно на сжатие</w:t>
      </w:r>
    </w:p>
    <w:p w:rsidR="00556619" w:rsidRDefault="00556619" w:rsidP="004359B1">
      <w:pPr>
        <w:suppressAutoHyphens/>
        <w:spacing w:after="0" w:line="36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556619">
        <w:rPr>
          <w:rFonts w:ascii="Times New Roman" w:hAnsi="Times New Roman" w:cs="Times New Roman"/>
          <w:sz w:val="28"/>
          <w:szCs w:val="28"/>
        </w:rPr>
        <w:t>Нижняя часть фундамента называется</w:t>
      </w:r>
      <w:r w:rsidR="004359B1">
        <w:rPr>
          <w:rFonts w:ascii="Times New Roman" w:hAnsi="Times New Roman" w:cs="Times New Roman"/>
          <w:sz w:val="28"/>
          <w:szCs w:val="28"/>
        </w:rPr>
        <w:t xml:space="preserve"> _________________.</w:t>
      </w:r>
    </w:p>
    <w:p w:rsidR="00ED0AE3" w:rsidRPr="00ED0AE3" w:rsidRDefault="00ED0AE3" w:rsidP="00ED0AE3">
      <w:pPr>
        <w:spacing w:after="0" w:line="36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ED0AE3">
        <w:rPr>
          <w:rFonts w:ascii="Times New Roman" w:eastAsia="Calibri" w:hAnsi="Times New Roman" w:cs="Times New Roman"/>
          <w:sz w:val="28"/>
          <w:szCs w:val="28"/>
        </w:rPr>
        <w:t>Для каких типов сооружений создается разбивочная сеть строительной площадки в виде теодолитных ходов</w:t>
      </w:r>
    </w:p>
    <w:p w:rsidR="00ED0AE3" w:rsidRPr="00ED0AE3" w:rsidRDefault="00ED0AE3" w:rsidP="00ED0AE3">
      <w:pPr>
        <w:numPr>
          <w:ilvl w:val="0"/>
          <w:numId w:val="5"/>
        </w:numPr>
        <w:suppressAutoHyphens/>
        <w:spacing w:after="0" w:line="360" w:lineRule="auto"/>
        <w:ind w:right="-2" w:firstLine="567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D0AE3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для строительства жилых зданий </w:t>
      </w:r>
    </w:p>
    <w:p w:rsidR="00ED0AE3" w:rsidRPr="00ED0AE3" w:rsidRDefault="00ED0AE3" w:rsidP="00ED0AE3">
      <w:pPr>
        <w:numPr>
          <w:ilvl w:val="0"/>
          <w:numId w:val="5"/>
        </w:numPr>
        <w:suppressAutoHyphens/>
        <w:spacing w:after="0" w:line="360" w:lineRule="auto"/>
        <w:ind w:right="-2" w:firstLine="567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D0AE3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для строительства промышленных зданий</w:t>
      </w:r>
    </w:p>
    <w:p w:rsidR="00ED0AE3" w:rsidRPr="00ED0AE3" w:rsidRDefault="00ED0AE3" w:rsidP="00ED0AE3">
      <w:pPr>
        <w:numPr>
          <w:ilvl w:val="0"/>
          <w:numId w:val="5"/>
        </w:numPr>
        <w:suppressAutoHyphens/>
        <w:spacing w:after="0" w:line="36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AE3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для строительства </w:t>
      </w:r>
      <w:r w:rsidRPr="00ED0AE3">
        <w:rPr>
          <w:rFonts w:ascii="Times New Roman" w:eastAsia="Calibri" w:hAnsi="Times New Roman" w:cs="Times New Roman"/>
          <w:sz w:val="28"/>
          <w:szCs w:val="28"/>
        </w:rPr>
        <w:t>подземных инженерных сетей</w:t>
      </w:r>
    </w:p>
    <w:p w:rsidR="00ED0AE3" w:rsidRPr="00ED0AE3" w:rsidRDefault="00ED0AE3" w:rsidP="00ED0AE3">
      <w:pPr>
        <w:numPr>
          <w:ilvl w:val="0"/>
          <w:numId w:val="5"/>
        </w:numPr>
        <w:suppressAutoHyphens/>
        <w:spacing w:after="0" w:line="36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ED0AE3">
        <w:rPr>
          <w:rFonts w:ascii="Times New Roman" w:eastAsia="Calibri" w:hAnsi="Times New Roman" w:cs="Times New Roman"/>
          <w:sz w:val="28"/>
          <w:szCs w:val="28"/>
        </w:rPr>
        <w:t>для строительства мостовых переходов</w:t>
      </w:r>
    </w:p>
    <w:p w:rsidR="00C74CEE" w:rsidRPr="00C74CEE" w:rsidRDefault="00C74CEE" w:rsidP="00C74CEE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CEE">
        <w:rPr>
          <w:rFonts w:ascii="Times New Roman" w:hAnsi="Times New Roman" w:cs="Times New Roman"/>
          <w:sz w:val="28"/>
          <w:szCs w:val="28"/>
        </w:rPr>
        <w:t xml:space="preserve">5.Укажите основной нормируемый показатель, </w:t>
      </w:r>
      <w:proofErr w:type="gramStart"/>
      <w:r w:rsidRPr="00C74CEE">
        <w:rPr>
          <w:rFonts w:ascii="Times New Roman" w:hAnsi="Times New Roman" w:cs="Times New Roman"/>
          <w:sz w:val="28"/>
          <w:szCs w:val="28"/>
        </w:rPr>
        <w:t>гарантирующий  прочность</w:t>
      </w:r>
      <w:proofErr w:type="gramEnd"/>
      <w:r w:rsidRPr="00C74CEE">
        <w:rPr>
          <w:rFonts w:ascii="Times New Roman" w:hAnsi="Times New Roman" w:cs="Times New Roman"/>
          <w:sz w:val="28"/>
          <w:szCs w:val="28"/>
        </w:rPr>
        <w:t xml:space="preserve"> бетона  в МПа </w:t>
      </w:r>
    </w:p>
    <w:p w:rsidR="00C74CEE" w:rsidRPr="00693ABA" w:rsidRDefault="00C74CEE" w:rsidP="00C74CEE">
      <w:pPr>
        <w:pStyle w:val="a"/>
        <w:numPr>
          <w:ilvl w:val="0"/>
          <w:numId w:val="6"/>
        </w:numPr>
        <w:spacing w:line="360" w:lineRule="auto"/>
        <w:ind w:left="0" w:right="-2" w:firstLine="567"/>
        <w:jc w:val="both"/>
      </w:pPr>
      <w:r w:rsidRPr="00693ABA">
        <w:t>предел прочности</w:t>
      </w:r>
    </w:p>
    <w:p w:rsidR="00C74CEE" w:rsidRPr="00693ABA" w:rsidRDefault="00C74CEE" w:rsidP="00C74CEE">
      <w:pPr>
        <w:pStyle w:val="a"/>
        <w:numPr>
          <w:ilvl w:val="0"/>
          <w:numId w:val="6"/>
        </w:numPr>
        <w:spacing w:line="360" w:lineRule="auto"/>
        <w:ind w:left="0" w:right="-2" w:firstLine="567"/>
        <w:jc w:val="both"/>
      </w:pPr>
      <w:r w:rsidRPr="00693ABA">
        <w:t>класс</w:t>
      </w:r>
    </w:p>
    <w:p w:rsidR="00C74CEE" w:rsidRPr="00693ABA" w:rsidRDefault="00C74CEE" w:rsidP="00C74CEE">
      <w:pPr>
        <w:pStyle w:val="a"/>
        <w:numPr>
          <w:ilvl w:val="0"/>
          <w:numId w:val="6"/>
        </w:numPr>
        <w:spacing w:line="360" w:lineRule="auto"/>
        <w:ind w:left="0" w:right="-2" w:firstLine="567"/>
        <w:jc w:val="both"/>
      </w:pPr>
      <w:r w:rsidRPr="00693ABA">
        <w:t>марка</w:t>
      </w:r>
    </w:p>
    <w:p w:rsidR="00C74CEE" w:rsidRPr="00693ABA" w:rsidRDefault="00C74CEE" w:rsidP="00C74CEE">
      <w:pPr>
        <w:pStyle w:val="a"/>
        <w:numPr>
          <w:ilvl w:val="0"/>
          <w:numId w:val="6"/>
        </w:numPr>
        <w:spacing w:line="360" w:lineRule="auto"/>
        <w:ind w:left="0" w:right="-2" w:firstLine="567"/>
        <w:jc w:val="both"/>
      </w:pPr>
      <w:r w:rsidRPr="00693ABA">
        <w:t>осадка</w:t>
      </w:r>
    </w:p>
    <w:p w:rsidR="00A70072" w:rsidRPr="00A70072" w:rsidRDefault="00A700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0072" w:rsidRPr="00A7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795B"/>
    <w:multiLevelType w:val="hybridMultilevel"/>
    <w:tmpl w:val="DF6A7282"/>
    <w:lvl w:ilvl="0" w:tplc="04190019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FD70AC9"/>
    <w:multiLevelType w:val="hybridMultilevel"/>
    <w:tmpl w:val="79788C3A"/>
    <w:lvl w:ilvl="0" w:tplc="AA1C95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DE6A83"/>
    <w:multiLevelType w:val="hybridMultilevel"/>
    <w:tmpl w:val="E6C46A24"/>
    <w:lvl w:ilvl="0" w:tplc="FBA80A2C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860302"/>
    <w:multiLevelType w:val="hybridMultilevel"/>
    <w:tmpl w:val="40A42B5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DF678A"/>
    <w:multiLevelType w:val="hybridMultilevel"/>
    <w:tmpl w:val="3DEC1386"/>
    <w:lvl w:ilvl="0" w:tplc="04190017">
      <w:start w:val="35"/>
      <w:numFmt w:val="decimal"/>
      <w:pStyle w:val="a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C2045F0"/>
    <w:multiLevelType w:val="hybridMultilevel"/>
    <w:tmpl w:val="B888E1A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2E"/>
    <w:rsid w:val="001D402E"/>
    <w:rsid w:val="004359B1"/>
    <w:rsid w:val="00435C49"/>
    <w:rsid w:val="00441F21"/>
    <w:rsid w:val="00556619"/>
    <w:rsid w:val="00A70072"/>
    <w:rsid w:val="00B55C33"/>
    <w:rsid w:val="00C74CEE"/>
    <w:rsid w:val="00E11C40"/>
    <w:rsid w:val="00EB0239"/>
    <w:rsid w:val="00E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94"/>
  <w15:docId w15:val="{7A347EC9-AC38-42D1-84C0-D5598F3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1D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1D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56619"/>
    <w:pPr>
      <w:numPr>
        <w:numId w:val="3"/>
      </w:numPr>
      <w:spacing w:after="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9</cp:revision>
  <dcterms:created xsi:type="dcterms:W3CDTF">2022-10-25T06:34:00Z</dcterms:created>
  <dcterms:modified xsi:type="dcterms:W3CDTF">2022-10-25T07:13:00Z</dcterms:modified>
</cp:coreProperties>
</file>