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595" w:rsidRDefault="00567595" w:rsidP="00567595">
      <w:pPr>
        <w:shd w:val="clear" w:color="auto" w:fill="FFFFFF"/>
        <w:spacing w:after="0" w:line="294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C7FFD">
        <w:rPr>
          <w:rFonts w:ascii="Times New Roman" w:hAnsi="Times New Roman"/>
          <w:b/>
          <w:bCs/>
          <w:sz w:val="28"/>
          <w:szCs w:val="28"/>
        </w:rPr>
        <w:t xml:space="preserve">Тема 5. Виды орнаментальных композиций </w:t>
      </w:r>
      <w:r w:rsidRPr="009C7FFD">
        <w:rPr>
          <w:rFonts w:ascii="Times New Roman" w:hAnsi="Times New Roman"/>
          <w:b/>
          <w:sz w:val="28"/>
          <w:szCs w:val="28"/>
        </w:rPr>
        <w:t>(6 часов)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67595" w:rsidRPr="008176C9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Теоретическая часть </w:t>
      </w:r>
      <w:r w:rsidRPr="000F279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(обобщенная)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: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рнамент является признаком принадлежности произведений к определённому времени, народу, стране. Каждая эпоха, стиль,  национальная культура вырабатывали свою систему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Цель орнамента была украшать предметы, ткани, жилище.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 нес и магический, и информационный смысл. Так орнамент, нанесенный на горлышко сосуда, «защищал» его от проникновения злых духов. То же касалось и одежды, и дома,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и предметов интерьера и т.д. Особенного развития орнамент достиг там, где преобладают условные формы отображения действительности: на Древнем Востоке, в доколумбовой Америке, в азиатских культурах древности и средних веков, в европейском средневековье. В народном творчестве с древнейших времён складывались принципы и формы орнамента, во многом определяющие национальные художественные традиции.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 зависимости от характера мотивов различают следующие виды орнаментов: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</w:t>
      </w:r>
      <w:proofErr w:type="gramStart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геометрический</w:t>
      </w:r>
      <w:proofErr w:type="gramEnd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- состоит из точек, линий и геометрических фигур.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</w:t>
      </w:r>
      <w:proofErr w:type="gramStart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растительный</w:t>
      </w:r>
      <w:proofErr w:type="gramEnd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- составляется из стилизованных листьев, цветов, плодов, веток и т.д.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</w:t>
      </w:r>
      <w:proofErr w:type="gramStart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зооморф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ный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-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включает стилизованные изображения реальных или фантастических животных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антропоморфный</w:t>
      </w:r>
      <w:proofErr w:type="gramEnd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- в качестве мотивов использует мужские и женские стилизованные фигуры или отдельные части тела человека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 комбинированный.</w:t>
      </w:r>
    </w:p>
    <w:p w:rsidR="00567595" w:rsidRDefault="00567595" w:rsidP="00567595">
      <w:pPr>
        <w:shd w:val="clear" w:color="auto" w:fill="FFFFFF"/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Все орнаменты представляют собой чередование повторяющихся частей. Минимальная площадь повторяющегося рисунка называется раппортом (от </w:t>
      </w:r>
      <w:proofErr w:type="spellStart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фр.rapport</w:t>
      </w:r>
      <w:proofErr w:type="spellEnd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</w:t>
      </w:r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возвращение). Повторение раппорта по горизонтали и вертикали образует </w:t>
      </w:r>
      <w:proofErr w:type="spellStart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раппортную</w:t>
      </w:r>
      <w:proofErr w:type="spellEnd"/>
      <w:r w:rsidRPr="000E007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сетку.</w:t>
      </w:r>
    </w:p>
    <w:p w:rsidR="00567595" w:rsidRDefault="00567595" w:rsidP="00567595">
      <w:pPr>
        <w:shd w:val="clear" w:color="auto" w:fill="FFFFFF"/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A583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Мотив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-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это часть орнамента, главный его элемент. Мотив может быть простым, состоящим из одного элемента, или сложным, состоящим из множества элементов, пластически связанных в единое целое. Раппорт орнамента включает в себя мотив (или группу мотивов) и расстояние до соседнего мотива (группы).</w:t>
      </w:r>
    </w:p>
    <w:p w:rsidR="00567595" w:rsidRDefault="00567595" w:rsidP="00567595">
      <w:pPr>
        <w:shd w:val="clear" w:color="auto" w:fill="FFFFFF"/>
        <w:spacing w:after="0" w:line="294" w:lineRule="atLeast"/>
        <w:ind w:firstLine="284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8152BA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963865" cy="2476341"/>
            <wp:effectExtent l="19050" t="0" r="0" b="0"/>
            <wp:docPr id="14" name="Рисунок 1" descr="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30" b="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65" cy="247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lastRenderedPageBreak/>
        <w:t>По характеру чередования раппортов все орнаментальные композиции подразделяются следующим образом: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1.</w:t>
      </w:r>
      <w:r w:rsidRPr="00AA583F">
        <w:t xml:space="preserve"> 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Ленточный орнамент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2. 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Центрический орнамент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3. 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Сетчатый орнамент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Орнамент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 узор, построенный на ритмическом чередовании и ор</w:t>
      </w:r>
      <w:r>
        <w:rPr>
          <w:color w:val="000000"/>
          <w:sz w:val="27"/>
          <w:szCs w:val="27"/>
        </w:rPr>
        <w:softHyphen/>
        <w:t>ганизованном расположении элементов.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Термин «орнамент» связан со сло</w:t>
      </w:r>
      <w:r>
        <w:rPr>
          <w:color w:val="000000"/>
          <w:sz w:val="27"/>
          <w:szCs w:val="27"/>
        </w:rPr>
        <w:softHyphen/>
        <w:t xml:space="preserve">вом «украшение». </w:t>
      </w:r>
      <w:proofErr w:type="gramStart"/>
      <w:r>
        <w:rPr>
          <w:color w:val="000000"/>
          <w:sz w:val="27"/>
          <w:szCs w:val="27"/>
        </w:rPr>
        <w:t>Орнамент может быть многоцветный (полихромный) и одноцветный (монохромный)).</w:t>
      </w:r>
      <w:proofErr w:type="gramEnd"/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Линейно-ленточный орнамент – один из видов орнаментов по компози</w:t>
      </w:r>
      <w:r>
        <w:rPr>
          <w:color w:val="000000"/>
          <w:sz w:val="27"/>
          <w:szCs w:val="27"/>
        </w:rPr>
        <w:softHyphen/>
        <w:t>ционному построению.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BC5683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1. Ленточный орнамент</w:t>
      </w: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— раппорт многократно повторяется, развиваясь в одном направлении. При этом мотивы в ленточном орнаменте могут располагаться по прямой линии, такой орнамент называется «прямой полосой», или полосным орнаментом. В некоторых случаях раппорт повторяется по кривому контуру, называясь при этом «каймой». В архитектуре, декоративно-прикладном искусстве и костюме чаще всего ленточный орнамент имеет </w:t>
      </w:r>
    </w:p>
    <w:p w:rsidR="00567595" w:rsidRPr="00AA583F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горизонтальное направление. Но также он может быть расположен вертикально или по наклонной линии.</w:t>
      </w:r>
    </w:p>
    <w:p w:rsidR="00567595" w:rsidRPr="00DB6727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 w:rsidRPr="00AA583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При построении в основу композиции закладываются различные виды симметрии: зеркальная симметрия, по вертикали, горизонтали или диагонали. И различные принципы ритмического построения элементов – повтор, чередование, в том числе по цвету и тону.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r w:rsidRPr="00DB6727"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  <w:t>Примеры орнаментов</w:t>
      </w:r>
    </w:p>
    <w:p w:rsidR="00567595" w:rsidRPr="000E007D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A583F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561742" cy="2004647"/>
            <wp:effectExtent l="19050" t="0" r="0" b="0"/>
            <wp:docPr id="42" name="Рисунок 2" descr="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83" t="15306" r="1264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40" cy="201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Ленточным орнаментом называют узор, вписывающийся в ленту, по</w:t>
      </w:r>
      <w:r>
        <w:rPr>
          <w:color w:val="000000"/>
          <w:sz w:val="27"/>
          <w:szCs w:val="27"/>
        </w:rPr>
        <w:softHyphen/>
        <w:t>лосу, ограниченную сверху и снизу. Орнамент окаймляет поверхность пред</w:t>
      </w:r>
      <w:r>
        <w:rPr>
          <w:color w:val="000000"/>
          <w:sz w:val="27"/>
          <w:szCs w:val="27"/>
        </w:rPr>
        <w:softHyphen/>
        <w:t>мета. Мотивы располагаются по прямой линии – полосной. Орнаментальная полоса развивается по длине. Полосу создают обыч</w:t>
      </w:r>
      <w:r>
        <w:rPr>
          <w:color w:val="000000"/>
          <w:sz w:val="27"/>
          <w:szCs w:val="27"/>
        </w:rPr>
        <w:softHyphen/>
        <w:t>но из одной декоративной темы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i/>
          <w:iCs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 ленточным орнаментам относятся</w:t>
      </w:r>
      <w:r>
        <w:rPr>
          <w:rStyle w:val="apple-converted-space"/>
          <w:i/>
          <w:iCs/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</w:rPr>
        <w:t>кайма, бордюр, фриз.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Бордюр —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полоса, подчеркивающая края какой-либо плоскости или объемной формы.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362450" cy="628650"/>
            <wp:effectExtent l="19050" t="0" r="0" b="0"/>
            <wp:docPr id="2" name="Рисунок 1" descr="hello_html_43b8c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3b8c2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Кайма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тоже представляет собой узорную полосу, обрамляющую плоскость. Широко применяется на скатертях, коврах, блюдах.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200400" cy="1190625"/>
            <wp:effectExtent l="19050" t="0" r="0" b="0"/>
            <wp:docPr id="3" name="Рисунок 2" descr="hello_html_m3b83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b835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Фриз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–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декоративная композиция в виде горизонтальной полосы или ленты, увенчивающей или обрамляющей ту или иную часть архи</w:t>
      </w:r>
      <w:r>
        <w:rPr>
          <w:color w:val="000000"/>
          <w:sz w:val="27"/>
          <w:szCs w:val="27"/>
          <w:shd w:val="clear" w:color="auto" w:fill="FFFFFF"/>
        </w:rPr>
        <w:softHyphen/>
        <w:t>тектурного сооружения.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333625" cy="1228725"/>
            <wp:effectExtent l="19050" t="0" r="9525" b="0"/>
            <wp:docPr id="4" name="Рисунок 3" descr="hello_html_352b5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52b5b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Style w:val="a5"/>
          <w:color w:val="000000"/>
          <w:sz w:val="27"/>
          <w:szCs w:val="27"/>
        </w:rPr>
      </w:pPr>
    </w:p>
    <w:p w:rsidR="00567595" w:rsidRPr="0085274B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rStyle w:val="a5"/>
          <w:color w:val="000000"/>
          <w:sz w:val="27"/>
          <w:szCs w:val="27"/>
        </w:rPr>
        <w:t>Мотив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– это часть орнамента, главный его элемент. Мотив может быть простым, состоящим из одного элемента, или сложным, состоящим из множества элементов, пластически связанных в единое целое. Раппорт орна</w:t>
      </w:r>
      <w:r>
        <w:rPr>
          <w:color w:val="000000"/>
          <w:sz w:val="27"/>
          <w:szCs w:val="27"/>
        </w:rPr>
        <w:softHyphen/>
        <w:t>мента включает в себя мотив (или группу мотивов) и расстояние до сосед</w:t>
      </w:r>
      <w:r>
        <w:rPr>
          <w:color w:val="000000"/>
          <w:sz w:val="27"/>
          <w:szCs w:val="27"/>
        </w:rPr>
        <w:softHyphen/>
        <w:t>него мотива (группы).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  <w:shd w:val="clear" w:color="auto" w:fill="FFFFFF"/>
        </w:rPr>
        <w:t xml:space="preserve">По характеру мотива орнамент делят </w:t>
      </w:r>
      <w:proofErr w:type="gramStart"/>
      <w:r>
        <w:rPr>
          <w:color w:val="000000"/>
          <w:sz w:val="27"/>
          <w:szCs w:val="27"/>
          <w:shd w:val="clear" w:color="auto" w:fill="FFFFFF"/>
        </w:rPr>
        <w:t>на</w:t>
      </w:r>
      <w:proofErr w:type="gramEnd"/>
      <w:r>
        <w:rPr>
          <w:color w:val="000000"/>
          <w:sz w:val="27"/>
          <w:szCs w:val="27"/>
          <w:shd w:val="clear" w:color="auto" w:fill="FFFFFF"/>
        </w:rPr>
        <w:t>: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-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геометрический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F86774">
        <w:rPr>
          <w:noProof/>
          <w:color w:val="000000"/>
          <w:sz w:val="27"/>
          <w:szCs w:val="27"/>
        </w:rPr>
        <w:drawing>
          <wp:inline distT="0" distB="0" distL="0" distR="0">
            <wp:extent cx="4101804" cy="1855177"/>
            <wp:effectExtent l="19050" t="0" r="0" b="0"/>
            <wp:docPr id="151" name="Рисунок 4" descr="hello_html_m6ca80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ca80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91" cy="18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- антропологический                                     - пейзажный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F86774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  <w:r w:rsidRPr="00DF2E1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86411" cy="1740877"/>
            <wp:effectExtent l="19050" t="0" r="0" b="0"/>
            <wp:docPr id="130" name="Рисунок 6" descr="hello_html_m6ed7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ed76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74" r="7250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72" cy="174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 w:rsidRPr="00F86774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80088" cy="1740876"/>
            <wp:effectExtent l="19050" t="0" r="5862" b="0"/>
            <wp:docPr id="143" name="Рисунок 8" descr="hello_html_31127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1127e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59" t="7071" r="3509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88" cy="174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Pr="00DF2E19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          - растительный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036430" cy="2848708"/>
            <wp:effectExtent l="19050" t="0" r="0" b="0"/>
            <wp:docPr id="6" name="Рисунок 5" descr="hello_html_605a6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05a6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28" cy="286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                               - зооморфный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DF2E1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807927" cy="3094893"/>
            <wp:effectExtent l="0" t="0" r="0" b="0"/>
            <wp:docPr id="132" name="Рисунок 7" descr="hello_html_m5378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37869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16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55" cy="309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Ритмом</w:t>
      </w:r>
      <w:r>
        <w:rPr>
          <w:color w:val="000000"/>
          <w:sz w:val="27"/>
          <w:szCs w:val="27"/>
        </w:rPr>
        <w:t> в орнаментальной композиции называют закономерность чере</w:t>
      </w:r>
      <w:r>
        <w:rPr>
          <w:color w:val="000000"/>
          <w:sz w:val="27"/>
          <w:szCs w:val="27"/>
        </w:rPr>
        <w:softHyphen/>
        <w:t>дования и повторения мотивов, фигур и интервалов между ними. Ритм — главное организующее начало любой орнаментальной композиции. Важней</w:t>
      </w:r>
      <w:r>
        <w:rPr>
          <w:color w:val="000000"/>
          <w:sz w:val="27"/>
          <w:szCs w:val="27"/>
        </w:rPr>
        <w:softHyphen/>
        <w:t>шей характеристикой орнамента является ритмическая повторяемость моти</w:t>
      </w:r>
      <w:r>
        <w:rPr>
          <w:color w:val="000000"/>
          <w:sz w:val="27"/>
          <w:szCs w:val="27"/>
        </w:rPr>
        <w:softHyphen/>
        <w:t>вов и элементов этих мотивов, их наклоны и повороты, поверхности пятен мотивов и интервалы между ними. 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Ритмическая организация</w:t>
      </w:r>
      <w:r>
        <w:rPr>
          <w:color w:val="000000"/>
          <w:sz w:val="27"/>
          <w:szCs w:val="27"/>
        </w:rPr>
        <w:t> — это взаи</w:t>
      </w:r>
      <w:r>
        <w:rPr>
          <w:color w:val="000000"/>
          <w:sz w:val="27"/>
          <w:szCs w:val="27"/>
        </w:rPr>
        <w:softHyphen/>
        <w:t xml:space="preserve">морасположение мотивов на композиционной плоскости. Ритм организует своего рода движение в орнаменте: переходы от малого к </w:t>
      </w:r>
      <w:proofErr w:type="gramStart"/>
      <w:r>
        <w:rPr>
          <w:color w:val="000000"/>
          <w:sz w:val="27"/>
          <w:szCs w:val="27"/>
        </w:rPr>
        <w:t>большому</w:t>
      </w:r>
      <w:proofErr w:type="gramEnd"/>
      <w:r>
        <w:rPr>
          <w:color w:val="000000"/>
          <w:sz w:val="27"/>
          <w:szCs w:val="27"/>
        </w:rPr>
        <w:t>, от про</w:t>
      </w:r>
      <w:r>
        <w:rPr>
          <w:color w:val="000000"/>
          <w:sz w:val="27"/>
          <w:szCs w:val="27"/>
        </w:rPr>
        <w:softHyphen/>
        <w:t>стого к сложному, от светлого к темному или повторение одних и тех же форм через равные или разные интервалы. Ритм может быть:</w:t>
      </w:r>
    </w:p>
    <w:p w:rsidR="00567595" w:rsidRDefault="00567595" w:rsidP="00567595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метрический (равномерный)</w:t>
      </w:r>
    </w:p>
    <w:p w:rsidR="00567595" w:rsidRPr="00B5499D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552450"/>
            <wp:effectExtent l="0" t="0" r="0" b="0"/>
            <wp:wrapSquare wrapText="bothSides"/>
            <wp:docPr id="19" name="Рисунок 2" descr="hello_html_61d0e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d0e31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2) неравномерный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43050" cy="561975"/>
            <wp:effectExtent l="19050" t="0" r="0" b="0"/>
            <wp:docPr id="20" name="Рисунок 9" descr="hello_html_31e4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1e4617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зависимости от ритма узор становится статичным или динамичным. </w:t>
      </w:r>
    </w:p>
    <w:p w:rsidR="00567595" w:rsidRPr="00706A9E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Можно выделить несколько видов построения ленточных орнаментов. Они будут отличаться разным расположением орнаментального мотива </w:t>
      </w:r>
      <w:r>
        <w:rPr>
          <w:color w:val="000000"/>
          <w:sz w:val="27"/>
          <w:szCs w:val="27"/>
        </w:rPr>
        <w:softHyphen/>
        <w:t xml:space="preserve">относительно линии его переноса, которая является линией симметрии. </w:t>
      </w:r>
      <w:proofErr w:type="gramStart"/>
      <w:r>
        <w:rPr>
          <w:color w:val="000000"/>
          <w:sz w:val="27"/>
          <w:szCs w:val="27"/>
        </w:rPr>
        <w:t>Линия переноса в ленточном орнаменте может быть расположена в поперечном и продольном направлениях.</w:t>
      </w:r>
      <w:proofErr w:type="gramEnd"/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Повторение элемента вдоль оси переноса. Расположение равномерное.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400050"/>
            <wp:effectExtent l="19050" t="0" r="9525" b="0"/>
            <wp:docPr id="23" name="Рисунок 10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</w:t>
      </w:r>
      <w:r w:rsidRPr="00BC79E4">
        <w:rPr>
          <w:color w:val="000000"/>
          <w:sz w:val="27"/>
          <w:szCs w:val="27"/>
        </w:rPr>
        <w:t>Вид характеризуется присутствием плоскости скользящего отражения.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885825"/>
            <wp:effectExtent l="19050" t="0" r="9525" b="0"/>
            <wp:docPr id="24" name="Рисунок 11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ind w:left="142"/>
        <w:rPr>
          <w:rFonts w:ascii="Arial" w:hAnsi="Arial" w:cs="Arial"/>
          <w:color w:val="000000"/>
          <w:sz w:val="21"/>
          <w:szCs w:val="21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7"/>
          <w:szCs w:val="27"/>
        </w:rPr>
      </w:pPr>
      <w:r w:rsidRPr="00BC79E4">
        <w:rPr>
          <w:color w:val="000000"/>
          <w:sz w:val="27"/>
          <w:szCs w:val="27"/>
        </w:rPr>
        <w:t>3. Движение основной фигуры вдоль оси переносов с изменением их направления по другую сторону оси переносов.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952500"/>
            <wp:effectExtent l="19050" t="0" r="9525" b="0"/>
            <wp:docPr id="32" name="Рисунок 12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 w:rsidRPr="00BC79E4">
        <w:rPr>
          <w:color w:val="000000"/>
          <w:sz w:val="27"/>
          <w:szCs w:val="27"/>
        </w:rPr>
        <w:t xml:space="preserve">4. Симметричная основа каждой фигуры: весь орнамент располагается с одной 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BC79E4">
        <w:rPr>
          <w:color w:val="000000"/>
          <w:sz w:val="27"/>
          <w:szCs w:val="27"/>
        </w:rPr>
        <w:t>стороны оси переносов.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866775"/>
            <wp:effectExtent l="19050" t="0" r="9525" b="0"/>
            <wp:docPr id="33" name="Рисунок 13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BC79E4">
        <w:rPr>
          <w:color w:val="000000"/>
          <w:sz w:val="27"/>
          <w:szCs w:val="27"/>
        </w:rPr>
        <w:t xml:space="preserve">5. Движение основной фигуры вдоль оси переносов; расположение зеркальное 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485775"/>
            <wp:effectExtent l="19050" t="0" r="9525" b="0"/>
            <wp:docPr id="34" name="Рисунок 14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</w:t>
      </w:r>
      <w:r w:rsidRPr="00693909">
        <w:rPr>
          <w:color w:val="000000"/>
          <w:sz w:val="27"/>
          <w:szCs w:val="27"/>
        </w:rPr>
        <w:t>. Попеременное чередование симметричных фигур относительно оси переносов.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838200"/>
            <wp:effectExtent l="19050" t="0" r="9525" b="0"/>
            <wp:docPr id="35" name="Рисунок 15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 w:rsidRPr="00693909">
        <w:rPr>
          <w:color w:val="000000"/>
          <w:sz w:val="27"/>
          <w:szCs w:val="27"/>
        </w:rPr>
        <w:lastRenderedPageBreak/>
        <w:t xml:space="preserve">7. Чередование симметричных элементов; по другую сторону оси переносов </w:t>
      </w:r>
      <w:proofErr w:type="gramStart"/>
      <w:r w:rsidRPr="00693909">
        <w:rPr>
          <w:color w:val="000000"/>
          <w:sz w:val="27"/>
          <w:szCs w:val="27"/>
        </w:rPr>
        <w:t>–з</w:t>
      </w:r>
      <w:proofErr w:type="gramEnd"/>
      <w:r w:rsidRPr="00693909">
        <w:rPr>
          <w:color w:val="000000"/>
          <w:sz w:val="27"/>
          <w:szCs w:val="27"/>
        </w:rPr>
        <w:t>еркальное изображение.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552825" cy="742950"/>
            <wp:effectExtent l="19050" t="0" r="9525" b="0"/>
            <wp:docPr id="36" name="Рисунок 16" descr="hello_html_6ecc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ecc169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Простые схемы ритмического построения линейного орнамента осно</w:t>
      </w:r>
      <w:r>
        <w:rPr>
          <w:color w:val="000000"/>
          <w:sz w:val="27"/>
          <w:szCs w:val="27"/>
        </w:rPr>
        <w:softHyphen/>
        <w:t>ваны на чередовании: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 w:rsidRPr="00BC79E4">
        <w:rPr>
          <w:color w:val="000000"/>
          <w:sz w:val="27"/>
          <w:szCs w:val="27"/>
        </w:rPr>
        <w:t>элементов одной формы одинакового цвета, но разного размера</w:t>
      </w:r>
    </w:p>
    <w:p w:rsidR="00567595" w:rsidRPr="000B2A9B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r w:rsidRPr="00BC79E4">
        <w:rPr>
          <w:color w:val="000000"/>
          <w:sz w:val="27"/>
          <w:szCs w:val="27"/>
        </w:rPr>
        <w:t>чередование элементов разной формы, одинакового размера и цвета</w:t>
      </w:r>
    </w:p>
    <w:p w:rsidR="00567595" w:rsidRPr="00BC79E4" w:rsidRDefault="00567595" w:rsidP="0056759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BC79E4">
        <w:rPr>
          <w:color w:val="000000"/>
          <w:sz w:val="27"/>
          <w:szCs w:val="27"/>
        </w:rPr>
        <w:t>чередование элементов одинаковой формы и размера, но разного цвета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BC79E4">
        <w:rPr>
          <w:color w:val="000000"/>
          <w:sz w:val="27"/>
          <w:szCs w:val="27"/>
        </w:rPr>
        <w:t>чередование элементов одного размера, но разной формы и цвета.</w:t>
      </w:r>
    </w:p>
    <w:p w:rsidR="00567595" w:rsidRDefault="00567595" w:rsidP="0056759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7"/>
          <w:szCs w:val="27"/>
        </w:rPr>
      </w:pPr>
      <w:r w:rsidRPr="00C246FC">
        <w:rPr>
          <w:i/>
          <w:color w:val="000000"/>
          <w:sz w:val="27"/>
          <w:szCs w:val="27"/>
        </w:rPr>
        <w:t xml:space="preserve">Ленточный раппорт: мотив закономерно повторяется только в одном направлении, образуя вертикальные или горизонтальные орнаментальные ряды. Например, ткани с каймовым рисунком, декоративные всевозможные </w:t>
      </w:r>
    </w:p>
    <w:p w:rsidR="00567595" w:rsidRPr="00C246FC" w:rsidRDefault="00567595" w:rsidP="00567595">
      <w:pPr>
        <w:pStyle w:val="a4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7"/>
          <w:szCs w:val="27"/>
        </w:rPr>
      </w:pPr>
      <w:r w:rsidRPr="00C246FC">
        <w:rPr>
          <w:i/>
          <w:color w:val="000000"/>
          <w:sz w:val="27"/>
          <w:szCs w:val="27"/>
        </w:rPr>
        <w:t xml:space="preserve">обрамления, полосы, филенки и т. п. Мотивы чаще всего вписываются в прямоугольник или ромб; в случае ленточных обрамлений сложных фигур, многоугольных или круглых, мотив может быть вписан в трапецию. </w:t>
      </w:r>
      <w:r w:rsidRPr="00584AB5">
        <w:rPr>
          <w:i/>
          <w:color w:val="000000"/>
          <w:sz w:val="27"/>
          <w:szCs w:val="27"/>
        </w:rPr>
        <w:t xml:space="preserve">Наибольшее распространение </w:t>
      </w:r>
      <w:proofErr w:type="spellStart"/>
      <w:r w:rsidRPr="00584AB5">
        <w:rPr>
          <w:i/>
          <w:color w:val="000000"/>
          <w:sz w:val="27"/>
          <w:szCs w:val="27"/>
        </w:rPr>
        <w:t>раппортные</w:t>
      </w:r>
      <w:proofErr w:type="spellEnd"/>
      <w:r w:rsidRPr="00584AB5">
        <w:rPr>
          <w:i/>
          <w:color w:val="000000"/>
          <w:sz w:val="27"/>
          <w:szCs w:val="27"/>
        </w:rPr>
        <w:t xml:space="preserve"> рисунки получили при орнаментации тканей, а также в архитектурном декоре и облицовочной проливной керамике.</w:t>
      </w:r>
    </w:p>
    <w:p w:rsidR="00567595" w:rsidRPr="008152BA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67595" w:rsidRPr="00A562B2" w:rsidRDefault="00567595" w:rsidP="005675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96778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Практическое занятие №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14. </w:t>
      </w:r>
    </w:p>
    <w:p w:rsidR="00567595" w:rsidRDefault="00567595" w:rsidP="005675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Линейно-ленточные композиции</w:t>
      </w:r>
      <w:r w:rsidRPr="005235CF">
        <w:rPr>
          <w:rFonts w:ascii="Times New Roman" w:hAnsi="Times New Roman"/>
          <w:b/>
          <w:sz w:val="26"/>
          <w:szCs w:val="26"/>
        </w:rPr>
        <w:t xml:space="preserve"> из геометрических и растительных элементов.</w:t>
      </w:r>
    </w:p>
    <w:p w:rsidR="00567595" w:rsidRPr="000A087E" w:rsidRDefault="00567595" w:rsidP="00567595">
      <w:pPr>
        <w:shd w:val="clear" w:color="auto" w:fill="FFFFFF"/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706A9E">
        <w:rPr>
          <w:rFonts w:ascii="Times New Roman" w:hAnsi="Times New Roman"/>
          <w:b/>
          <w:sz w:val="28"/>
          <w:szCs w:val="28"/>
        </w:rPr>
        <w:t xml:space="preserve">Время: </w:t>
      </w:r>
      <w:r w:rsidRPr="00706A9E">
        <w:rPr>
          <w:rFonts w:ascii="Times New Roman" w:hAnsi="Times New Roman"/>
          <w:sz w:val="28"/>
          <w:szCs w:val="28"/>
        </w:rPr>
        <w:t>2 часа</w:t>
      </w:r>
    </w:p>
    <w:p w:rsidR="00567595" w:rsidRDefault="00567595" w:rsidP="005675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1A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67595" w:rsidRDefault="00567595" w:rsidP="00567595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теоретических знаний по теме.</w:t>
      </w:r>
    </w:p>
    <w:p w:rsidR="00567595" w:rsidRDefault="00567595" w:rsidP="00567595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практических навыков по </w:t>
      </w:r>
      <w:r>
        <w:rPr>
          <w:rFonts w:ascii="Times New Roman" w:hAnsi="Times New Roman"/>
          <w:sz w:val="28"/>
          <w:szCs w:val="28"/>
        </w:rPr>
        <w:t>росписи рисунков композиционного решения средней сложности по эскизам и под руководством художника и созданию объемно-пространственных  композиций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7595" w:rsidRPr="00FA1DFD" w:rsidRDefault="00567595" w:rsidP="00567595">
      <w:pPr>
        <w:pStyle w:val="a3"/>
        <w:numPr>
          <w:ilvl w:val="0"/>
          <w:numId w:val="2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общей (профессиональной) компетенции: ПК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.3,</w:t>
      </w:r>
    </w:p>
    <w:p w:rsidR="00567595" w:rsidRPr="00FA1DFD" w:rsidRDefault="00567595" w:rsidP="00567595">
      <w:pPr>
        <w:spacing w:after="0" w:line="240" w:lineRule="auto"/>
        <w:ind w:left="142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A1D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ПК 2.1-2.3, ПК 4.4. и ОК 1-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Студент должен знать:</w:t>
      </w:r>
    </w:p>
    <w:p w:rsidR="00567595" w:rsidRPr="00FA1DFD" w:rsidRDefault="00567595" w:rsidP="0056759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1DFD">
        <w:rPr>
          <w:rFonts w:ascii="Times New Roman" w:hAnsi="Times New Roman"/>
          <w:sz w:val="28"/>
          <w:szCs w:val="28"/>
        </w:rPr>
        <w:t>-</w:t>
      </w:r>
      <w:r w:rsidRPr="00FA1DFD">
        <w:t xml:space="preserve"> </w:t>
      </w:r>
      <w:r w:rsidRPr="00FA1DFD">
        <w:rPr>
          <w:rFonts w:ascii="Times New Roman" w:hAnsi="Times New Roman"/>
          <w:sz w:val="28"/>
          <w:szCs w:val="28"/>
        </w:rPr>
        <w:t>принципы построения орнамента;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FA1DFD">
        <w:rPr>
          <w:rFonts w:ascii="Times New Roman" w:hAnsi="Times New Roman"/>
          <w:sz w:val="28"/>
          <w:szCs w:val="28"/>
        </w:rPr>
        <w:t>приемы стилизации элементов;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FA1DFD">
        <w:rPr>
          <w:rFonts w:ascii="Times New Roman" w:hAnsi="Times New Roman"/>
          <w:sz w:val="28"/>
          <w:szCs w:val="28"/>
        </w:rPr>
        <w:t>приемы выполнения росписи простого композиционного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основные приемы выполнения декоративно-художественных элементов в  имитационных техниках;</w:t>
      </w:r>
    </w:p>
    <w:p w:rsidR="00567595" w:rsidRDefault="00567595" w:rsidP="005675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правила пользования приспособлениями и инструментами для выполнения  оформительских работ;              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правила техники безопасности при  выполнении оформительских работ, включая монтажные.  </w:t>
      </w: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567595" w:rsidRDefault="00567595" w:rsidP="00567595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Студент должен уметь:</w:t>
      </w:r>
    </w:p>
    <w:p w:rsidR="00567595" w:rsidRDefault="00567595" w:rsidP="0056759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изготовлять орнаментальные элементы и  составлять орнаментальные композиции;  </w:t>
      </w:r>
    </w:p>
    <w:p w:rsidR="00567595" w:rsidRDefault="00567595" w:rsidP="00567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FA1DFD">
        <w:rPr>
          <w:rFonts w:ascii="Times New Roman" w:hAnsi="Times New Roman"/>
          <w:sz w:val="28"/>
          <w:szCs w:val="28"/>
        </w:rPr>
        <w:t>выполнять роспись рисунков и монтировать объемные элементы в соответствии с эскизом;</w:t>
      </w:r>
    </w:p>
    <w:p w:rsidR="00567595" w:rsidRDefault="00567595" w:rsidP="00567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67595" w:rsidRPr="00B505F3" w:rsidRDefault="00567595" w:rsidP="00567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Теоретическая часть: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К </w:t>
      </w:r>
      <w:proofErr w:type="gramStart"/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геометрическим</w:t>
      </w:r>
      <w:proofErr w:type="gramEnd"/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относятся орнаменты, мотивы которых состоят из различных геометрических фигур, линий точек и их комбинаций.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  <w:proofErr w:type="gramStart"/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Характерен</w:t>
      </w:r>
      <w:proofErr w:type="gramEnd"/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для многих эпох и народов. Несмотря на предельную простоту, до сих пор сохранил 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эстетическую ценность. Очень часто употребляется с другими типами орнамента. В природе геометрических форм не существует. </w:t>
      </w:r>
    </w:p>
    <w:p w:rsidR="00567595" w:rsidRPr="00B505F3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Геометрическая правильность — достижен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ие человеческого разума, способ </w:t>
      </w:r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абстрагирования.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B505F3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Любые геометрически правильные формы выглядят механическими, мертвыми. Первоосновой почти любой геометрической формы является реально существующая форма, до пределов обобщенная и упрощенная. Один из основных путей создания геометрического орнамента — это постепенное упрощение и схематизация (стилизация) мотивов, которые изначально имели изобразительный характер 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A087E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18972" cy="2461846"/>
            <wp:effectExtent l="19050" t="0" r="0" b="0"/>
            <wp:docPr id="165" name="Рисунок 25" descr="C:\Documents and Settings\Admin\Рабочий стол\геом.к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геом.кар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19" cy="24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     </w:t>
      </w:r>
      <w:r w:rsidRPr="000A087E">
        <w:rPr>
          <w:rFonts w:ascii="Times New Roman" w:eastAsia="Times New Roman" w:hAnsi="Times New Roman" w:cs="Times New Roman"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70639" cy="1915764"/>
            <wp:effectExtent l="0" t="285750" r="0" b="255936"/>
            <wp:docPr id="166" name="Рисунок 26" descr="C:\Documents and Settings\Admin\Рабочий стол\хохлома кар.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26" descr="C:\Documents and Settings\Admin\Рабочий стол\хохлома кар..jpeg"/>
                    <pic:cNvPicPr/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8700" cy="192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567595" w:rsidRPr="00485AAF" w:rsidRDefault="00567595" w:rsidP="005675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485AA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Элементы геометрического орнамента:</w:t>
      </w:r>
    </w:p>
    <w:p w:rsidR="00567595" w:rsidRPr="00485AAF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485AA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линии — прямые, ломаные, кривые;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485AA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геометрические фигуры — треугольники, квадраты, прямоугольники, круги, эллипсы, а также сложные формы, полученные из комбинаций простых фигур.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771FC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Растительный орнамент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состоит из стилизованных листьев, цветов, плодов (лотос, папирус, пальметта, акант и т.д.), веток и т.д..</w:t>
      </w:r>
      <w:proofErr w:type="gramEnd"/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нем используется самый многочисленный комплекс мотивов и различных вариаций, причем один и тот же мотив может быть сильно приближен к натуре, а может быть упрощен до неузнаваемости.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Самый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распространенный в народном искусстве после геометрического и самый излюбленный во многих видах народного творчества. Разные времена и разные народы давали свои растительные мотивы. В раннем средневековье особенно популярными были виноградная лоза и трилистник; во времена барокко - тюльпан и пион; в период модерна – лилия и т.д.</w:t>
      </w:r>
    </w:p>
    <w:p w:rsidR="00567595" w:rsidRDefault="00567595" w:rsidP="0056759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67595" w:rsidRDefault="00567595" w:rsidP="0056759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Методические указания по выполнению работы:</w:t>
      </w: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06A9E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 xml:space="preserve">: </w:t>
      </w:r>
      <w:r w:rsidRPr="002E2EDB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 xml:space="preserve">Выполнение </w:t>
      </w:r>
      <w:r w:rsidRPr="002E2EDB">
        <w:rPr>
          <w:rFonts w:ascii="Times New Roman" w:hAnsi="Times New Roman"/>
          <w:b/>
          <w:i/>
          <w:sz w:val="26"/>
          <w:szCs w:val="26"/>
        </w:rPr>
        <w:t>линейно-ленточной композиции из геометрических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706A9E">
        <w:rPr>
          <w:rFonts w:ascii="Times New Roman" w:hAnsi="Times New Roman"/>
          <w:sz w:val="26"/>
          <w:szCs w:val="26"/>
        </w:rPr>
        <w:t xml:space="preserve"> </w:t>
      </w:r>
      <w:r w:rsidRPr="002E2EDB">
        <w:rPr>
          <w:rFonts w:ascii="Times New Roman" w:hAnsi="Times New Roman"/>
          <w:b/>
          <w:i/>
          <w:sz w:val="26"/>
          <w:szCs w:val="26"/>
        </w:rPr>
        <w:t>элементов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;</w:t>
      </w:r>
      <w:r w:rsidRPr="002E2ED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</w:p>
    <w:p w:rsidR="00567595" w:rsidRPr="002E2EDB" w:rsidRDefault="00567595" w:rsidP="005675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06A9E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 xml:space="preserve">: </w:t>
      </w:r>
      <w:r w:rsidRPr="002E2EDB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eastAsia="ru-RU"/>
        </w:rPr>
        <w:t xml:space="preserve">Выполнение </w:t>
      </w:r>
      <w:r w:rsidRPr="002E2EDB">
        <w:rPr>
          <w:rFonts w:ascii="Times New Roman" w:hAnsi="Times New Roman"/>
          <w:b/>
          <w:i/>
          <w:sz w:val="26"/>
          <w:szCs w:val="26"/>
        </w:rPr>
        <w:t>линейно-ленточной композиции из растительных элементов</w:t>
      </w:r>
      <w:r>
        <w:rPr>
          <w:rFonts w:ascii="Times New Roman" w:hAnsi="Times New Roman"/>
          <w:b/>
          <w:i/>
          <w:sz w:val="26"/>
          <w:szCs w:val="26"/>
        </w:rPr>
        <w:t>;</w:t>
      </w: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5A27A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Инструменты и материалы: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миллиметровая бумага;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карандаш;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циркуль;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линейка;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фломастеры;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гуашь;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кисти;</w:t>
      </w:r>
    </w:p>
    <w:p w:rsidR="00567595" w:rsidRPr="0079355C" w:rsidRDefault="00567595" w:rsidP="00567595">
      <w:pPr>
        <w:shd w:val="clear" w:color="auto" w:fill="FFFFFF"/>
        <w:spacing w:after="0" w:line="294" w:lineRule="atLeast"/>
        <w:ind w:left="36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-  </w:t>
      </w:r>
      <w:r w:rsidRPr="0079355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тушь.</w:t>
      </w: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956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работы:</w:t>
      </w:r>
    </w:p>
    <w:p w:rsidR="00567595" w:rsidRPr="007F6CB6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B5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Творческий процесс создания </w:t>
      </w:r>
      <w:proofErr w:type="spellStart"/>
      <w:r w:rsidRPr="00AB5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раппортного</w:t>
      </w:r>
      <w:proofErr w:type="spellEnd"/>
      <w:r w:rsidRPr="00AB5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рисунка начинается с разработки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эскиза </w:t>
      </w:r>
      <w:r w:rsidRPr="00AB5A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орнаментального мотива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(форматА-4);</w:t>
      </w:r>
    </w:p>
    <w:p w:rsidR="00567595" w:rsidRPr="001433A2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DA29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Количество используемых элементов в раппорте: 4.</w:t>
      </w:r>
    </w:p>
    <w:p w:rsidR="00567595" w:rsidRPr="000F1CB6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0F1C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Орнамент должен состоять из 4-6 раппортов в метрической последовательности.</w:t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0F1C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Берем бумагу форматом А-3, простой карандаш 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вычерчиваем схему</w:t>
      </w:r>
      <w:r w:rsidRPr="000F1C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линейно-ленточного орнамента из геометрических элементов или форм, приближенных к ним.</w:t>
      </w:r>
    </w:p>
    <w:p w:rsidR="00567595" w:rsidRPr="00A562B2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Рассмотрим один из вариантов построения квадратного геометрического орнамента. Начертим квадрат 4 на 4 клетки.  Сначала он будет строиться как центрический орнамент. Т.е.  рапорт будет поворачиваться от центра квадрата.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потом сделаем из него ленточный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орнамент. </w:t>
      </w:r>
    </w:p>
    <w:p w:rsidR="00567595" w:rsidRDefault="00567595" w:rsidP="00567595">
      <w:pPr>
        <w:shd w:val="clear" w:color="auto" w:fill="FFFFFF"/>
        <w:spacing w:after="0" w:line="294" w:lineRule="atLeast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567595" w:rsidRPr="00CD47A1" w:rsidRDefault="00567595" w:rsidP="00567595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  <w:t xml:space="preserve">         </w:t>
      </w:r>
      <w:r w:rsidRPr="00CD47A1"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462703" cy="2640209"/>
            <wp:effectExtent l="19050" t="0" r="4397" b="0"/>
            <wp:docPr id="44" name="Рисунок 5" descr="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8712" t="3081" r="11553" b="7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63" cy="264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Начертим вспомогательные диагональные линии и ромбы.</w:t>
      </w:r>
      <w:r w:rsidRPr="00CD47A1">
        <w:t xml:space="preserve"> </w:t>
      </w:r>
    </w:p>
    <w:p w:rsidR="00567595" w:rsidRPr="00D32EFD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Соединяем углы большого квадрата с углами маленького ромба. У нас появляется интересный узор. Обратим внимание, что рапортом в  </w:t>
      </w:r>
      <w:proofErr w:type="gramStart"/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данном</w:t>
      </w:r>
      <w:proofErr w:type="gramEnd"/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proofErr w:type="gramStart"/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случае</w:t>
      </w:r>
      <w:proofErr w:type="gramEnd"/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одна восьмая квадрата. Эта часть поворачивается на 45 градусов вокруг центра.</w:t>
      </w:r>
      <w:r w:rsidRPr="00CD47A1">
        <w:t xml:space="preserve"> </w:t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Выбираем, какая форма – более сложная или простая нам нравится. Стираем лишние линии построения.</w:t>
      </w:r>
      <w:r w:rsidRPr="00CD47A1">
        <w:t xml:space="preserve"> </w:t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 одной заготовки можно сделать много разнообразных орнаментов по форме и цвету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Pr="00CD47A1">
        <w:t xml:space="preserve"> </w:t>
      </w:r>
    </w:p>
    <w:p w:rsidR="00567595" w:rsidRPr="00CD47A1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Выбираем один из вариантов.</w:t>
      </w:r>
      <w:r w:rsidRPr="00CD47A1">
        <w:t xml:space="preserve"> </w:t>
      </w:r>
    </w:p>
    <w:p w:rsidR="00567595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Теперь этот квадрат будет рапортом нашего ленточного орнамента. Можем поворачивать его на 90 градусов. Украшаем орна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мент дополнительными элементами.</w:t>
      </w:r>
    </w:p>
    <w:p w:rsidR="00567595" w:rsidRPr="00D32EFD" w:rsidRDefault="00567595" w:rsidP="00567595">
      <w:pPr>
        <w:pStyle w:val="a3"/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CD47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Составляем из нашего орнаментального квадрата сетчатый орнамент. Можем использовать дополнительный элемент и немного чередовать цвета</w:t>
      </w:r>
    </w:p>
    <w:p w:rsidR="00567595" w:rsidRPr="00B54024" w:rsidRDefault="00567595" w:rsidP="00567595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B54024">
        <w:rPr>
          <w:rFonts w:ascii="Times New Roman" w:eastAsia="Times New Roman" w:hAnsi="Times New Roman" w:cs="Times New Roman"/>
          <w:bCs/>
          <w:color w:val="000000"/>
          <w:sz w:val="21"/>
          <w:szCs w:val="21"/>
          <w:lang w:eastAsia="ru-RU"/>
        </w:rPr>
        <w:t xml:space="preserve">     </w:t>
      </w:r>
    </w:p>
    <w:p w:rsidR="00567595" w:rsidRDefault="00567595" w:rsidP="00567595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135DCE"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829810" cy="2574005"/>
            <wp:effectExtent l="19050" t="0" r="8890" b="0"/>
            <wp:docPr id="45" name="Рисунок 7" descr="Построение геометрического орнамента. Работа 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роение геометрического орнамента. Работа 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49" cy="25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Default="00567595" w:rsidP="00567595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</w:p>
    <w:p w:rsidR="00567595" w:rsidRPr="00B54024" w:rsidRDefault="00567595" w:rsidP="00567595">
      <w:pPr>
        <w:shd w:val="clear" w:color="auto" w:fill="FFFFFF"/>
        <w:spacing w:after="0" w:line="294" w:lineRule="atLeast"/>
        <w:ind w:left="360"/>
        <w:rPr>
          <w:rFonts w:ascii="Arial" w:eastAsia="Times New Roman" w:hAnsi="Arial" w:cs="Arial"/>
          <w:bCs/>
          <w:color w:val="000000"/>
          <w:sz w:val="21"/>
          <w:szCs w:val="21"/>
          <w:lang w:eastAsia="ru-RU"/>
        </w:rPr>
      </w:pPr>
      <w:r w:rsidRPr="00A434EE"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743075" cy="2857500"/>
            <wp:effectExtent l="19050" t="0" r="9525" b="0"/>
            <wp:docPr id="48" name="Рисунок 6" descr="300px-Ornament4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00px-Ornament4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9A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</w:t>
      </w:r>
      <w:r w:rsidRPr="006769AC">
        <w:rPr>
          <w:rFonts w:ascii="Arial" w:eastAsia="Times New Roman" w:hAnsi="Arial" w:cs="Arial"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686175" cy="2887074"/>
            <wp:effectExtent l="19050" t="0" r="9525" b="0"/>
            <wp:docPr id="154" name="Рисунок 1" descr="http://ok-t.ru/studopediaru/baza3/919969863331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ru/baza3/919969863331.files/image00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8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95" w:rsidRPr="00DA290C" w:rsidRDefault="00567595" w:rsidP="00567595">
      <w:pPr>
        <w:pStyle w:val="a4"/>
        <w:shd w:val="clear" w:color="auto" w:fill="FFFFFF"/>
        <w:spacing w:before="0" w:beforeAutospacing="0" w:after="0" w:afterAutospacing="0" w:line="294" w:lineRule="atLeast"/>
        <w:ind w:left="360"/>
        <w:rPr>
          <w:rFonts w:ascii="Arial" w:hAnsi="Arial" w:cs="Arial"/>
          <w:color w:val="000000"/>
          <w:sz w:val="21"/>
          <w:szCs w:val="21"/>
        </w:rPr>
      </w:pPr>
    </w:p>
    <w:p w:rsidR="00567595" w:rsidRDefault="00567595" w:rsidP="005675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отчетности: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выполненный продукт деятельности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Критерии оценивания: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«5»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 практическая работа выполнена аккуратно, в полном объеме в соответствии чертежом.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«4»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 практическая работа выполнена аккуратно, допущены незначительные ошибки в ходе работы.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«3»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 практическая работа выполнена не аккуратно, имеются замечания по выполнению работы и/или работа не соответствует чертежу.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«2»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выставляется, если в работе допущены существенные ошибки и/или практическая работа не выполнена.</w:t>
      </w:r>
    </w:p>
    <w:p w:rsidR="00567595" w:rsidRDefault="00567595" w:rsidP="0056759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Список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рекомендуемых источников:</w:t>
      </w:r>
    </w:p>
    <w:p w:rsidR="00567595" w:rsidRPr="00EC606F" w:rsidRDefault="00567595" w:rsidP="00567595">
      <w:pPr>
        <w:spacing w:after="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1. </w:t>
      </w:r>
      <w:proofErr w:type="spell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Фиталева</w:t>
      </w:r>
      <w:proofErr w:type="spell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С.В. Основы технологии художественно-оформительских работ: учебное пособие / </w:t>
      </w:r>
      <w:proofErr w:type="spell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С.В.Фиталева</w:t>
      </w:r>
      <w:proofErr w:type="spell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Д.А. Барабошина.- М.: Академия, 2016.- 216 </w:t>
      </w:r>
      <w:proofErr w:type="gram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</w:t>
      </w:r>
      <w:proofErr w:type="gram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.  </w:t>
      </w:r>
    </w:p>
    <w:p w:rsidR="00567595" w:rsidRPr="00EC606F" w:rsidRDefault="00567595" w:rsidP="00567595">
      <w:pPr>
        <w:spacing w:after="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2. Ермолаева, Л.П. Основы дизайнерского искусства: учебник / Л.П.Ермолаева. - М: Архитектура-с, 2017. - 151 </w:t>
      </w:r>
      <w:proofErr w:type="gram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</w:t>
      </w:r>
      <w:proofErr w:type="gram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567595" w:rsidRPr="00EC606F" w:rsidRDefault="00567595" w:rsidP="00567595">
      <w:pPr>
        <w:spacing w:after="0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3. «</w:t>
      </w:r>
      <w:proofErr w:type="spell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Креативная</w:t>
      </w:r>
      <w:proofErr w:type="spell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мастерская. 80 творческих задач дизайнера», Дэвид </w:t>
      </w:r>
      <w:proofErr w:type="spell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Шервин</w:t>
      </w:r>
      <w:proofErr w:type="spell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  СПб, изд-во «Питер», 2016.</w:t>
      </w:r>
    </w:p>
    <w:p w:rsidR="00567595" w:rsidRPr="00850E5F" w:rsidRDefault="00567595" w:rsidP="0056759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4.</w:t>
      </w:r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«Дизайн в рекламе», Ю. Е. Мелихов, П. А. </w:t>
      </w:r>
      <w:proofErr w:type="spellStart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Малуев</w:t>
      </w:r>
      <w:proofErr w:type="spellEnd"/>
      <w:r w:rsidRPr="00EC606F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М., изд-во «Научная книга», 2016. </w:t>
      </w:r>
      <w:r w:rsidRPr="00850E5F">
        <w:rPr>
          <w:rFonts w:ascii="Times New Roman" w:hAnsi="Times New Roman"/>
          <w:sz w:val="28"/>
          <w:szCs w:val="28"/>
        </w:rPr>
        <w:t>http://www.artprojekt.ru/ Искусство графики</w:t>
      </w:r>
    </w:p>
    <w:p w:rsidR="00567595" w:rsidRPr="00850E5F" w:rsidRDefault="00567595" w:rsidP="00567595">
      <w:pPr>
        <w:spacing w:after="0"/>
        <w:rPr>
          <w:rFonts w:ascii="Times New Roman" w:hAnsi="Times New Roman"/>
          <w:sz w:val="28"/>
          <w:szCs w:val="28"/>
        </w:rPr>
      </w:pPr>
      <w:r w:rsidRPr="00850E5F">
        <w:rPr>
          <w:rFonts w:ascii="Times New Roman" w:hAnsi="Times New Roman"/>
          <w:sz w:val="28"/>
          <w:szCs w:val="28"/>
        </w:rPr>
        <w:t>http://www.bibliotekar.ru/isk/ Графика и её виды</w:t>
      </w:r>
    </w:p>
    <w:p w:rsidR="00567595" w:rsidRPr="00850E5F" w:rsidRDefault="00567595" w:rsidP="00567595">
      <w:pPr>
        <w:spacing w:after="0"/>
        <w:rPr>
          <w:rFonts w:ascii="Times New Roman" w:hAnsi="Times New Roman"/>
          <w:sz w:val="28"/>
          <w:szCs w:val="28"/>
        </w:rPr>
      </w:pPr>
      <w:r w:rsidRPr="00850E5F">
        <w:rPr>
          <w:rFonts w:ascii="Times New Roman" w:hAnsi="Times New Roman"/>
          <w:sz w:val="28"/>
          <w:szCs w:val="28"/>
        </w:rPr>
        <w:t xml:space="preserve">http://allforchildren.ru/article/ Способы копирования рисунков http://magicplace2005.narod.ru/IskysstvoT7.html Техника работы акварельными красками и гуашью </w:t>
      </w:r>
    </w:p>
    <w:p w:rsidR="00567595" w:rsidRDefault="00567595" w:rsidP="0056759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67B57" w:rsidRDefault="00F67B57"/>
    <w:sectPr w:rsidR="00F67B57" w:rsidSect="00F6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854F4"/>
    <w:multiLevelType w:val="hybridMultilevel"/>
    <w:tmpl w:val="C8D88C9A"/>
    <w:lvl w:ilvl="0" w:tplc="8FF65D7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F34E3A"/>
    <w:multiLevelType w:val="hybridMultilevel"/>
    <w:tmpl w:val="B3929248"/>
    <w:lvl w:ilvl="0" w:tplc="3DAE8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E50D8"/>
    <w:multiLevelType w:val="hybridMultilevel"/>
    <w:tmpl w:val="550638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67595"/>
    <w:rsid w:val="00567595"/>
    <w:rsid w:val="00741280"/>
    <w:rsid w:val="00F67B57"/>
    <w:rsid w:val="00F72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6759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67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7595"/>
  </w:style>
  <w:style w:type="character" w:styleId="a5">
    <w:name w:val="Strong"/>
    <w:basedOn w:val="a0"/>
    <w:uiPriority w:val="22"/>
    <w:qFormat/>
    <w:rsid w:val="0056759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67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7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72" Type="http://schemas.openxmlformats.org/officeDocument/2006/relationships/image" Target="media/image17.jpeg"/><Relationship Id="rId3" Type="http://schemas.openxmlformats.org/officeDocument/2006/relationships/settings" Target="settings.xml"/><Relationship Id="rId68" Type="http://schemas.openxmlformats.org/officeDocument/2006/relationships/image" Target="media/image13.jpeg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67" Type="http://schemas.openxmlformats.org/officeDocument/2006/relationships/image" Target="media/image12.jpeg"/><Relationship Id="rId71" Type="http://schemas.openxmlformats.org/officeDocument/2006/relationships/image" Target="media/image16.jpeg"/><Relationship Id="rId2" Type="http://schemas.openxmlformats.org/officeDocument/2006/relationships/styles" Target="styles.xml"/><Relationship Id="rId70" Type="http://schemas.openxmlformats.org/officeDocument/2006/relationships/image" Target="media/image15.jpeg"/><Relationship Id="rId75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66" Type="http://schemas.openxmlformats.org/officeDocument/2006/relationships/image" Target="media/image11.jpeg"/><Relationship Id="rId74" Type="http://schemas.openxmlformats.org/officeDocument/2006/relationships/image" Target="media/image18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65" Type="http://schemas.microsoft.com/office/2007/relationships/hdphoto" Target="media/hdphoto1.wdp"/><Relationship Id="rId73" Type="http://schemas.openxmlformats.org/officeDocument/2006/relationships/hyperlink" Target="http://www.tvorchistvo.ru/wp-content/uploads/2013/09/300px-Ornament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69" Type="http://schemas.openxmlformats.org/officeDocument/2006/relationships/image" Target="media/image14.png"/><Relationship Id="rId7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1920</Words>
  <Characters>10947</Characters>
  <Application>Microsoft Office Word</Application>
  <DocSecurity>0</DocSecurity>
  <Lines>91</Lines>
  <Paragraphs>25</Paragraphs>
  <ScaleCrop>false</ScaleCrop>
  <Company>Microsoft</Company>
  <LinksUpToDate>false</LinksUpToDate>
  <CharactersWithSpaces>12842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2020-04-05T12:06:00Z</dcterms:created>
  <dcterms:modified xsi:type="dcterms:W3CDTF">2020-04-05T12:08:00Z</dcterms:modified>
</cp:coreProperties>
</file>