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45" w:rsidRDefault="00055045" w:rsidP="00055045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sz w:val="26"/>
          <w:szCs w:val="26"/>
        </w:rPr>
      </w:pPr>
      <w:r w:rsidRPr="005A59F5">
        <w:rPr>
          <w:rFonts w:ascii="Times New Roman" w:hAnsi="Times New Roman"/>
          <w:b/>
          <w:sz w:val="26"/>
          <w:szCs w:val="26"/>
        </w:rPr>
        <w:t>Центрические орнаменты с применением осевой симметрии.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hAnsi="Times New Roman"/>
          <w:b/>
          <w:sz w:val="26"/>
          <w:szCs w:val="26"/>
        </w:rPr>
      </w:pP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Время:  </w:t>
      </w:r>
      <w:r w:rsidRPr="00771FCD">
        <w:rPr>
          <w:rFonts w:ascii="Times New Roman" w:hAnsi="Times New Roman"/>
          <w:sz w:val="26"/>
          <w:szCs w:val="26"/>
        </w:rPr>
        <w:t>2 часа</w:t>
      </w:r>
    </w:p>
    <w:p w:rsidR="00055045" w:rsidRDefault="00055045" w:rsidP="00055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045" w:rsidRDefault="00055045" w:rsidP="0005504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теоретических знаний по теме.</w:t>
      </w:r>
    </w:p>
    <w:p w:rsidR="00055045" w:rsidRDefault="00055045" w:rsidP="0005504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практических навыков по </w:t>
      </w:r>
      <w:r>
        <w:rPr>
          <w:rFonts w:ascii="Times New Roman" w:hAnsi="Times New Roman"/>
          <w:sz w:val="28"/>
          <w:szCs w:val="28"/>
        </w:rPr>
        <w:t>росписи рисунков композиционного решения средней сложности по эскизам и под руководством художника и созданию объемно-пространственных  композиций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045" w:rsidRPr="00FA1DFD" w:rsidRDefault="00055045" w:rsidP="0005504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(профессиональной) компетенции: ПК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.3,</w:t>
      </w:r>
    </w:p>
    <w:p w:rsidR="00055045" w:rsidRPr="00FA1DFD" w:rsidRDefault="00055045" w:rsidP="00055045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ПК 2.1-2.3, ПК 4.4. и ОК 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055045" w:rsidRDefault="00055045" w:rsidP="0005504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5045" w:rsidRDefault="00055045" w:rsidP="0005504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Студент должен знать:</w:t>
      </w:r>
    </w:p>
    <w:p w:rsidR="00055045" w:rsidRPr="00FA1DFD" w:rsidRDefault="00055045" w:rsidP="000550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DFD">
        <w:rPr>
          <w:rFonts w:ascii="Times New Roman" w:hAnsi="Times New Roman"/>
          <w:sz w:val="28"/>
          <w:szCs w:val="28"/>
        </w:rPr>
        <w:t>-</w:t>
      </w:r>
      <w:r w:rsidRPr="00FA1DFD">
        <w:t xml:space="preserve"> </w:t>
      </w:r>
      <w:r w:rsidRPr="00FA1DFD">
        <w:rPr>
          <w:rFonts w:ascii="Times New Roman" w:hAnsi="Times New Roman"/>
          <w:sz w:val="28"/>
          <w:szCs w:val="28"/>
        </w:rPr>
        <w:t>принципы построения орнамента;</w:t>
      </w:r>
    </w:p>
    <w:p w:rsidR="00055045" w:rsidRDefault="00055045" w:rsidP="0005504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A1DFD">
        <w:rPr>
          <w:rFonts w:ascii="Times New Roman" w:hAnsi="Times New Roman"/>
          <w:sz w:val="28"/>
          <w:szCs w:val="28"/>
        </w:rPr>
        <w:t>приемы стилизации элементов;</w:t>
      </w:r>
    </w:p>
    <w:p w:rsidR="00055045" w:rsidRDefault="00055045" w:rsidP="0005504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A1DFD">
        <w:rPr>
          <w:rFonts w:ascii="Times New Roman" w:hAnsi="Times New Roman"/>
          <w:sz w:val="28"/>
          <w:szCs w:val="28"/>
        </w:rPr>
        <w:t>приемы выполнения росписи простого композиционного</w:t>
      </w:r>
    </w:p>
    <w:p w:rsidR="00055045" w:rsidRDefault="00055045" w:rsidP="0005504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основные приемы выполнения декоративно-художественных элементов в  имитационных техниках;</w:t>
      </w:r>
    </w:p>
    <w:p w:rsidR="00055045" w:rsidRDefault="00055045" w:rsidP="000550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правила пользования приспособлениями и инструментами для выполнения  оформительских работ;              </w:t>
      </w:r>
    </w:p>
    <w:p w:rsidR="00055045" w:rsidRDefault="00055045" w:rsidP="0005504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правила техники безопасности при  выполнении оформительских работ, включая монтажные.  </w:t>
      </w:r>
    </w:p>
    <w:p w:rsidR="00055045" w:rsidRDefault="00055045" w:rsidP="0005504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55045" w:rsidRDefault="00055045" w:rsidP="0005504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 должен уметь:</w:t>
      </w:r>
    </w:p>
    <w:p w:rsidR="00055045" w:rsidRDefault="00055045" w:rsidP="000550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изготовлять орнаментальные элементы и  составлять орнаментальные композиции;  </w:t>
      </w:r>
    </w:p>
    <w:p w:rsidR="00055045" w:rsidRDefault="00055045" w:rsidP="000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A1DFD">
        <w:rPr>
          <w:rFonts w:ascii="Times New Roman" w:hAnsi="Times New Roman"/>
          <w:sz w:val="28"/>
          <w:szCs w:val="28"/>
        </w:rPr>
        <w:t>выполнять роспись рисунков и монтировать объемные элементы в соответствии с эскизом;</w:t>
      </w:r>
    </w:p>
    <w:p w:rsidR="00055045" w:rsidRDefault="00055045" w:rsidP="00055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5045" w:rsidRPr="005854E9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54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Теоретическая часть:</w:t>
      </w:r>
    </w:p>
    <w:p w:rsidR="00055045" w:rsidRPr="00DC4ED0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33F9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Центрический орнамент</w:t>
      </w:r>
      <w:r w:rsidRPr="00C33F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— основан на центрально-осевой симметрии, когда раппорт вращается вокруг центральной оси. Мотивы в таком орнаменте размещаются от центральной точки по лучам, заполняя всю поверхность, ограниченную окружностью, и при вращении полностью совмещаются. </w:t>
      </w:r>
      <w:r w:rsidRPr="00DC4E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Количество таких совмещений на протяжении полного кругового оборота фигуры называется порядком оси. Осевая симметрия может иметь любой выраженный целым числом порядок - от второго до бесконечности.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C4E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Фигур с осевой симметрией может быть бесконечное множество. Для них характерна четкая организация, когда равные друг другу части распределены вокруг единого центра (точка, через которую проходит ось симметрии) равномерно и в одинаковом к нему отношении. При этом все углы поворотов совпадения фигуры с самой собой должны быть равны, иначе полного совпадения не произойдет. Расстояние от </w:t>
      </w:r>
      <w:proofErr w:type="spellStart"/>
      <w:r w:rsidRPr="00DC4E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однохарактерных</w:t>
      </w:r>
      <w:proofErr w:type="spellEnd"/>
      <w:r w:rsidRPr="00DC4E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точек фигуры до центра также должно быть одинаково.</w:t>
      </w:r>
      <w:r w:rsidRPr="000F74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C4E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Когда фигура имеет узор, построенный на основе только осевой симметрии, то этот орнамент производит впечатление бесконечной подвижности и выражает вращательное движение в определенном направлении.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82A26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12809" cy="2114107"/>
            <wp:effectExtent l="19050" t="0" r="1891" b="0"/>
            <wp:docPr id="3" name="Рисунок 41" descr="C:\Documents and Settings\Admin\Рабочий стол\постр. геометр. орна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Admin\Рабочий стол\постр. геометр. орнам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26" b="4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809" cy="211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45" w:rsidRDefault="00055045" w:rsidP="00055045">
      <w:pPr>
        <w:shd w:val="clear" w:color="auto" w:fill="FFFFFF"/>
        <w:spacing w:after="0" w:line="294" w:lineRule="atLeast"/>
        <w:jc w:val="both"/>
      </w:pPr>
      <w:r w:rsidRPr="00DC4E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Осевая симметрия часто встречается в природе, широко применяется в орнаментах: симметрия цветка и орнаментального аналога - розетки</w:t>
      </w:r>
      <w:r w:rsidRPr="00C33F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представляющая собой мотив распустившегося цветка. Это очень древний вид орнаментального построения, известный еще в Древнем Египте и наибольшую популярность получивший в готическом искусстве.</w:t>
      </w:r>
      <w:r w:rsidRPr="00DC4ED0">
        <w:t xml:space="preserve"> </w:t>
      </w:r>
    </w:p>
    <w:p w:rsidR="00055045" w:rsidRDefault="00055045" w:rsidP="00055045">
      <w:pPr>
        <w:shd w:val="clear" w:color="auto" w:fill="FFFFFF"/>
        <w:spacing w:after="0" w:line="294" w:lineRule="atLeast"/>
      </w:pPr>
      <w:r w:rsidRPr="00F27C51">
        <w:rPr>
          <w:noProof/>
          <w:lang w:eastAsia="ru-RU"/>
        </w:rPr>
        <w:drawing>
          <wp:inline distT="0" distB="0" distL="0" distR="0">
            <wp:extent cx="1528396" cy="1589228"/>
            <wp:effectExtent l="19050" t="0" r="0" b="0"/>
            <wp:docPr id="4" name="Рисунок 1" descr="C:\Documents and Settings\Admin\Рабочий стол\роз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озе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14" cy="159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C4E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Чаще встречаются розетки, совмещающие в себе осевую и зеркальную симметрии (в этом случае имеются не только оси, но и плоскости зеркальной симметрии). Тогда плоскости обязательно проходят через ось, пересекаются в ней, и их число соответствует порядку осевой симметрии фигуры. Такого рода формы гораздо уравновешеннее, спокойнее. Зеркальное отражение такой фигуры не отличается от нее самой, и может быть с ней совмещено не только зеркальным способом. Такая форма наиболее завершен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а.</w:t>
      </w:r>
      <w:r w:rsidRPr="00DC4E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055045" w:rsidRDefault="00055045" w:rsidP="00055045">
      <w:pPr>
        <w:shd w:val="clear" w:color="auto" w:fill="FFFFFF"/>
        <w:spacing w:after="0" w:line="294" w:lineRule="atLeast"/>
      </w:pPr>
      <w:r>
        <w:t xml:space="preserve">                                                                        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</w:pPr>
      <w:r w:rsidRPr="00EA4516">
        <w:rPr>
          <w:noProof/>
          <w:lang w:eastAsia="ru-RU"/>
        </w:rPr>
        <w:drawing>
          <wp:inline distT="0" distB="0" distL="0" distR="0">
            <wp:extent cx="2202349" cy="2295525"/>
            <wp:effectExtent l="19050" t="0" r="7451" b="0"/>
            <wp:docPr id="5" name="Рисунок 27" descr="C:\Documents and Settings\Admin\Рабочий стол\ЦЕНТРИЧЕСКИЙ ОРНАМЕНТ\центрич. орн. ка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ЦЕНТРИЧЕСКИЙ ОРНАМЕНТ\центрич. орн. кар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934" r="5797" b="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49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F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t xml:space="preserve">    </w:t>
      </w:r>
      <w:r w:rsidRPr="00026D44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37723" cy="2293238"/>
            <wp:effectExtent l="19050" t="0" r="677" b="0"/>
            <wp:docPr id="6" name="Рисунок 40" descr="C:\Documents and Settings\Admin\Рабочий стол\Ц постр. к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\Рабочий стол\Ц постр. ка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20" cy="229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</w:pPr>
    </w:p>
    <w:p w:rsidR="00055045" w:rsidRPr="000F743A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82A26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38525" cy="2290030"/>
            <wp:effectExtent l="19050" t="0" r="9525" b="0"/>
            <wp:docPr id="7" name="Рисунок 28" descr="C:\Documents and Settings\Admin\Рабочий стол\ЦЕНТРИЧЕСКИЙ ОРНАМЕНТ\центричес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ЦЕНТРИЧЕСКИЙ ОРНАМЕНТ\центрически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26" t="11401" r="18065" b="10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010" cy="229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45" w:rsidRDefault="00055045" w:rsidP="00055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5045" w:rsidRPr="00535968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53596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Розетка, как вид симметрии, нашла широкое применение в орнаменте. </w:t>
      </w:r>
    </w:p>
    <w:p w:rsidR="00055045" w:rsidRPr="00535968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53596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выделено 4 типа розеток: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F2205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</w:t>
      </w:r>
      <w:r w:rsidRPr="00F2205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Розетка с четырьмя лучами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;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F2205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</w:t>
      </w:r>
      <w:r w:rsidRPr="00F2205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Розетка с 8 лучами и центральным элементом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;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64A01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3.Розетка с отдельно отстоящими лучами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;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52885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Розетка с четырьмя лучами</w:t>
      </w:r>
      <w:r w:rsidRPr="004528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рис.1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F17075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67608" cy="1419225"/>
            <wp:effectExtent l="19050" t="0" r="0" b="0"/>
            <wp:docPr id="8" name="Рисунок 1" descr="C:\Documents and Settings\Admin\Рабочий стол\1 способ ро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способ роз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090" r="48348" b="4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08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</w:t>
      </w:r>
      <w:r w:rsidRPr="00F17075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954780" cy="1076325"/>
            <wp:effectExtent l="19050" t="0" r="7620" b="0"/>
            <wp:docPr id="9" name="Рисунок 1" descr="C:\Documents and Settings\Admin\Рабочий стол\1 способ ро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способ роз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9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1в)                 1г)               1д)                      1е)</w:t>
      </w:r>
      <w:proofErr w:type="gramEnd"/>
    </w:p>
    <w:p w:rsidR="00055045" w:rsidRPr="005854E9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11B4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Формообразующим элементом розетк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является центральный квадрат.</w:t>
      </w:r>
    </w:p>
    <w:p w:rsidR="00055045" w:rsidRDefault="00055045" w:rsidP="0005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 Выполни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ть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разметку, которая задаст положение розетки на плоскости и ее размеры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в). Для выполнения розетки достаточно провести две взаимно перпендикулярные линии. Из точки их пересечения отложите вдоль </w:t>
      </w:r>
    </w:p>
    <w:p w:rsidR="00055045" w:rsidRPr="00F17075" w:rsidRDefault="00055045" w:rsidP="0005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линий расстояния, соответствующие половине высоты и ширины розетки, — по 15 мм (размер луча и половина от высоты среднего квадрата).</w:t>
      </w:r>
    </w:p>
    <w:p w:rsidR="00055045" w:rsidRPr="00F17075" w:rsidRDefault="00055045" w:rsidP="0005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 В точке пересечения линий расположит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ь 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квадрат — центральный элемент розетки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г) 10 мм.</w:t>
      </w:r>
    </w:p>
    <w:p w:rsidR="00055045" w:rsidRPr="00F17075" w:rsidRDefault="00055045" w:rsidP="0005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 Вдоль сторон квадрата расположит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ь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лучи розетки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д). Лучи выполните той же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ширины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что и квадрат.</w:t>
      </w:r>
    </w:p>
    <w:p w:rsidR="00055045" w:rsidRPr="00F17075" w:rsidRDefault="00055045" w:rsidP="0005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 Отсе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чь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одинаковые небольшие прямоугольные треугольники от верхних уголков лучей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д).</w:t>
      </w:r>
    </w:p>
    <w:p w:rsidR="00055045" w:rsidRDefault="00055045" w:rsidP="0005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5. Между лучами согласно эскизу разместит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ь 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маленькие квадраты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Pr="00F170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е).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055045" w:rsidRDefault="00055045" w:rsidP="00055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6E7279"/>
          <w:sz w:val="23"/>
          <w:szCs w:val="23"/>
          <w:lang w:eastAsia="ru-RU"/>
        </w:rPr>
      </w:pPr>
      <w:r w:rsidRPr="00452885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lastRenderedPageBreak/>
        <w:t>Розетка с 8 лучами и центральным элементом (рисунок 2).</w:t>
      </w:r>
      <w:r w:rsidRPr="00452885">
        <w:rPr>
          <w:rFonts w:ascii="Times New Roman" w:eastAsia="Times New Roman" w:hAnsi="Times New Roman" w:cs="Times New Roman"/>
          <w:i/>
          <w:color w:val="6E7279"/>
          <w:sz w:val="23"/>
          <w:szCs w:val="23"/>
          <w:lang w:eastAsia="ru-RU"/>
        </w:rPr>
        <w:t xml:space="preserve"> </w:t>
      </w:r>
    </w:p>
    <w:p w:rsidR="00055045" w:rsidRPr="00254632" w:rsidRDefault="00055045" w:rsidP="00055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E7279"/>
          <w:sz w:val="23"/>
          <w:szCs w:val="23"/>
          <w:lang w:eastAsia="ru-RU"/>
        </w:rPr>
      </w:pPr>
      <w:r w:rsidRPr="0099330B">
        <w:rPr>
          <w:rFonts w:ascii="Times New Roman" w:eastAsia="Times New Roman" w:hAnsi="Times New Roman" w:cs="Times New Roman"/>
          <w:noProof/>
          <w:color w:val="6E7279"/>
          <w:sz w:val="23"/>
          <w:szCs w:val="23"/>
          <w:lang w:eastAsia="ru-RU"/>
        </w:rPr>
        <w:drawing>
          <wp:inline distT="0" distB="0" distL="0" distR="0">
            <wp:extent cx="1554335" cy="1474215"/>
            <wp:effectExtent l="19050" t="0" r="7765" b="0"/>
            <wp:docPr id="10" name="Рисунок 1" descr="C:\Documents and Settings\Admin\Рабочий стол\2 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 ро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68662" b="58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35" cy="14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E7279"/>
          <w:sz w:val="23"/>
          <w:szCs w:val="23"/>
          <w:lang w:eastAsia="ru-RU"/>
        </w:rPr>
        <w:t xml:space="preserve"> </w:t>
      </w:r>
      <w:r w:rsidRPr="0099330B">
        <w:rPr>
          <w:rFonts w:ascii="Times New Roman" w:eastAsia="Times New Roman" w:hAnsi="Times New Roman" w:cs="Times New Roman"/>
          <w:noProof/>
          <w:color w:val="6E7279"/>
          <w:sz w:val="23"/>
          <w:szCs w:val="23"/>
          <w:lang w:eastAsia="ru-RU"/>
        </w:rPr>
        <w:drawing>
          <wp:inline distT="0" distB="0" distL="0" distR="0">
            <wp:extent cx="4246346" cy="1657350"/>
            <wp:effectExtent l="19050" t="0" r="1804" b="0"/>
            <wp:docPr id="11" name="Рисунок 2" descr="C:\Documents and Settings\Admin\Рабочий стол\2 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 ро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82" t="43204" b="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2а)                               2в)                       2г)                           2д)                       </w:t>
      </w:r>
      <w:proofErr w:type="gramEnd"/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 Выполним разметку на плоскости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в). Для этого проведите перпендикулярные друг другу вертикальную и горизонтальную линии. В точке их пересечения постройте еще две перпендикулярные линии под углом 45° </w:t>
      </w:r>
      <w:proofErr w:type="gramStart"/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</w:t>
      </w:r>
      <w:proofErr w:type="gramEnd"/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первым двум перпендикулярам. Вдоль каждой линии от центра отложите расстояние 15 мм, которое соответствует половине размера розетки.</w:t>
      </w:r>
    </w:p>
    <w:p w:rsidR="00055045" w:rsidRPr="002F17B6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В точке пересечения линий расположите первый элемент розетки — квадрат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2г</w:t>
      </w: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), который отсеките от ленты шириной 10 мм.</w:t>
      </w:r>
    </w:p>
    <w:p w:rsidR="00055045" w:rsidRPr="002F17B6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3. В направлении стрелок вдоль линий разметки расположите ромбы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</w:t>
      </w:r>
      <w:proofErr w:type="spellEnd"/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), которые отсеките от ленты шириной 6 мм.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Рассмотренные примеры помогут выполнить розетки, имеющие аналогичную композицию. Центральный элемент может быть заменен любым другим элементом геометрической формы, имеющим оси симметрии. 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52885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Розетка с отдельно отстоящими лучами</w:t>
      </w:r>
      <w:r w:rsidRPr="00C64A01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</w:t>
      </w:r>
      <w:r w:rsidRPr="00C64A0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(рисунок 4.42).</w:t>
      </w:r>
      <w:r w:rsidRPr="00C64A0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64A0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Технология выполнения розетки близка к технологии выполнения розеток с центральным элементом.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12271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47800" cy="1428750"/>
            <wp:effectExtent l="19050" t="0" r="0" b="0"/>
            <wp:docPr id="12" name="Рисунок 1" descr="C:\Documents and Settings\Admin\Рабочий стол\6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6роз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59030" b="6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271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533775" cy="2076450"/>
            <wp:effectExtent l="19050" t="0" r="9525" b="0"/>
            <wp:docPr id="13" name="Рисунок 2" descr="C:\Documents and Settings\Admin\Рабочий стол\6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6роз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8571"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3а)                                   3в)                              3г)                           </w:t>
      </w:r>
      <w:proofErr w:type="gramEnd"/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55045" w:rsidRPr="00535968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359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 Выполним разметку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Pr="005359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в). Для этого постройте две пары взаимно перпендикулярных прямых под углом 45° друг к другу. При необходимости можно на линиях отметить точками размеры ромбов.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359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Вдоль линий расположите элементы розетки, отсекая их от соломенной ленты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Pr="005359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г). Элементы должны ровно укладываться на плоскость, сходясь в точке пересечения уголками. Между сопр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икасающимися уголками ромбов не </w:t>
      </w:r>
      <w:r w:rsidRPr="005359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должно быть зазоров, они также не должны находить друг на друга. С </w:t>
      </w:r>
      <w:r w:rsidRPr="005359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приобретением опыта выполнения розеток достаточно будет определить положение двух перпендикуляров и относительно них располагать все лучи.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4</w:t>
      </w:r>
      <w:r w:rsidRPr="00F2205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.Розетка с примыкающими лучами (рисунок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4</w:t>
      </w:r>
      <w:r w:rsidRPr="002F17B6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)</w:t>
      </w: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35968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04229" cy="1252221"/>
            <wp:effectExtent l="19050" t="0" r="5471" b="0"/>
            <wp:docPr id="14" name="Рисунок 1" descr="C:\Documents and Settings\Admin\Рабочий стол\5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5роз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643" r="43405" b="51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41" cy="126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968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18436" cy="1266092"/>
            <wp:effectExtent l="19050" t="0" r="0" b="0"/>
            <wp:docPr id="15" name="Рисунок 1" descr="C:\Documents and Settings\Admin\Рабочий стол\5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5роз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4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821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4а)                           4в)                   4г)                    4д)                  4е)</w:t>
      </w:r>
      <w:proofErr w:type="gramEnd"/>
    </w:p>
    <w:p w:rsidR="00055045" w:rsidRPr="00F22057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220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 Постройте на поверхности две перпендикулярные друг другу линии, из центра их пересечения проведите циркулем окружность радиусом 15 мм (рисунок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Pr="00F220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в). Разделите окружность на 12 равных дуг (количество дуг соответствует количеству лучей розетки). Размер одной дуги равен 360°/ </w:t>
      </w:r>
      <w:proofErr w:type="spellStart"/>
      <w:proofErr w:type="gramStart"/>
      <w:r w:rsidRPr="00F220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F220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где </w:t>
      </w:r>
      <w:proofErr w:type="spellStart"/>
      <w:r w:rsidRPr="00F220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</w:t>
      </w:r>
      <w:proofErr w:type="spellEnd"/>
      <w:r w:rsidRPr="00F220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— число лучей в розетке. Для нашего примера размер каждой дуги будет равен 30° (360° / 12 = 30°).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220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 Ромбы начинайте наклеивать на поверхность от одной из линий, совмещая с ней одну из диагоналей ромба (рисунок 4г). Острый угол ромба равен 30° и соответствует величине одной дуги.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</w:t>
      </w:r>
      <w:r w:rsidRPr="00F220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Продолжайте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вычерчивать</w:t>
      </w:r>
      <w:r w:rsidRPr="00F2205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ромбы (рисунок 4д, е). Каждый последующий ромб соприкасается боковой стороной с предыдущим без зазора. Внешние вершины ромбов располагаются в точках разметки окружности.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5045" w:rsidRPr="005854E9" w:rsidRDefault="00055045" w:rsidP="000550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указания по выполнению работы:</w:t>
      </w:r>
    </w:p>
    <w:p w:rsidR="00055045" w:rsidRPr="00CA1EC6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54E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A1EC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Выполнить эскиз </w:t>
      </w:r>
      <w:r w:rsidRPr="00CA1EC6">
        <w:rPr>
          <w:rFonts w:ascii="Times New Roman" w:hAnsi="Times New Roman"/>
          <w:b/>
          <w:i/>
          <w:sz w:val="26"/>
          <w:szCs w:val="26"/>
        </w:rPr>
        <w:t>центрическ</w:t>
      </w:r>
      <w:r>
        <w:rPr>
          <w:rFonts w:ascii="Times New Roman" w:hAnsi="Times New Roman"/>
          <w:b/>
          <w:i/>
          <w:sz w:val="26"/>
          <w:szCs w:val="26"/>
        </w:rPr>
        <w:t xml:space="preserve">ого </w:t>
      </w:r>
      <w:r w:rsidRPr="00CA1EC6">
        <w:rPr>
          <w:rFonts w:ascii="Times New Roman" w:hAnsi="Times New Roman"/>
          <w:b/>
          <w:i/>
          <w:sz w:val="26"/>
          <w:szCs w:val="26"/>
        </w:rPr>
        <w:t>орнамент</w:t>
      </w:r>
      <w:r>
        <w:rPr>
          <w:rFonts w:ascii="Times New Roman" w:hAnsi="Times New Roman"/>
          <w:b/>
          <w:i/>
          <w:sz w:val="26"/>
          <w:szCs w:val="26"/>
        </w:rPr>
        <w:t>а</w:t>
      </w:r>
      <w:r w:rsidRPr="00B0293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р</w:t>
      </w:r>
      <w:r w:rsidRPr="00F2205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озетк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и</w:t>
      </w:r>
      <w:r w:rsidRPr="00F2205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с 8 лучами и центральным элементом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;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A2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Инструменты и материалы: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055045" w:rsidRDefault="00055045" w:rsidP="0005504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миллиметровая бумага;</w:t>
      </w:r>
    </w:p>
    <w:p w:rsidR="00055045" w:rsidRPr="0079355C" w:rsidRDefault="00055045" w:rsidP="0005504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бумага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ватман фА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55045" w:rsidRPr="0079355C" w:rsidRDefault="00055045" w:rsidP="0005504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карандаш;</w:t>
      </w:r>
    </w:p>
    <w:p w:rsidR="00055045" w:rsidRPr="0079355C" w:rsidRDefault="00055045" w:rsidP="0005504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циркуль;</w:t>
      </w:r>
    </w:p>
    <w:p w:rsidR="00055045" w:rsidRPr="0079355C" w:rsidRDefault="00055045" w:rsidP="0005504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линейка;</w:t>
      </w:r>
    </w:p>
    <w:p w:rsidR="00055045" w:rsidRPr="0079355C" w:rsidRDefault="00055045" w:rsidP="0005504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фломастеры;</w:t>
      </w:r>
    </w:p>
    <w:p w:rsidR="00055045" w:rsidRPr="0079355C" w:rsidRDefault="00055045" w:rsidP="0005504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гуашь;</w:t>
      </w:r>
    </w:p>
    <w:p w:rsidR="00055045" w:rsidRPr="0079355C" w:rsidRDefault="00055045" w:rsidP="0005504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кисти;</w:t>
      </w:r>
    </w:p>
    <w:p w:rsidR="00055045" w:rsidRPr="0079355C" w:rsidRDefault="00055045" w:rsidP="0005504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тушь.</w:t>
      </w:r>
    </w:p>
    <w:p w:rsidR="00055045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5045" w:rsidRPr="005854E9" w:rsidRDefault="00055045" w:rsidP="000550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работы: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Выполнение эскиза;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 Поиск цветового решения;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3. </w:t>
      </w: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Выполн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ение</w:t>
      </w: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разметк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</w:t>
      </w:r>
      <w:r w:rsidRPr="002F1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миллиметров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ой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бумаг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е;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609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Перенос на формат 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55045" w:rsidRPr="007609D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5. Выполнение работы гуашью.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2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Форма отчетности:</w:t>
      </w:r>
      <w:r w:rsidRPr="001D2D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выполненный продукт деятельности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оценивания: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выставляется, если практическая работа выполнена аккуратно, представлена в полном объеме в соответствии с нормативами.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выставляется, если практическая работа выполнена аккуратно, представлена в полном объеме, но допущены незначительные замечания в ходе выполнения работы.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выставляется, если в практической работе имеются замечания в соответствии с нормативами и/или работа не выполнена в полном объеме.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выставляется, если в работе допущены существенные ошибки и/или практическая работа не выполнена.</w:t>
      </w: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5045" w:rsidRDefault="00055045" w:rsidP="000550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рекомендуемой литературы</w:t>
      </w:r>
    </w:p>
    <w:p w:rsidR="00055045" w:rsidRPr="00EC606F" w:rsidRDefault="00055045" w:rsidP="00055045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Фиталева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С.В. Основы технологии художественно-оформительских работ: учебное пособие /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С.В.Фиталева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Д.А. Барабошина.- М.: Академия, 2016.- 216 </w:t>
      </w:r>
      <w:proofErr w:type="gram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</w:t>
      </w:r>
      <w:proofErr w:type="gram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 </w:t>
      </w:r>
    </w:p>
    <w:p w:rsidR="00055045" w:rsidRPr="00EC606F" w:rsidRDefault="00055045" w:rsidP="00055045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Ермолаева, Л.П. Основы дизайнерского искусства: учебник / Л.П.Ермолаева. - М: Архитектура-с, 2017. - 151 </w:t>
      </w:r>
      <w:proofErr w:type="gram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</w:t>
      </w:r>
      <w:proofErr w:type="gram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055045" w:rsidRPr="00EC606F" w:rsidRDefault="00055045" w:rsidP="00055045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 «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Креативная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мастерская. 80 творческих задач дизайнера», Дэвид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Шервин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 СПб, изд-во «Питер», 2016.</w:t>
      </w:r>
    </w:p>
    <w:p w:rsidR="00055045" w:rsidRPr="00850E5F" w:rsidRDefault="00055045" w:rsidP="000550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</w:t>
      </w: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«Дизайн в рекламе», Ю. Е. Мелихов, П. А.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Малуев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М., изд-во «Научная книга», 2016. </w:t>
      </w:r>
      <w:r w:rsidRPr="00850E5F">
        <w:rPr>
          <w:rFonts w:ascii="Times New Roman" w:hAnsi="Times New Roman"/>
          <w:sz w:val="28"/>
          <w:szCs w:val="28"/>
        </w:rPr>
        <w:t>http://www.artprojekt.ru/ Искусство графики</w:t>
      </w:r>
    </w:p>
    <w:p w:rsidR="00055045" w:rsidRPr="00850E5F" w:rsidRDefault="00055045" w:rsidP="00055045">
      <w:pPr>
        <w:spacing w:after="0"/>
        <w:rPr>
          <w:rFonts w:ascii="Times New Roman" w:hAnsi="Times New Roman"/>
          <w:sz w:val="28"/>
          <w:szCs w:val="28"/>
        </w:rPr>
      </w:pPr>
      <w:r w:rsidRPr="00850E5F">
        <w:rPr>
          <w:rFonts w:ascii="Times New Roman" w:hAnsi="Times New Roman"/>
          <w:sz w:val="28"/>
          <w:szCs w:val="28"/>
        </w:rPr>
        <w:t>http://www.bibliotekar.ru/isk/ Графика и её виды</w:t>
      </w:r>
    </w:p>
    <w:p w:rsidR="00F67B57" w:rsidRDefault="00F67B57"/>
    <w:sectPr w:rsidR="00F67B57" w:rsidSect="00F6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4F4"/>
    <w:multiLevelType w:val="hybridMultilevel"/>
    <w:tmpl w:val="C8D88C9A"/>
    <w:lvl w:ilvl="0" w:tplc="8FF65D7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55045"/>
    <w:rsid w:val="00055045"/>
    <w:rsid w:val="00741280"/>
    <w:rsid w:val="00F67B57"/>
    <w:rsid w:val="00FE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50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7452</Characters>
  <Application>Microsoft Office Word</Application>
  <DocSecurity>0</DocSecurity>
  <Lines>62</Lines>
  <Paragraphs>17</Paragraphs>
  <ScaleCrop>false</ScaleCrop>
  <Company>Microsoft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2020-04-06T20:47:00Z</dcterms:created>
  <dcterms:modified xsi:type="dcterms:W3CDTF">2020-04-06T20:48:00Z</dcterms:modified>
</cp:coreProperties>
</file>