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3D" w:rsidRPr="00504865" w:rsidRDefault="0013123D" w:rsidP="0013123D">
      <w:pPr>
        <w:shd w:val="clear" w:color="auto" w:fill="C2D69B" w:themeFill="accent3" w:themeFillTint="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1.7 </w:t>
      </w:r>
      <w:r w:rsidRPr="00504865">
        <w:rPr>
          <w:rFonts w:ascii="Times New Roman" w:hAnsi="Times New Roman" w:cs="Times New Roman"/>
          <w:b/>
          <w:sz w:val="24"/>
          <w:szCs w:val="24"/>
        </w:rPr>
        <w:t>Управление поставкой материальных ресурсов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bookmarkStart w:id="0" w:name="_GoBack"/>
      <w:bookmarkEnd w:id="0"/>
      <w:r w:rsidRPr="001A13D9">
        <w:rPr>
          <w:color w:val="000000"/>
        </w:rPr>
        <w:t>Закупка материальных ресурсов не должна совершаться обязательно сразу в количествах, равных потребности всего планового периода (год, квартал). Как правило, общий матери</w:t>
      </w:r>
      <w:r w:rsidRPr="001A13D9">
        <w:rPr>
          <w:color w:val="000000"/>
        </w:rPr>
        <w:softHyphen/>
        <w:t>альный поток от каждого поставщика разбивается на части - </w:t>
      </w:r>
      <w:r w:rsidRPr="001A13D9">
        <w:rPr>
          <w:b/>
          <w:bCs/>
          <w:color w:val="000000"/>
        </w:rPr>
        <w:t>партии закупки </w:t>
      </w:r>
      <w:r w:rsidRPr="001A13D9">
        <w:rPr>
          <w:color w:val="000000"/>
        </w:rPr>
        <w:t>(заказа, поставки). Каждой из них должен со</w:t>
      </w:r>
      <w:r w:rsidRPr="001A13D9">
        <w:rPr>
          <w:color w:val="000000"/>
        </w:rPr>
        <w:softHyphen/>
        <w:t>ответствовать определенный</w:t>
      </w:r>
      <w:r w:rsidRPr="001A13D9">
        <w:rPr>
          <w:i/>
          <w:iCs/>
          <w:color w:val="000000"/>
        </w:rPr>
        <w:t> срок</w:t>
      </w:r>
      <w:r w:rsidRPr="001A13D9">
        <w:rPr>
          <w:color w:val="000000"/>
        </w:rPr>
        <w:t> закупки. Сроки движения всего материального потока целесообразно представлять в виде графика, указывая конкретные даты или интервалы закупки.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Принимая решение по срокам и партиям поставки, необхо</w:t>
      </w:r>
      <w:r w:rsidRPr="001A13D9">
        <w:rPr>
          <w:color w:val="000000"/>
        </w:rPr>
        <w:softHyphen/>
        <w:t>димо учитывать, что в условиях возрастающей конкуренции поставщиков повышается значимость показателя</w:t>
      </w:r>
      <w:r w:rsidRPr="001A13D9">
        <w:rPr>
          <w:i/>
          <w:iCs/>
          <w:color w:val="000000"/>
        </w:rPr>
        <w:t> своевремен</w:t>
      </w:r>
      <w:r w:rsidRPr="001A13D9">
        <w:rPr>
          <w:i/>
          <w:iCs/>
          <w:color w:val="000000"/>
        </w:rPr>
        <w:softHyphen/>
        <w:t>ного</w:t>
      </w:r>
      <w:r w:rsidRPr="001A13D9">
        <w:rPr>
          <w:color w:val="000000"/>
        </w:rPr>
        <w:t> обслуживания покупателей, он стал одним из главных ус</w:t>
      </w:r>
      <w:r w:rsidRPr="001A13D9">
        <w:rPr>
          <w:color w:val="000000"/>
        </w:rPr>
        <w:softHyphen/>
        <w:t>ловий выигрыша в борьбе за получение заказа. Это повышает вероятность реализации планов покупателя по срокам и разме</w:t>
      </w:r>
      <w:r w:rsidRPr="001A13D9">
        <w:rPr>
          <w:color w:val="000000"/>
        </w:rPr>
        <w:softHyphen/>
        <w:t>рам партий закупок. Последние зависят от а) общего объема за</w:t>
      </w:r>
      <w:r w:rsidRPr="001A13D9">
        <w:rPr>
          <w:color w:val="000000"/>
        </w:rPr>
        <w:softHyphen/>
        <w:t>купки за определенный период, б) интенсивности потребления материальных ресурсов в этом периоде.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Производственные процессы предполагают как равномер</w:t>
      </w:r>
      <w:r w:rsidRPr="001A13D9">
        <w:rPr>
          <w:color w:val="000000"/>
        </w:rPr>
        <w:softHyphen/>
        <w:t>ное, так и неравномерное потребление материальных ресурсов.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При равномерном потреблении величина партий за</w:t>
      </w:r>
      <w:r w:rsidRPr="001A13D9">
        <w:rPr>
          <w:color w:val="000000"/>
        </w:rPr>
        <w:softHyphen/>
        <w:t>купок увязывается с показателем среднесуточного потребления материальных ресурсов следующим образом: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jc w:val="center"/>
        <w:rPr>
          <w:color w:val="000000"/>
        </w:rPr>
      </w:pPr>
      <w:proofErr w:type="spellStart"/>
      <w:r w:rsidRPr="001A13D9">
        <w:rPr>
          <w:color w:val="000000"/>
        </w:rPr>
        <w:t>П</w:t>
      </w:r>
      <w:r w:rsidRPr="001A13D9">
        <w:rPr>
          <w:color w:val="000000"/>
          <w:vertAlign w:val="subscript"/>
        </w:rPr>
        <w:t>зак</w:t>
      </w:r>
      <w:proofErr w:type="spellEnd"/>
      <w:r w:rsidRPr="001A13D9">
        <w:rPr>
          <w:color w:val="000000"/>
        </w:rPr>
        <w:t xml:space="preserve"> = </w:t>
      </w:r>
      <w:proofErr w:type="spellStart"/>
      <w:proofErr w:type="gramStart"/>
      <w:r w:rsidRPr="001A13D9">
        <w:rPr>
          <w:color w:val="000000"/>
        </w:rPr>
        <w:t>t</w:t>
      </w:r>
      <w:proofErr w:type="gramEnd"/>
      <w:r w:rsidRPr="001A13D9">
        <w:rPr>
          <w:color w:val="000000"/>
          <w:vertAlign w:val="subscript"/>
        </w:rPr>
        <w:t>зак</w:t>
      </w:r>
      <w:proofErr w:type="spellEnd"/>
      <w:r w:rsidRPr="001A13D9">
        <w:rPr>
          <w:color w:val="000000"/>
        </w:rPr>
        <w:t xml:space="preserve"> × </w:t>
      </w:r>
      <w:proofErr w:type="spellStart"/>
      <w:r w:rsidRPr="001A13D9">
        <w:rPr>
          <w:color w:val="000000"/>
        </w:rPr>
        <w:t>p</w:t>
      </w:r>
      <w:r w:rsidRPr="001A13D9">
        <w:rPr>
          <w:color w:val="000000"/>
          <w:vertAlign w:val="subscript"/>
        </w:rPr>
        <w:t>зак</w:t>
      </w:r>
      <w:proofErr w:type="spellEnd"/>
      <w:r w:rsidRPr="001A13D9">
        <w:rPr>
          <w:color w:val="000000"/>
        </w:rPr>
        <w:t>, (3.7)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1A13D9">
        <w:rPr>
          <w:color w:val="000000"/>
        </w:rPr>
        <w:t xml:space="preserve">где </w:t>
      </w:r>
      <w:proofErr w:type="spellStart"/>
      <w:r w:rsidRPr="001A13D9">
        <w:rPr>
          <w:color w:val="000000"/>
        </w:rPr>
        <w:t>П</w:t>
      </w:r>
      <w:r w:rsidRPr="001A13D9">
        <w:rPr>
          <w:color w:val="000000"/>
          <w:vertAlign w:val="subscript"/>
        </w:rPr>
        <w:t>аак</w:t>
      </w:r>
      <w:proofErr w:type="spellEnd"/>
      <w:r w:rsidRPr="001A13D9">
        <w:rPr>
          <w:color w:val="000000"/>
        </w:rPr>
        <w:t xml:space="preserve"> — величина партии закупки, натуральное измерение; </w:t>
      </w:r>
      <w:proofErr w:type="spellStart"/>
      <w:r w:rsidRPr="001A13D9">
        <w:rPr>
          <w:color w:val="000000"/>
        </w:rPr>
        <w:t>t</w:t>
      </w:r>
      <w:r w:rsidRPr="001A13D9">
        <w:rPr>
          <w:color w:val="000000"/>
          <w:vertAlign w:val="subscript"/>
        </w:rPr>
        <w:t>зак</w:t>
      </w:r>
      <w:proofErr w:type="spellEnd"/>
      <w:r w:rsidRPr="001A13D9">
        <w:rPr>
          <w:color w:val="000000"/>
        </w:rPr>
        <w:t> — интервал закупки, дней;</w:t>
      </w:r>
      <w:r w:rsidRPr="001A13D9">
        <w:rPr>
          <w:i/>
          <w:iCs/>
          <w:color w:val="000000"/>
        </w:rPr>
        <w:t> </w:t>
      </w:r>
      <w:proofErr w:type="spellStart"/>
      <w:r w:rsidRPr="001A13D9">
        <w:rPr>
          <w:i/>
          <w:iCs/>
          <w:color w:val="000000"/>
        </w:rPr>
        <w:t>р</w:t>
      </w:r>
      <w:r w:rsidRPr="001A13D9">
        <w:rPr>
          <w:i/>
          <w:iCs/>
          <w:color w:val="000000"/>
          <w:vertAlign w:val="subscript"/>
        </w:rPr>
        <w:t>зак</w:t>
      </w:r>
      <w:proofErr w:type="spellEnd"/>
      <w:r w:rsidRPr="001A13D9">
        <w:rPr>
          <w:color w:val="000000"/>
        </w:rPr>
        <w:t xml:space="preserve">— </w:t>
      </w:r>
      <w:proofErr w:type="gramStart"/>
      <w:r w:rsidRPr="001A13D9">
        <w:rPr>
          <w:color w:val="000000"/>
        </w:rPr>
        <w:t>ср</w:t>
      </w:r>
      <w:proofErr w:type="gramEnd"/>
      <w:r w:rsidRPr="001A13D9">
        <w:rPr>
          <w:color w:val="000000"/>
        </w:rPr>
        <w:t>еднесуточное потребление материа</w:t>
      </w:r>
      <w:r w:rsidRPr="001A13D9">
        <w:rPr>
          <w:color w:val="000000"/>
        </w:rPr>
        <w:softHyphen/>
        <w:t>ла, натуральное измерение.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1A13D9">
        <w:rPr>
          <w:color w:val="000000"/>
        </w:rPr>
        <w:t>Исходя из этой зависимости можно определить</w:t>
      </w:r>
      <w:proofErr w:type="gramEnd"/>
      <w:r w:rsidRPr="001A13D9">
        <w:rPr>
          <w:color w:val="000000"/>
        </w:rPr>
        <w:t xml:space="preserve"> сроки за</w:t>
      </w:r>
      <w:r w:rsidRPr="001A13D9">
        <w:rPr>
          <w:color w:val="000000"/>
        </w:rPr>
        <w:softHyphen/>
        <w:t>купки: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jc w:val="center"/>
        <w:rPr>
          <w:color w:val="000000"/>
        </w:rPr>
      </w:pPr>
      <w:r w:rsidRPr="001A13D9">
        <w:rPr>
          <w:noProof/>
          <w:color w:val="000000"/>
        </w:rPr>
        <w:drawing>
          <wp:inline distT="0" distB="0" distL="0" distR="0" wp14:anchorId="68733DE6" wp14:editId="281AA1F5">
            <wp:extent cx="616585" cy="403860"/>
            <wp:effectExtent l="0" t="0" r="0" b="0"/>
            <wp:docPr id="3" name="Рисунок 3" descr="https://studfile.net/html/2706/1067/html_4xY7E69bfh.wEgP/htmlconvd-jzd7el_html_dadde596664542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67/html_4xY7E69bfh.wEgP/htmlconvd-jzd7el_html_dadde596664542e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3D9">
        <w:rPr>
          <w:color w:val="000000"/>
        </w:rPr>
        <w:t>. (3.8)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Таким образом, при решении вопросов о партиях и сроках закупок определяющее значение имеет</w:t>
      </w:r>
      <w:r w:rsidRPr="001A13D9">
        <w:rPr>
          <w:i/>
          <w:iCs/>
          <w:color w:val="000000"/>
        </w:rPr>
        <w:t> </w:t>
      </w:r>
      <w:r w:rsidRPr="001A13D9">
        <w:rPr>
          <w:b/>
          <w:bCs/>
          <w:i/>
          <w:iCs/>
          <w:color w:val="000000"/>
        </w:rPr>
        <w:t>размер</w:t>
      </w:r>
      <w:r w:rsidRPr="001A13D9">
        <w:rPr>
          <w:b/>
          <w:bCs/>
          <w:color w:val="000000"/>
        </w:rPr>
        <w:t> </w:t>
      </w:r>
      <w:r w:rsidRPr="001A13D9">
        <w:rPr>
          <w:color w:val="000000"/>
        </w:rPr>
        <w:t>партии (в част</w:t>
      </w:r>
      <w:r w:rsidRPr="001A13D9">
        <w:rPr>
          <w:color w:val="000000"/>
        </w:rPr>
        <w:softHyphen/>
        <w:t>ности, партия закупки увязывается с грузоподъемностью транс</w:t>
      </w:r>
      <w:r w:rsidRPr="001A13D9">
        <w:rPr>
          <w:color w:val="000000"/>
        </w:rPr>
        <w:softHyphen/>
        <w:t>портных средств или транзитными нормами отгрузки), а на его основе можно рассчитать интервал закупки. Если покупателю требуется установить дни прибытия грузов, то необходимая партия закупки рассчитывается на основе интервалов.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При неравномерном потреблении сроки и размеры партий закупок устанавливаются на основе графиков производ</w:t>
      </w:r>
      <w:r w:rsidRPr="001A13D9">
        <w:rPr>
          <w:color w:val="000000"/>
        </w:rPr>
        <w:softHyphen/>
        <w:t>ства продукции.</w:t>
      </w:r>
    </w:p>
    <w:p w:rsidR="0013123D" w:rsidRPr="001A13D9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В целом движение материального потока от поставщика до мест потребления можно регламентировать следующими пара</w:t>
      </w:r>
      <w:r w:rsidRPr="001A13D9">
        <w:rPr>
          <w:color w:val="000000"/>
        </w:rPr>
        <w:softHyphen/>
        <w:t>метрами:</w:t>
      </w:r>
    </w:p>
    <w:p w:rsidR="0013123D" w:rsidRPr="001A13D9" w:rsidRDefault="0013123D" w:rsidP="0013123D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A13D9">
        <w:rPr>
          <w:color w:val="000000"/>
        </w:rPr>
        <w:t>общий объем закупки;</w:t>
      </w:r>
    </w:p>
    <w:p w:rsidR="0013123D" w:rsidRPr="001A13D9" w:rsidRDefault="0013123D" w:rsidP="0013123D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A13D9">
        <w:rPr>
          <w:color w:val="000000"/>
        </w:rPr>
        <w:t>партия закупки;</w:t>
      </w:r>
    </w:p>
    <w:p w:rsidR="0013123D" w:rsidRPr="001A13D9" w:rsidRDefault="0013123D" w:rsidP="0013123D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A13D9">
        <w:rPr>
          <w:color w:val="000000"/>
        </w:rPr>
        <w:t>интервал закупки;</w:t>
      </w:r>
    </w:p>
    <w:p w:rsidR="0013123D" w:rsidRPr="001A13D9" w:rsidRDefault="0013123D" w:rsidP="0013123D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A13D9">
        <w:rPr>
          <w:color w:val="000000"/>
        </w:rPr>
        <w:t>партия отпуска материала в производство;</w:t>
      </w:r>
    </w:p>
    <w:p w:rsidR="0013123D" w:rsidRPr="001A13D9" w:rsidRDefault="0013123D" w:rsidP="0013123D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1A13D9">
        <w:rPr>
          <w:color w:val="000000"/>
        </w:rPr>
        <w:t>интервал отпуска.</w:t>
      </w:r>
    </w:p>
    <w:p w:rsidR="0013123D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При этом надо иметь в виду, что общий объем закупки опре</w:t>
      </w:r>
      <w:r w:rsidRPr="001A13D9">
        <w:rPr>
          <w:color w:val="000000"/>
        </w:rPr>
        <w:softHyphen/>
        <w:t>деляется совокупностью партий закупок за весь период, а от</w:t>
      </w:r>
      <w:r w:rsidRPr="001A13D9">
        <w:rPr>
          <w:color w:val="000000"/>
        </w:rPr>
        <w:softHyphen/>
        <w:t>пуск материальных ресурсов производственным подразделени</w:t>
      </w:r>
      <w:r w:rsidRPr="001A13D9">
        <w:rPr>
          <w:color w:val="000000"/>
        </w:rPr>
        <w:softHyphen/>
        <w:t>ям зависит от объема и интенсивности их потребления, а также грузоподъемности внутризаводского транспорта.</w:t>
      </w:r>
    </w:p>
    <w:p w:rsidR="00EE61BE" w:rsidRPr="0013123D" w:rsidRDefault="0013123D" w:rsidP="0013123D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A13D9">
        <w:rPr>
          <w:color w:val="000000"/>
        </w:rPr>
        <w:t>Размеры партий и сроков закупок материальных ресурсов зависят от того, какая модель управления производственными запасами</w:t>
      </w:r>
      <w:r>
        <w:rPr>
          <w:color w:val="000000"/>
        </w:rPr>
        <w:t xml:space="preserve"> </w:t>
      </w:r>
      <w:r w:rsidRPr="001A13D9">
        <w:rPr>
          <w:color w:val="000000"/>
        </w:rPr>
        <w:t>используется на предприятии.</w:t>
      </w:r>
    </w:p>
    <w:sectPr w:rsidR="00EE61BE" w:rsidRPr="0013123D" w:rsidSect="00B57B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432"/>
    <w:multiLevelType w:val="multilevel"/>
    <w:tmpl w:val="30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474"/>
    <w:multiLevelType w:val="multilevel"/>
    <w:tmpl w:val="EE8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B2C67"/>
    <w:multiLevelType w:val="hybridMultilevel"/>
    <w:tmpl w:val="3790F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73AA"/>
    <w:multiLevelType w:val="hybridMultilevel"/>
    <w:tmpl w:val="379CD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0EAF"/>
    <w:multiLevelType w:val="multilevel"/>
    <w:tmpl w:val="0ED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83450"/>
    <w:multiLevelType w:val="multilevel"/>
    <w:tmpl w:val="3C4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863A4"/>
    <w:multiLevelType w:val="multilevel"/>
    <w:tmpl w:val="CB1A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93B48"/>
    <w:multiLevelType w:val="hybridMultilevel"/>
    <w:tmpl w:val="132C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0D94"/>
    <w:multiLevelType w:val="multilevel"/>
    <w:tmpl w:val="436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7D6A2A"/>
    <w:multiLevelType w:val="multilevel"/>
    <w:tmpl w:val="259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72963"/>
    <w:multiLevelType w:val="multilevel"/>
    <w:tmpl w:val="000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A0F03"/>
    <w:multiLevelType w:val="hybridMultilevel"/>
    <w:tmpl w:val="4BD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91ACD"/>
    <w:multiLevelType w:val="multilevel"/>
    <w:tmpl w:val="B9B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326F5"/>
    <w:multiLevelType w:val="hybridMultilevel"/>
    <w:tmpl w:val="828E0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50957"/>
    <w:multiLevelType w:val="hybridMultilevel"/>
    <w:tmpl w:val="E4D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026C"/>
    <w:multiLevelType w:val="multilevel"/>
    <w:tmpl w:val="1E2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77087B"/>
    <w:multiLevelType w:val="multilevel"/>
    <w:tmpl w:val="0E2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F11B5"/>
    <w:multiLevelType w:val="hybridMultilevel"/>
    <w:tmpl w:val="0794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650C7"/>
    <w:multiLevelType w:val="hybridMultilevel"/>
    <w:tmpl w:val="2D2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C3672"/>
    <w:multiLevelType w:val="hybridMultilevel"/>
    <w:tmpl w:val="CBE8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973C7"/>
    <w:multiLevelType w:val="multilevel"/>
    <w:tmpl w:val="DEF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AC4FFC"/>
    <w:multiLevelType w:val="multilevel"/>
    <w:tmpl w:val="7F0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021FB"/>
    <w:multiLevelType w:val="hybridMultilevel"/>
    <w:tmpl w:val="C37E3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C16B4"/>
    <w:multiLevelType w:val="hybridMultilevel"/>
    <w:tmpl w:val="4FA4D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71330"/>
    <w:multiLevelType w:val="hybridMultilevel"/>
    <w:tmpl w:val="93A6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B7F50"/>
    <w:multiLevelType w:val="hybridMultilevel"/>
    <w:tmpl w:val="DD9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1426D"/>
    <w:multiLevelType w:val="multilevel"/>
    <w:tmpl w:val="2E3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460218"/>
    <w:multiLevelType w:val="hybridMultilevel"/>
    <w:tmpl w:val="219A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744D"/>
    <w:multiLevelType w:val="multilevel"/>
    <w:tmpl w:val="E64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75E58"/>
    <w:multiLevelType w:val="multilevel"/>
    <w:tmpl w:val="32B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"/>
  </w:num>
  <w:num w:numId="5">
    <w:abstractNumId w:val="3"/>
  </w:num>
  <w:num w:numId="6">
    <w:abstractNumId w:val="19"/>
  </w:num>
  <w:num w:numId="7">
    <w:abstractNumId w:val="14"/>
  </w:num>
  <w:num w:numId="8">
    <w:abstractNumId w:val="28"/>
  </w:num>
  <w:num w:numId="9">
    <w:abstractNumId w:val="27"/>
  </w:num>
  <w:num w:numId="10">
    <w:abstractNumId w:val="10"/>
  </w:num>
  <w:num w:numId="11">
    <w:abstractNumId w:val="1"/>
  </w:num>
  <w:num w:numId="12">
    <w:abstractNumId w:val="16"/>
  </w:num>
  <w:num w:numId="13">
    <w:abstractNumId w:val="25"/>
  </w:num>
  <w:num w:numId="14">
    <w:abstractNumId w:val="7"/>
  </w:num>
  <w:num w:numId="15">
    <w:abstractNumId w:val="24"/>
  </w:num>
  <w:num w:numId="16">
    <w:abstractNumId w:val="5"/>
  </w:num>
  <w:num w:numId="17">
    <w:abstractNumId w:val="20"/>
  </w:num>
  <w:num w:numId="18">
    <w:abstractNumId w:val="26"/>
  </w:num>
  <w:num w:numId="19">
    <w:abstractNumId w:val="0"/>
  </w:num>
  <w:num w:numId="20">
    <w:abstractNumId w:val="4"/>
  </w:num>
  <w:num w:numId="21">
    <w:abstractNumId w:val="8"/>
  </w:num>
  <w:num w:numId="22">
    <w:abstractNumId w:val="29"/>
  </w:num>
  <w:num w:numId="23">
    <w:abstractNumId w:val="13"/>
  </w:num>
  <w:num w:numId="24">
    <w:abstractNumId w:val="15"/>
  </w:num>
  <w:num w:numId="25">
    <w:abstractNumId w:val="23"/>
  </w:num>
  <w:num w:numId="26">
    <w:abstractNumId w:val="22"/>
  </w:num>
  <w:num w:numId="27">
    <w:abstractNumId w:val="21"/>
  </w:num>
  <w:num w:numId="28">
    <w:abstractNumId w:val="6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4"/>
    <w:rsid w:val="0013123D"/>
    <w:rsid w:val="001D1CB0"/>
    <w:rsid w:val="004C1666"/>
    <w:rsid w:val="00525813"/>
    <w:rsid w:val="00886696"/>
    <w:rsid w:val="00946818"/>
    <w:rsid w:val="00965E94"/>
    <w:rsid w:val="009C40D2"/>
    <w:rsid w:val="00B57B79"/>
    <w:rsid w:val="00B862D2"/>
    <w:rsid w:val="00E31EB0"/>
    <w:rsid w:val="00EE61BE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8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31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8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31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2023-12-22T11:05:00Z</dcterms:created>
  <dcterms:modified xsi:type="dcterms:W3CDTF">2023-12-22T11:20:00Z</dcterms:modified>
</cp:coreProperties>
</file>