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92" w:rsidRDefault="00C26392" w:rsidP="004B5632">
      <w:pPr>
        <w:spacing w:after="0" w:line="240" w:lineRule="atLeast"/>
      </w:pPr>
      <w:bookmarkStart w:id="0" w:name="_GoBack"/>
      <w:r>
        <w:t>Налогообложение предприятия</w:t>
      </w:r>
    </w:p>
    <w:p w:rsidR="00C26392" w:rsidRDefault="00C26392" w:rsidP="004B5632">
      <w:pPr>
        <w:spacing w:after="0" w:line="240" w:lineRule="atLeast"/>
      </w:pPr>
      <w:r>
        <w:t>Налог – единственно законная (устанавливаемая законом) форма отчуждения собственности физических и юридических лиц на началах обязательности, индивидуальной безвозмездности, безвозвратности, обеспеченная государственным принуждением, не носящая характер наказания или контрибуции, с целью обеспечения платежеспособности субъектов публичной власти.</w:t>
      </w:r>
    </w:p>
    <w:p w:rsidR="00C26392" w:rsidRDefault="00C26392" w:rsidP="004B5632">
      <w:pPr>
        <w:spacing w:after="0" w:line="240" w:lineRule="atLeast"/>
      </w:pPr>
    </w:p>
    <w:p w:rsidR="00C26392" w:rsidRDefault="00C26392" w:rsidP="004B5632">
      <w:pPr>
        <w:spacing w:after="0" w:line="240" w:lineRule="atLeast"/>
      </w:pPr>
    </w:p>
    <w:p w:rsidR="00C26392" w:rsidRDefault="00C26392" w:rsidP="004B5632">
      <w:pPr>
        <w:spacing w:after="0" w:line="240" w:lineRule="atLeast"/>
      </w:pPr>
      <w:r>
        <w:t>Функция налога – это направление правового воздействия норм налогового права на общественные отношения, обладающие постоянством, раскрывающее сущность налога и реализующее социальное назначение государства.</w:t>
      </w:r>
    </w:p>
    <w:p w:rsidR="00C26392" w:rsidRDefault="00C26392" w:rsidP="004B5632">
      <w:pPr>
        <w:spacing w:after="0" w:line="240" w:lineRule="atLeast"/>
      </w:pPr>
      <w:r>
        <w:t>Налоговая система – это совокупность предусмотренных налогов, принципов, форм и методов их установления, изменения или отмены, уплаты и применения мер по обеспечению их уплаты, осуществления налогового контроля, а также привлечения к ответственности и мер ответственности за нарушение налогового законодательства.</w:t>
      </w:r>
    </w:p>
    <w:p w:rsidR="00C26392" w:rsidRDefault="00C26392" w:rsidP="004B5632">
      <w:pPr>
        <w:spacing w:after="0" w:line="240" w:lineRule="atLeast"/>
      </w:pPr>
    </w:p>
    <w:p w:rsidR="00C26392" w:rsidRDefault="00C26392" w:rsidP="004B5632">
      <w:pPr>
        <w:spacing w:after="0" w:line="240" w:lineRule="atLeast"/>
      </w:pPr>
      <w:r>
        <w:t>Принципы налогообложения – это направления поиска компромиссов между противоположными интересами налогоплательщиков (сохранить сбережения) и государства (сформировать бюджет).</w:t>
      </w:r>
    </w:p>
    <w:p w:rsidR="00C26392" w:rsidRDefault="00C26392" w:rsidP="004B5632">
      <w:pPr>
        <w:spacing w:after="0" w:line="240" w:lineRule="atLeast"/>
      </w:pPr>
    </w:p>
    <w:p w:rsidR="00C26392" w:rsidRDefault="00C26392" w:rsidP="004B5632">
      <w:pPr>
        <w:spacing w:after="0" w:line="240" w:lineRule="atLeast"/>
      </w:pPr>
      <w:r>
        <w:t>Эти принципы многообразны и многочисленны, в то же время в их числе можно выделить наиболее важные.</w:t>
      </w:r>
    </w:p>
    <w:p w:rsidR="00C26392" w:rsidRDefault="00C26392" w:rsidP="004B5632">
      <w:pPr>
        <w:spacing w:after="0" w:line="240" w:lineRule="atLeast"/>
      </w:pPr>
    </w:p>
    <w:p w:rsidR="00C26392" w:rsidRDefault="00C26392" w:rsidP="004B5632">
      <w:pPr>
        <w:spacing w:after="0" w:line="240" w:lineRule="atLeast"/>
      </w:pPr>
      <w:r>
        <w:t>В первую очередь необходимо выделить принцип равенства и справедливости. Распределение налогового бремени должно быть равным, т. е. каждый налогоплательщик должен вносить справедливую долю в государственную казну.</w:t>
      </w:r>
    </w:p>
    <w:p w:rsidR="00C26392" w:rsidRDefault="00C26392" w:rsidP="004B5632">
      <w:pPr>
        <w:spacing w:after="0" w:line="240" w:lineRule="atLeast"/>
      </w:pPr>
    </w:p>
    <w:p w:rsidR="00C26392" w:rsidRDefault="00C26392" w:rsidP="004B5632">
      <w:pPr>
        <w:spacing w:after="0" w:line="240" w:lineRule="atLeast"/>
      </w:pPr>
      <w:r>
        <w:t>И юридические, и физические лица должны принимать материальное участие в финансировании потребностей государства соизмеримо доходам, получаемым ими под покровительством и при поддержке государства. Но обложение налогами должно быть всеобщим и равномерно распределяться между налогоплательщиками.</w:t>
      </w:r>
    </w:p>
    <w:p w:rsidR="00C26392" w:rsidRDefault="00C26392" w:rsidP="004B5632">
      <w:pPr>
        <w:spacing w:after="0" w:line="240" w:lineRule="atLeast"/>
      </w:pPr>
    </w:p>
    <w:p w:rsidR="00C26392" w:rsidRDefault="00C26392" w:rsidP="004B5632">
      <w:pPr>
        <w:spacing w:after="0" w:line="240" w:lineRule="atLeast"/>
      </w:pPr>
      <w:r>
        <w:t>Второй подход к реализации принципа равенства и справедливости состоит в способности налогоплательщика платить налоги. В данном случае этот подход не привязан к структуре расходов бюджета. Каждый платит свою долю в зависимости от платежеспособности.</w:t>
      </w:r>
    </w:p>
    <w:p w:rsidR="00C26392" w:rsidRDefault="00C26392" w:rsidP="004B5632">
      <w:pPr>
        <w:spacing w:after="0" w:line="240" w:lineRule="atLeast"/>
      </w:pPr>
    </w:p>
    <w:p w:rsidR="00C26392" w:rsidRDefault="00C26392" w:rsidP="004B5632">
      <w:pPr>
        <w:spacing w:after="0" w:line="240" w:lineRule="atLeast"/>
      </w:pPr>
      <w:proofErr w:type="gramStart"/>
      <w:r>
        <w:t>Важное значение</w:t>
      </w:r>
      <w:proofErr w:type="gramEnd"/>
      <w:r>
        <w:t xml:space="preserve"> при формировании налоговой системы имеет принцип универсализации налогообложения.</w:t>
      </w:r>
    </w:p>
    <w:p w:rsidR="00C26392" w:rsidRDefault="00C26392" w:rsidP="004B5632">
      <w:pPr>
        <w:spacing w:after="0" w:line="240" w:lineRule="atLeast"/>
      </w:pPr>
    </w:p>
    <w:p w:rsidR="00C26392" w:rsidRDefault="00C26392" w:rsidP="004B5632">
      <w:pPr>
        <w:spacing w:after="0" w:line="240" w:lineRule="atLeast"/>
      </w:pPr>
      <w:r>
        <w:t>Принцип одновременности обложения означает, что в нормально функционирующей налоговой системе не должно допускаться обложение одного и того же источника или объекта двумя или несколькими налогами.</w:t>
      </w:r>
    </w:p>
    <w:p w:rsidR="00C26392" w:rsidRDefault="00C26392" w:rsidP="004B5632">
      <w:pPr>
        <w:spacing w:after="0" w:line="240" w:lineRule="atLeast"/>
      </w:pPr>
    </w:p>
    <w:p w:rsidR="00C26392" w:rsidRDefault="00C26392" w:rsidP="004B5632">
      <w:pPr>
        <w:spacing w:after="0" w:line="240" w:lineRule="atLeast"/>
      </w:pPr>
    </w:p>
    <w:p w:rsidR="00C26392" w:rsidRDefault="00C26392" w:rsidP="004B5632">
      <w:pPr>
        <w:spacing w:after="0" w:line="240" w:lineRule="atLeast"/>
      </w:pPr>
    </w:p>
    <w:p w:rsidR="00C26392" w:rsidRDefault="00C26392" w:rsidP="004B5632">
      <w:pPr>
        <w:spacing w:after="0" w:line="240" w:lineRule="atLeast"/>
      </w:pPr>
    </w:p>
    <w:p w:rsidR="00C26392" w:rsidRDefault="00C26392" w:rsidP="004B5632">
      <w:pPr>
        <w:spacing w:after="0" w:line="240" w:lineRule="atLeast"/>
      </w:pPr>
      <w:r>
        <w:t>Рациональная и устойчивая налоговая система невозможна без соблюдения принципа стабильности налоговых ставок. Реализация этого принципа обеспечивается тем, что налоговые ставки должны утверждаться законом и не должны часто пересматриваться.</w:t>
      </w:r>
    </w:p>
    <w:p w:rsidR="004B5632" w:rsidRDefault="004B5632" w:rsidP="004B5632">
      <w:pPr>
        <w:spacing w:after="0" w:line="240" w:lineRule="atLeast"/>
      </w:pPr>
      <w:proofErr w:type="spellStart"/>
      <w:r>
        <w:t>щие</w:t>
      </w:r>
      <w:proofErr w:type="spellEnd"/>
      <w:r>
        <w:t xml:space="preserve"> принципы построения налоговой системы определяются Налоговым кодексом РФ.</w:t>
      </w:r>
    </w:p>
    <w:p w:rsidR="004B5632" w:rsidRDefault="004B5632" w:rsidP="004B5632">
      <w:pPr>
        <w:spacing w:after="0" w:line="240" w:lineRule="atLeast"/>
      </w:pPr>
      <w:r>
        <w:t>Объектами налогообложения являются доход (прибыль), стоимость определенных товаров, отдельные виды деятельности налогоплательщиков, операции с ценными бумагами, пользование природными ресурсами, имущество юридических и физических лиц, передача имущества, добавленная стоимость продукции, работ и услуг и другие объекты.</w:t>
      </w:r>
    </w:p>
    <w:p w:rsidR="004B5632" w:rsidRDefault="004B5632" w:rsidP="004B5632">
      <w:pPr>
        <w:spacing w:after="0" w:line="240" w:lineRule="atLeast"/>
      </w:pPr>
      <w:r>
        <w:t>Предусмотрено, что один и тот же объект может облагаться налогом одного вида только один раз за определенный законом период налогообложения.</w:t>
      </w:r>
    </w:p>
    <w:p w:rsidR="004B5632" w:rsidRDefault="004B5632" w:rsidP="004B5632">
      <w:pPr>
        <w:spacing w:after="0" w:line="240" w:lineRule="atLeast"/>
      </w:pPr>
    </w:p>
    <w:p w:rsidR="004B5632" w:rsidRDefault="004B5632" w:rsidP="004B5632">
      <w:pPr>
        <w:spacing w:after="0" w:line="240" w:lineRule="atLeast"/>
      </w:pPr>
      <w:r>
        <w:t>По налогам могут в законодательном порядке устанавливаться льготы.</w:t>
      </w:r>
    </w:p>
    <w:p w:rsidR="004B5632" w:rsidRDefault="004B5632" w:rsidP="004B5632">
      <w:pPr>
        <w:spacing w:after="0" w:line="240" w:lineRule="atLeast"/>
      </w:pPr>
    </w:p>
    <w:p w:rsidR="004B5632" w:rsidRDefault="004B5632" w:rsidP="004B5632">
      <w:pPr>
        <w:spacing w:after="0" w:line="240" w:lineRule="atLeast"/>
      </w:pPr>
      <w:r>
        <w:t>Система налогообложения является трехуровневой: федеральные налоги России, налоги республик в составе РФ и налоги краев, областей, автономных областей, автономных округов (региональные налоги); местные налоги.</w:t>
      </w:r>
    </w:p>
    <w:p w:rsidR="004B5632" w:rsidRDefault="004B5632" w:rsidP="004B5632">
      <w:pPr>
        <w:spacing w:after="0" w:line="240" w:lineRule="atLeast"/>
      </w:pPr>
    </w:p>
    <w:p w:rsidR="004B5632" w:rsidRDefault="004B5632" w:rsidP="004B5632">
      <w:pPr>
        <w:spacing w:after="0" w:line="240" w:lineRule="atLeast"/>
      </w:pPr>
      <w:r>
        <w:t>К федеральным налогам относятся: налог на добавленную стоимость (НДС); налог на прибыль предприятий; выбор упрощенной или традиционной системы предоставлен налогоплательщику; другие федеральные налоги, уплачиваемые предприятиями, таможенные пошлины.</w:t>
      </w:r>
    </w:p>
    <w:p w:rsidR="004B5632" w:rsidRDefault="004B5632" w:rsidP="004B5632">
      <w:pPr>
        <w:spacing w:after="0" w:line="240" w:lineRule="atLeast"/>
      </w:pPr>
    </w:p>
    <w:p w:rsidR="004B5632" w:rsidRDefault="004B5632" w:rsidP="004B5632">
      <w:pPr>
        <w:spacing w:after="0" w:line="240" w:lineRule="atLeast"/>
      </w:pPr>
      <w:r>
        <w:t>К налогам субъектов Российской Федерации относятся: налог на имущество предприятий; плата за воду, забираемую промышленными предприятиями из водохозяйственных систем; лесной доход; налог на нужды учреждений образования.</w:t>
      </w:r>
    </w:p>
    <w:p w:rsidR="004B5632" w:rsidRDefault="004B5632" w:rsidP="004B5632">
      <w:pPr>
        <w:spacing w:after="0" w:line="240" w:lineRule="atLeast"/>
      </w:pPr>
    </w:p>
    <w:p w:rsidR="004B5632" w:rsidRDefault="004B5632" w:rsidP="004B5632">
      <w:pPr>
        <w:spacing w:after="0" w:line="240" w:lineRule="atLeast"/>
      </w:pPr>
      <w:r>
        <w:t>Местные налоги устанавливаются органами власти на местах, их состав и порядок уплаты могут быть разными на разных территориях. Наиболее распространенные из них: налог на рекламу; земельный налог; налог на сделки по купле-продаже иностранной валюты устанавливается в процентах от суммы сделки; налог на содержание жилищного фонда.</w:t>
      </w:r>
    </w:p>
    <w:p w:rsidR="004B5632" w:rsidRDefault="004B5632" w:rsidP="004B5632">
      <w:pPr>
        <w:spacing w:after="0" w:line="240" w:lineRule="atLeast"/>
      </w:pPr>
    </w:p>
    <w:p w:rsidR="004B5632" w:rsidRDefault="004B5632" w:rsidP="004B5632">
      <w:pPr>
        <w:spacing w:after="0" w:line="240" w:lineRule="atLeast"/>
      </w:pPr>
      <w:r>
        <w:t>Налоговым кодексом предусматривается упорядочение системы налогообложения, в частности построение единой налоговой системы, отмена нерациональных налогов и иных обязательных платежей, а также значительное сокращение количества применяемых в настоящее время налогов и сборов. Предусматривается отмена налогов и иных обязательных платежей, нарушающих единство экономического пространства России и препятствующих свободному перемещению по ее территории товаров и услуг, унификация налогов и иных обязательных платежей, в том числе со схожей налоговой базой; минимизация налогов и сборов, имеющих целевую направленность; отмена налогов, уплачиваемых с выручки от реализации товаров (работ, услуг), а также многочисленных мелких налогов и сборов, дающих незначительные поступления, но дорогих с точки зрения их администрирования.</w:t>
      </w:r>
    </w:p>
    <w:p w:rsidR="004B5632" w:rsidRDefault="004B5632" w:rsidP="004B5632">
      <w:pPr>
        <w:spacing w:after="0" w:line="240" w:lineRule="atLeast"/>
      </w:pPr>
    </w:p>
    <w:p w:rsidR="004B5632" w:rsidRDefault="004B5632" w:rsidP="004B5632">
      <w:pPr>
        <w:spacing w:after="0" w:line="240" w:lineRule="atLeast"/>
      </w:pPr>
      <w:r>
        <w:t xml:space="preserve">Унификацию трех обязательных платежей в государственные внебюджетные социальные фонды (кроме Пенсионного фонда Российской Федерации) предусматривается осуществить введением социального налога с разделением сумм поступлений по этому налогу и зачислением их в Фонд социального страхования Российской Федерации, Фонд занятости Российской Федерации и фонды обязательного </w:t>
      </w:r>
      <w:proofErr w:type="gramStart"/>
      <w:r>
        <w:t>медицинскою</w:t>
      </w:r>
      <w:proofErr w:type="gramEnd"/>
      <w:r>
        <w:t xml:space="preserve"> страхования.</w:t>
      </w:r>
    </w:p>
    <w:p w:rsidR="004B5632" w:rsidRDefault="004B5632" w:rsidP="004B5632">
      <w:pPr>
        <w:spacing w:after="0" w:line="240" w:lineRule="atLeast"/>
      </w:pPr>
      <w:r>
        <w:t xml:space="preserve">Налоги подразделяются </w:t>
      </w:r>
      <w:proofErr w:type="gramStart"/>
      <w:r>
        <w:t>на</w:t>
      </w:r>
      <w:proofErr w:type="gramEnd"/>
      <w:r>
        <w:t xml:space="preserve"> прямые и косвенные. Прямые налоги устанавливаются непосредственно на доход или имущество. К косвенным налогам относятся налоги на товары и услуги, оплачиваемые в цене товара или включенные в тариф. Владелец товара или услуги при их реализации получает налоговые суммы, которые перечисляет государству. В данном случае связь между плательщиком (потребителем) и государством опосредована через объект обложения.</w:t>
      </w:r>
    </w:p>
    <w:p w:rsidR="00C26392" w:rsidRDefault="00C26392" w:rsidP="004B5632">
      <w:pPr>
        <w:spacing w:after="0" w:line="240" w:lineRule="atLeast"/>
      </w:pPr>
      <w:r>
        <w:t>Различия в налогах зависят от характера облагаемых доходов и расходов. Природа этих доходов и расходов лежит в основе классификации налогов. Налоги могут взиматься:</w:t>
      </w:r>
    </w:p>
    <w:p w:rsidR="00C26392" w:rsidRDefault="00C26392" w:rsidP="004B5632">
      <w:pPr>
        <w:spacing w:after="0" w:line="240" w:lineRule="atLeast"/>
      </w:pPr>
    </w:p>
    <w:p w:rsidR="00C26392" w:rsidRDefault="00C26392" w:rsidP="004B5632">
      <w:pPr>
        <w:spacing w:after="0" w:line="240" w:lineRule="atLeast"/>
      </w:pPr>
      <w:r>
        <w:t>на рынке товаров или факторов производства (труда, земли и капитала);</w:t>
      </w:r>
    </w:p>
    <w:p w:rsidR="00C26392" w:rsidRDefault="00C26392" w:rsidP="004B5632">
      <w:pPr>
        <w:spacing w:after="0" w:line="240" w:lineRule="atLeast"/>
      </w:pPr>
      <w:r>
        <w:t>с продавцов или покупателей товаров;</w:t>
      </w:r>
    </w:p>
    <w:p w:rsidR="00C26392" w:rsidRDefault="00C26392" w:rsidP="004B5632">
      <w:pPr>
        <w:spacing w:after="0" w:line="240" w:lineRule="atLeast"/>
      </w:pPr>
      <w:r>
        <w:t>с домашних хозяйств или компаний;</w:t>
      </w:r>
    </w:p>
    <w:p w:rsidR="00D84EC1" w:rsidRDefault="00C26392" w:rsidP="004B5632">
      <w:pPr>
        <w:spacing w:after="0" w:line="240" w:lineRule="atLeast"/>
      </w:pPr>
      <w:r>
        <w:t>с источника дохода или со статьи расходов</w:t>
      </w:r>
    </w:p>
    <w:p w:rsidR="004B5632" w:rsidRDefault="004B5632" w:rsidP="004B5632">
      <w:pPr>
        <w:spacing w:after="0" w:line="240" w:lineRule="atLeast"/>
      </w:pPr>
    </w:p>
    <w:p w:rsidR="004B5632" w:rsidRDefault="004B5632" w:rsidP="004B5632">
      <w:pPr>
        <w:spacing w:after="0" w:line="240" w:lineRule="atLeast"/>
      </w:pPr>
    </w:p>
    <w:p w:rsidR="004B5632" w:rsidRDefault="004B5632" w:rsidP="004B5632">
      <w:pPr>
        <w:spacing w:after="0" w:line="240" w:lineRule="atLeast"/>
      </w:pPr>
    </w:p>
    <w:bookmarkEnd w:id="0"/>
    <w:p w:rsidR="004B5632" w:rsidRDefault="004B5632" w:rsidP="004B5632">
      <w:pPr>
        <w:spacing w:after="0" w:line="240" w:lineRule="atLeast"/>
      </w:pPr>
    </w:p>
    <w:sectPr w:rsidR="004B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C2"/>
    <w:rsid w:val="004B5632"/>
    <w:rsid w:val="00C26392"/>
    <w:rsid w:val="00D84EC1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2024-02-02T10:23:00Z</dcterms:created>
  <dcterms:modified xsi:type="dcterms:W3CDTF">2024-02-02T10:26:00Z</dcterms:modified>
</cp:coreProperties>
</file>