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E0A" w:rsidRDefault="000E607A" w:rsidP="000E607A">
      <w:pPr>
        <w:jc w:val="center"/>
        <w:rPr>
          <w:rFonts w:ascii="Times New Roman" w:hAnsi="Times New Roman" w:cs="Times New Roman"/>
          <w:sz w:val="28"/>
          <w:szCs w:val="28"/>
        </w:rPr>
      </w:pPr>
      <w:r w:rsidRPr="000E607A">
        <w:rPr>
          <w:rFonts w:ascii="Times New Roman" w:hAnsi="Times New Roman" w:cs="Times New Roman"/>
          <w:sz w:val="28"/>
          <w:szCs w:val="28"/>
        </w:rPr>
        <w:t xml:space="preserve">Глава 1. Основные научные подходы к экономическому </w:t>
      </w:r>
      <w:r w:rsidR="001A58AE">
        <w:rPr>
          <w:rFonts w:ascii="Times New Roman" w:hAnsi="Times New Roman" w:cs="Times New Roman"/>
          <w:sz w:val="28"/>
          <w:szCs w:val="28"/>
        </w:rPr>
        <w:t>анализу объекта управления</w:t>
      </w:r>
    </w:p>
    <w:p w:rsidR="000E607A" w:rsidRPr="001A58AE" w:rsidRDefault="00F3548D" w:rsidP="00F3548D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A58A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</w:t>
      </w:r>
      <w:r w:rsidRPr="001A58A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сеобщий характер теории управления и законы управления</w:t>
      </w:r>
    </w:p>
    <w:p w:rsidR="00F3548D" w:rsidRPr="00F3548D" w:rsidRDefault="00F3548D" w:rsidP="00F3548D">
      <w:pPr>
        <w:rPr>
          <w:rFonts w:ascii="Times New Roman" w:hAnsi="Times New Roman" w:cs="Times New Roman"/>
          <w:sz w:val="24"/>
          <w:szCs w:val="24"/>
        </w:rPr>
      </w:pPr>
      <w:r w:rsidRPr="00F3548D">
        <w:rPr>
          <w:rFonts w:ascii="Times New Roman" w:hAnsi="Times New Roman" w:cs="Times New Roman"/>
          <w:sz w:val="24"/>
          <w:szCs w:val="24"/>
        </w:rPr>
        <w:t xml:space="preserve">В </w:t>
      </w:r>
      <w:r w:rsidRPr="00F3548D">
        <w:rPr>
          <w:rFonts w:ascii="Times New Roman" w:hAnsi="Times New Roman" w:cs="Times New Roman"/>
          <w:sz w:val="24"/>
          <w:szCs w:val="24"/>
        </w:rPr>
        <w:t>широком смысле управление - эт</w:t>
      </w:r>
      <w:r w:rsidRPr="00F3548D">
        <w:rPr>
          <w:rFonts w:ascii="Times New Roman" w:hAnsi="Times New Roman" w:cs="Times New Roman"/>
          <w:sz w:val="24"/>
          <w:szCs w:val="24"/>
        </w:rPr>
        <w:t>о процесс поддержания функциони</w:t>
      </w:r>
      <w:r w:rsidRPr="00F3548D">
        <w:rPr>
          <w:rFonts w:ascii="Times New Roman" w:hAnsi="Times New Roman" w:cs="Times New Roman"/>
          <w:sz w:val="24"/>
          <w:szCs w:val="24"/>
        </w:rPr>
        <w:t>рования или перевода системы из одного состояния в другое посредством целенаправленного воздействия на объект управления с целью изменения его состояния. Это определение явля</w:t>
      </w:r>
      <w:r w:rsidRPr="00F3548D">
        <w:rPr>
          <w:rFonts w:ascii="Times New Roman" w:hAnsi="Times New Roman" w:cs="Times New Roman"/>
          <w:sz w:val="24"/>
          <w:szCs w:val="24"/>
        </w:rPr>
        <w:t>ется общим для всех типов управ</w:t>
      </w:r>
      <w:r w:rsidRPr="00F3548D">
        <w:rPr>
          <w:rFonts w:ascii="Times New Roman" w:hAnsi="Times New Roman" w:cs="Times New Roman"/>
          <w:sz w:val="24"/>
          <w:szCs w:val="24"/>
        </w:rPr>
        <w:t>ления: в живой и неживой природе, управления социальными системами</w:t>
      </w:r>
    </w:p>
    <w:p w:rsidR="00F3548D" w:rsidRPr="00F3548D" w:rsidRDefault="00F3548D" w:rsidP="00F3548D">
      <w:pPr>
        <w:rPr>
          <w:rFonts w:ascii="Times New Roman" w:hAnsi="Times New Roman" w:cs="Times New Roman"/>
          <w:sz w:val="24"/>
          <w:szCs w:val="24"/>
        </w:rPr>
      </w:pPr>
      <w:r w:rsidRPr="00F3548D">
        <w:rPr>
          <w:rFonts w:ascii="Times New Roman" w:hAnsi="Times New Roman" w:cs="Times New Roman"/>
          <w:sz w:val="24"/>
          <w:szCs w:val="24"/>
        </w:rPr>
        <w:t>Многие ученые подчеркивают всеобщий характер некоторых законов управления для всех видов систем. Т</w:t>
      </w:r>
      <w:r w:rsidRPr="00F3548D">
        <w:rPr>
          <w:rFonts w:ascii="Times New Roman" w:hAnsi="Times New Roman" w:cs="Times New Roman"/>
          <w:sz w:val="24"/>
          <w:szCs w:val="24"/>
        </w:rPr>
        <w:t>ак, взаимоотношения людей в рам</w:t>
      </w:r>
      <w:r w:rsidRPr="00F3548D">
        <w:rPr>
          <w:rFonts w:ascii="Times New Roman" w:hAnsi="Times New Roman" w:cs="Times New Roman"/>
          <w:sz w:val="24"/>
          <w:szCs w:val="24"/>
        </w:rPr>
        <w:t xml:space="preserve">ках одной организации или организаций друг с другом совпадают с теми типами отношений взаимодействия, которые были открыты естественными науками применительно к неживой и </w:t>
      </w:r>
      <w:r w:rsidRPr="00F3548D">
        <w:rPr>
          <w:rFonts w:ascii="Times New Roman" w:hAnsi="Times New Roman" w:cs="Times New Roman"/>
          <w:sz w:val="24"/>
          <w:szCs w:val="24"/>
        </w:rPr>
        <w:t>живой природе. По мнению филосо</w:t>
      </w:r>
      <w:r w:rsidRPr="00F3548D">
        <w:rPr>
          <w:rFonts w:ascii="Times New Roman" w:hAnsi="Times New Roman" w:cs="Times New Roman"/>
          <w:sz w:val="24"/>
          <w:szCs w:val="24"/>
        </w:rPr>
        <w:t>фов, взаимодействие мертвых тел пр</w:t>
      </w:r>
      <w:r w:rsidRPr="00F3548D">
        <w:rPr>
          <w:rFonts w:ascii="Times New Roman" w:hAnsi="Times New Roman" w:cs="Times New Roman"/>
          <w:sz w:val="24"/>
          <w:szCs w:val="24"/>
        </w:rPr>
        <w:t>ироды включает гармонию и колли</w:t>
      </w:r>
      <w:r w:rsidRPr="00F3548D">
        <w:rPr>
          <w:rFonts w:ascii="Times New Roman" w:hAnsi="Times New Roman" w:cs="Times New Roman"/>
          <w:sz w:val="24"/>
          <w:szCs w:val="24"/>
        </w:rPr>
        <w:t>зию, а взаимодействие живых существ охв</w:t>
      </w:r>
      <w:r w:rsidRPr="00F3548D">
        <w:rPr>
          <w:rFonts w:ascii="Times New Roman" w:hAnsi="Times New Roman" w:cs="Times New Roman"/>
          <w:sz w:val="24"/>
          <w:szCs w:val="24"/>
        </w:rPr>
        <w:t>атывает сознательное и бессозна</w:t>
      </w:r>
      <w:r w:rsidRPr="00F3548D">
        <w:rPr>
          <w:rFonts w:ascii="Times New Roman" w:hAnsi="Times New Roman" w:cs="Times New Roman"/>
          <w:sz w:val="24"/>
          <w:szCs w:val="24"/>
        </w:rPr>
        <w:t>тельное сотрудничество, сознательную и бессознательную борьбу. В мире нет социальной системы, единственным видом взаимодействия которой с другими было бы только содействие.</w:t>
      </w:r>
    </w:p>
    <w:p w:rsidR="00F3548D" w:rsidRPr="001A58AE" w:rsidRDefault="00F3548D" w:rsidP="00F3548D">
      <w:pPr>
        <w:rPr>
          <w:rFonts w:ascii="Times New Roman" w:hAnsi="Times New Roman" w:cs="Times New Roman"/>
          <w:b/>
          <w:sz w:val="24"/>
          <w:szCs w:val="24"/>
        </w:rPr>
      </w:pPr>
      <w:r w:rsidRPr="001A58AE">
        <w:rPr>
          <w:rFonts w:ascii="Times New Roman" w:hAnsi="Times New Roman" w:cs="Times New Roman"/>
          <w:b/>
          <w:sz w:val="24"/>
          <w:szCs w:val="24"/>
        </w:rPr>
        <w:t xml:space="preserve">1.2 Особенности управления социальными системами </w:t>
      </w:r>
    </w:p>
    <w:p w:rsidR="00F3548D" w:rsidRDefault="00F3548D" w:rsidP="00C403BE">
      <w:pPr>
        <w:shd w:val="clear" w:color="auto" w:fill="FFFFFF"/>
        <w:spacing w:after="0" w:line="270" w:lineRule="atLeast"/>
        <w:ind w:left="120"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управления социальными системами изучает законы как причинно-следственные связи в организации управленческого процесса на макро- и микроуровнях и возникающие во время этого процесса отношения между людьми, определяет методологические приемы, соответствующие специфике объекта исследования, разрабатывает систему и методы активного воздействия на объект управления. С философской точки зрения теория управления социальными системами включает в себя четыре основных элемента:</w:t>
      </w:r>
      <w:r w:rsidRPr="00C4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онтологию (определение субъекта и объекта);</w:t>
      </w:r>
      <w:r w:rsidRPr="00C4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аксиологию (формулирование целей управления исходя из общественных потребностей);</w:t>
      </w:r>
      <w:r w:rsidRPr="00C4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гносеологию (анализ состояния объекта, обеспечивающего удовлетворение данных общественно значимых потребностей);</w:t>
      </w:r>
      <w:r w:rsidRPr="00C4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праксиологию (выбор приоритетов).</w:t>
      </w:r>
    </w:p>
    <w:p w:rsidR="00C403BE" w:rsidRPr="00C403BE" w:rsidRDefault="00C403BE" w:rsidP="00C403BE">
      <w:pPr>
        <w:shd w:val="clear" w:color="auto" w:fill="FFFFFF"/>
        <w:spacing w:after="0" w:line="270" w:lineRule="atLeast"/>
        <w:ind w:left="120"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48D" w:rsidRPr="00F3548D" w:rsidRDefault="00F3548D" w:rsidP="00C403BE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Формулировка законов управления в социальных системах относится к одним из важнейших, но до настоящего времени дискуссионных проблем. Например, сформулирована следующая система законов управления социальными системами:</w:t>
      </w:r>
      <w:r w:rsidRPr="00F35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закон приоритетности социальных целей;</w:t>
      </w:r>
      <w:r w:rsidRPr="00F35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экономии времени;</w:t>
      </w:r>
      <w:r w:rsidRPr="00F35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доминирования генеральной цели системы управления;</w:t>
      </w:r>
    </w:p>
    <w:p w:rsidR="00F3548D" w:rsidRPr="00F3548D" w:rsidRDefault="00F3548D" w:rsidP="00C403BE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необходимого разнообразия, по которому разнообразие управляющей системы должно быть не меньше разно</w:t>
      </w:r>
      <w:r w:rsidR="00C4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образия управляемого объекта;</w:t>
      </w:r>
      <w:r w:rsidR="00C4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</w:t>
      </w:r>
      <w:r w:rsidRPr="00F35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специализации управления как специфическое проявление функций управления;</w:t>
      </w:r>
      <w:r w:rsidRPr="00F35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интеграции управления - объединения систем управления разных уровней и объектов в единый управленческий процесс;</w:t>
      </w:r>
      <w:r w:rsidRPr="00F35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влияния двойственности (объективно-субъективной природы) управленческих решений и ответст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венности на процессы управления</w:t>
      </w:r>
      <w:r w:rsidRPr="00F35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3548D" w:rsidRDefault="00F3548D" w:rsidP="00F3548D">
      <w:pPr>
        <w:rPr>
          <w:rFonts w:ascii="Times New Roman" w:hAnsi="Times New Roman" w:cs="Times New Roman"/>
          <w:sz w:val="24"/>
          <w:szCs w:val="24"/>
        </w:rPr>
      </w:pPr>
    </w:p>
    <w:p w:rsidR="00F3548D" w:rsidRPr="001A58AE" w:rsidRDefault="00F3548D" w:rsidP="00F3548D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A58A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1.3 </w:t>
      </w:r>
      <w:r w:rsidRPr="001A58A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</w:t>
      </w:r>
      <w:r w:rsidRPr="001A58A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сновные научные подходы к экономическому анализу объекта социального управления</w:t>
      </w:r>
    </w:p>
    <w:p w:rsidR="001A58AE" w:rsidRPr="001A58AE" w:rsidRDefault="001A58AE" w:rsidP="001A58AE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создания и совершенствования любой системы управления социальными системами мировой экономической наукой разработаны следующие подходы: </w:t>
      </w:r>
    </w:p>
    <w:p w:rsidR="001A58AE" w:rsidRPr="001A58AE" w:rsidRDefault="001A58AE" w:rsidP="001A58AE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системный, комплексный, функциональный, ситуационный, процессный и поведенческий, которые следует применять в совокупности.  </w:t>
      </w:r>
    </w:p>
    <w:p w:rsidR="001A58AE" w:rsidRPr="001A58AE" w:rsidRDefault="001A58AE" w:rsidP="001A58AE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Системный подход является основополагающим среди всех перечисленных выше. Он представляет собой совокупность методов и средств, позволяющих исследовать свойства и структуру объекта в целом, представив его в качестве системы, обладающей определенными характеристиками, подготовить и обосновать управленческие решения; это методология решения проблемы с помощью структурирования. Проблема будет считаться решенной, если будет построена ее структура, или система, состоящая из подсистем, компонентов, элементов и связей между ними.</w:t>
      </w:r>
    </w:p>
    <w:p w:rsidR="001A58AE" w:rsidRPr="001A58AE" w:rsidRDefault="001A58AE" w:rsidP="001A58AE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58AE" w:rsidRPr="001A58AE" w:rsidRDefault="001A58AE" w:rsidP="001A58AE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Комплексный подход - это рассмотрение объекта управления в комплексе: с точки зрения его внутренней структуры и взаимосвязей элементов и с точки зрения воздействия внешней среды.</w:t>
      </w:r>
    </w:p>
    <w:p w:rsidR="001A58AE" w:rsidRPr="001A58AE" w:rsidRDefault="001A58AE" w:rsidP="001A58AE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Функциональный подход - создание системы управления объектом путем выделения отдельных, последовательно выполняемых функций.</w:t>
      </w:r>
    </w:p>
    <w:p w:rsidR="001A58AE" w:rsidRPr="001A58AE" w:rsidRDefault="001A58AE" w:rsidP="001A58AE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Ситуационный подход - рассмотрение объекта управления в динамике - применительно к различным ситуациям - объективным изменениям, происходящим во внешней и внутренней среде деятельности компании. </w:t>
      </w:r>
    </w:p>
    <w:p w:rsidR="001A58AE" w:rsidRPr="001A58AE" w:rsidRDefault="001A58AE" w:rsidP="001A58AE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58AE" w:rsidRPr="001A58AE" w:rsidRDefault="001A58AE" w:rsidP="001A58AE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Процессный подход - управление на основе представления объекта в виде производительного процесса, который, в свою, очередь, разделяется на цепь последовательно выполняемых операций.</w:t>
      </w:r>
    </w:p>
    <w:p w:rsidR="001A58AE" w:rsidRPr="001A58AE" w:rsidRDefault="001A58AE" w:rsidP="001A58AE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58AE" w:rsidRPr="001A58AE" w:rsidRDefault="001A58AE" w:rsidP="001A58AE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Поведенческий подход исследует влияние субъективных личностных факторов на эффективность управления. Приобретает особую роль в экономической среде, где взаимодействие разных сторон осуществляется без соблюдения норм права (законов, регламентов и пр.).</w:t>
      </w:r>
    </w:p>
    <w:p w:rsidR="00F3548D" w:rsidRDefault="00F3548D" w:rsidP="00F3548D">
      <w:pPr>
        <w:rPr>
          <w:rFonts w:ascii="Times New Roman" w:hAnsi="Times New Roman" w:cs="Times New Roman"/>
          <w:sz w:val="24"/>
          <w:szCs w:val="24"/>
        </w:rPr>
      </w:pPr>
    </w:p>
    <w:p w:rsidR="001A58AE" w:rsidRPr="001A58AE" w:rsidRDefault="001A58AE" w:rsidP="00F3548D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A58AE">
        <w:rPr>
          <w:rFonts w:ascii="Times New Roman" w:hAnsi="Times New Roman" w:cs="Times New Roman"/>
          <w:b/>
          <w:sz w:val="24"/>
          <w:szCs w:val="24"/>
        </w:rPr>
        <w:t xml:space="preserve">1.4 </w:t>
      </w:r>
      <w:r w:rsidRPr="001A58A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Управление взаимодействие компании со </w:t>
      </w:r>
      <w:proofErr w:type="spellStart"/>
      <w:r w:rsidRPr="001A58A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стей</w:t>
      </w:r>
      <w:r w:rsidRPr="001A58A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кхолд</w:t>
      </w:r>
      <w:r w:rsidRPr="001A58A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ерами</w:t>
      </w:r>
      <w:proofErr w:type="spellEnd"/>
    </w:p>
    <w:p w:rsidR="001A58AE" w:rsidRDefault="001A58AE" w:rsidP="00C403BE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Теорию взаимодействия компании со </w:t>
      </w:r>
      <w:proofErr w:type="spellStart"/>
      <w:r w:rsidRPr="001A5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стейкхолдерами</w:t>
      </w:r>
      <w:proofErr w:type="spellEnd"/>
      <w:r w:rsidRPr="001A5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1A5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stakeholder</w:t>
      </w:r>
      <w:proofErr w:type="spellEnd"/>
      <w:r w:rsidRPr="001A5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физическое и юридическое лицо, неформальная груша лиц, чьи действия, поведение или решения могут влиять на прибыль компании и процессы в ней), на наш взгляд, правомерно назвать теорией согласования интересов всех сторон, без которой сегодня немыслим успех любой компании, подверженной влиянию многих сил: административных, рыночных, коррупционных и бандитских, социальных и пр.</w:t>
      </w:r>
      <w:r w:rsidR="00C4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403BE" w:rsidRDefault="00C403BE" w:rsidP="00C403BE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58AE" w:rsidRDefault="001A58AE" w:rsidP="00C403BE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взаимоотношениях компании с заинтересованными сторонами акцент целесообразно сделать на выявление взаимных ожиданий и действий, и в первую очередь на предупреждение рисков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03BE" w:rsidRPr="001A58AE" w:rsidRDefault="00C403BE" w:rsidP="00C403BE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58AE" w:rsidRDefault="001A58AE" w:rsidP="00C403BE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A5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Стейкхолдеры</w:t>
      </w:r>
      <w:proofErr w:type="spellEnd"/>
      <w:r w:rsidRPr="001A5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формируют взаимозависимую систему, своеобразную «паутину», которая иногда поддерживает бизнес в трудную минуту, а иногда, напротив, лишает компанию возможности действовать.</w:t>
      </w:r>
    </w:p>
    <w:p w:rsidR="00C403BE" w:rsidRDefault="00C403BE" w:rsidP="00C403BE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1A58AE" w:rsidRPr="001A58AE" w:rsidRDefault="001A58AE" w:rsidP="00C403BE">
      <w:pPr>
        <w:shd w:val="clear" w:color="auto" w:fill="FFFFFF"/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Теория управления </w:t>
      </w:r>
      <w:proofErr w:type="spellStart"/>
      <w:r w:rsidRPr="001A5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стейкхолдерами</w:t>
      </w:r>
      <w:proofErr w:type="spellEnd"/>
      <w:r w:rsidRPr="001A5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(аналог ее русскоязычного названия, по нашему предложению, - «теория согласования интересов заинтересованных сторон») была впервые подробно изложена Эдвардом </w:t>
      </w:r>
      <w:proofErr w:type="spellStart"/>
      <w:r w:rsidRPr="001A5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Фриманом</w:t>
      </w:r>
      <w:proofErr w:type="spellEnd"/>
      <w:r w:rsidRPr="001A5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книге «</w:t>
      </w:r>
      <w:proofErr w:type="spellStart"/>
      <w:r w:rsidRPr="001A5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Strategic</w:t>
      </w:r>
      <w:proofErr w:type="spellEnd"/>
      <w:r w:rsidRPr="001A5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A5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Management</w:t>
      </w:r>
      <w:proofErr w:type="spellEnd"/>
      <w:r w:rsidRPr="001A5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A </w:t>
      </w:r>
      <w:proofErr w:type="spellStart"/>
      <w:r w:rsidRPr="001A5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Stakeholder</w:t>
      </w:r>
      <w:proofErr w:type="spellEnd"/>
      <w:r w:rsidRPr="001A5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A5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Approach</w:t>
      </w:r>
      <w:proofErr w:type="spellEnd"/>
      <w:r w:rsidRPr="001A5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(1984). Э. </w:t>
      </w:r>
      <w:proofErr w:type="spellStart"/>
      <w:r w:rsidRPr="001A5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Фриман</w:t>
      </w:r>
      <w:proofErr w:type="spellEnd"/>
      <w:r w:rsidRPr="001A5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считал, что понимание и выделение групп людей, способных влиять на бизнес или отдельный проект, позволяют четко структурировать и оптимизировать процесс управления. В своей концепции он разделил процесс анализа и управления </w:t>
      </w:r>
      <w:proofErr w:type="spellStart"/>
      <w:r w:rsidRPr="001A5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стейкхолдерами</w:t>
      </w:r>
      <w:proofErr w:type="spellEnd"/>
      <w:r w:rsidRPr="001A5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шесть этапов. Теория согласования интересов со всеми </w:t>
      </w:r>
      <w:proofErr w:type="spellStart"/>
      <w:r w:rsidRPr="001A5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стейкхолдерами</w:t>
      </w:r>
      <w:proofErr w:type="spellEnd"/>
      <w:r w:rsidRPr="001A5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базируется на последовательном соблюдении следующих этапов анализа и работ.</w:t>
      </w:r>
    </w:p>
    <w:p w:rsidR="001A58AE" w:rsidRPr="001A58AE" w:rsidRDefault="001A58AE" w:rsidP="001A58A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A58AE" w:rsidRPr="001A58AE" w:rsidRDefault="001A58AE" w:rsidP="00F3548D">
      <w:pPr>
        <w:rPr>
          <w:rFonts w:ascii="Times New Roman" w:hAnsi="Times New Roman" w:cs="Times New Roman"/>
          <w:sz w:val="24"/>
          <w:szCs w:val="24"/>
        </w:rPr>
      </w:pPr>
    </w:p>
    <w:sectPr w:rsidR="001A58AE" w:rsidRPr="001A5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932C0"/>
    <w:multiLevelType w:val="multilevel"/>
    <w:tmpl w:val="489AC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9F2814"/>
    <w:multiLevelType w:val="multilevel"/>
    <w:tmpl w:val="87706A88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2" w15:restartNumberingAfterBreak="0">
    <w:nsid w:val="4BDF5FEB"/>
    <w:multiLevelType w:val="multilevel"/>
    <w:tmpl w:val="F116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FC6FDF"/>
    <w:multiLevelType w:val="multilevel"/>
    <w:tmpl w:val="1DEA1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AB1F84"/>
    <w:multiLevelType w:val="hybridMultilevel"/>
    <w:tmpl w:val="609E105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64D87D9C"/>
    <w:multiLevelType w:val="hybridMultilevel"/>
    <w:tmpl w:val="5FACB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07A"/>
    <w:rsid w:val="000E607A"/>
    <w:rsid w:val="001A58AE"/>
    <w:rsid w:val="00C403BE"/>
    <w:rsid w:val="00C95E0A"/>
    <w:rsid w:val="00F3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EB232"/>
  <w15:chartTrackingRefBased/>
  <w15:docId w15:val="{0122E14D-085C-4E81-9B4B-8700563E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221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496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48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7775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077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424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732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85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026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128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2024-01-18T13:24:00Z</dcterms:created>
  <dcterms:modified xsi:type="dcterms:W3CDTF">2024-01-18T15:42:00Z</dcterms:modified>
</cp:coreProperties>
</file>