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6D" w:rsidRPr="00E43B3D" w:rsidRDefault="00F66F8B" w:rsidP="007A336D">
      <w:pPr>
        <w:spacing w:line="360" w:lineRule="auto"/>
        <w:ind w:firstLine="567"/>
        <w:jc w:val="both"/>
        <w:rPr>
          <w:sz w:val="28"/>
          <w:szCs w:val="28"/>
        </w:rPr>
      </w:pPr>
      <w:r>
        <w:rPr>
          <w:sz w:val="28"/>
          <w:szCs w:val="28"/>
        </w:rPr>
        <w:t xml:space="preserve"> </w:t>
      </w:r>
    </w:p>
    <w:p w:rsidR="007A336D" w:rsidRPr="00E43B3D" w:rsidRDefault="007A336D" w:rsidP="007A336D">
      <w:pPr>
        <w:pStyle w:val="2"/>
        <w:spacing w:line="360" w:lineRule="auto"/>
        <w:jc w:val="center"/>
        <w:rPr>
          <w:sz w:val="28"/>
        </w:rPr>
      </w:pPr>
      <w:bookmarkStart w:id="0" w:name="_3.8._Анализ_рентабельности"/>
      <w:bookmarkStart w:id="1" w:name="_Toc150242304"/>
      <w:bookmarkStart w:id="2" w:name="_Toc150242638"/>
      <w:bookmarkStart w:id="3" w:name="_Toc167002998"/>
      <w:bookmarkStart w:id="4" w:name="_Toc221303581"/>
      <w:bookmarkEnd w:id="0"/>
      <w:r w:rsidRPr="00E43B3D">
        <w:rPr>
          <w:sz w:val="28"/>
        </w:rPr>
        <w:t>3.8. Анализ рентабельности</w:t>
      </w:r>
      <w:bookmarkEnd w:id="1"/>
      <w:bookmarkEnd w:id="2"/>
      <w:bookmarkEnd w:id="3"/>
      <w:bookmarkEnd w:id="4"/>
    </w:p>
    <w:p w:rsidR="007A336D" w:rsidRPr="00E43B3D" w:rsidRDefault="007A336D" w:rsidP="007A336D">
      <w:pPr>
        <w:spacing w:line="360" w:lineRule="auto"/>
        <w:ind w:firstLine="567"/>
        <w:jc w:val="both"/>
        <w:rPr>
          <w:sz w:val="28"/>
          <w:szCs w:val="28"/>
        </w:rPr>
      </w:pPr>
    </w:p>
    <w:p w:rsidR="007A336D" w:rsidRPr="00E43B3D" w:rsidRDefault="007A336D" w:rsidP="007A336D">
      <w:pPr>
        <w:spacing w:line="360" w:lineRule="auto"/>
        <w:ind w:firstLine="709"/>
        <w:jc w:val="both"/>
        <w:rPr>
          <w:sz w:val="28"/>
          <w:szCs w:val="28"/>
        </w:rPr>
      </w:pPr>
      <w:r w:rsidRPr="00E43B3D">
        <w:rPr>
          <w:b/>
          <w:sz w:val="28"/>
          <w:szCs w:val="28"/>
        </w:rPr>
        <w:t>Рентабельность</w:t>
      </w:r>
      <w:r w:rsidRPr="00E43B3D">
        <w:rPr>
          <w:sz w:val="28"/>
          <w:szCs w:val="28"/>
        </w:rPr>
        <w:t xml:space="preserve"> характеризует уровень прибыльности деятельности предприятия. Рассчитывается рентабельность на основе показателей прибыли. Если предприятие работает с убытками, то следует говорить об убыточности деятельности.</w:t>
      </w:r>
    </w:p>
    <w:p w:rsidR="007A336D" w:rsidRPr="00E43B3D" w:rsidRDefault="007A336D" w:rsidP="007A336D">
      <w:pPr>
        <w:spacing w:line="360" w:lineRule="auto"/>
        <w:ind w:firstLine="709"/>
        <w:jc w:val="both"/>
        <w:rPr>
          <w:sz w:val="28"/>
          <w:szCs w:val="28"/>
        </w:rPr>
      </w:pPr>
      <w:r w:rsidRPr="00E43B3D">
        <w:rPr>
          <w:sz w:val="28"/>
          <w:szCs w:val="28"/>
        </w:rPr>
        <w:t>Основные направления анализа рентабельности:</w:t>
      </w:r>
    </w:p>
    <w:p w:rsidR="007A336D" w:rsidRPr="00E43B3D" w:rsidRDefault="007A336D" w:rsidP="007A336D">
      <w:pPr>
        <w:pStyle w:val="a7"/>
        <w:spacing w:line="360" w:lineRule="auto"/>
        <w:ind w:firstLine="709"/>
        <w:rPr>
          <w:sz w:val="28"/>
          <w:szCs w:val="28"/>
        </w:rPr>
      </w:pPr>
      <w:r w:rsidRPr="00E43B3D">
        <w:rPr>
          <w:sz w:val="28"/>
          <w:szCs w:val="28"/>
        </w:rPr>
        <w:t>1. Анализ динамики показателей рентабельности.</w:t>
      </w:r>
    </w:p>
    <w:p w:rsidR="007A336D" w:rsidRPr="00E43B3D" w:rsidRDefault="007A336D" w:rsidP="007A336D">
      <w:pPr>
        <w:pStyle w:val="a7"/>
        <w:spacing w:line="360" w:lineRule="auto"/>
        <w:ind w:firstLine="709"/>
        <w:rPr>
          <w:sz w:val="28"/>
          <w:szCs w:val="28"/>
        </w:rPr>
      </w:pPr>
      <w:r w:rsidRPr="00E43B3D">
        <w:rPr>
          <w:sz w:val="28"/>
          <w:szCs w:val="28"/>
        </w:rPr>
        <w:t>2. Факторный анализ рентабельности.</w:t>
      </w:r>
    </w:p>
    <w:p w:rsidR="007A336D" w:rsidRPr="00E43B3D" w:rsidRDefault="007A336D" w:rsidP="007A336D">
      <w:pPr>
        <w:spacing w:line="360" w:lineRule="auto"/>
        <w:ind w:firstLine="709"/>
        <w:jc w:val="both"/>
        <w:rPr>
          <w:sz w:val="28"/>
          <w:szCs w:val="28"/>
        </w:rPr>
      </w:pPr>
      <w:r w:rsidRPr="00E43B3D">
        <w:rPr>
          <w:sz w:val="28"/>
          <w:szCs w:val="28"/>
        </w:rPr>
        <w:t>Для анализа рентабельности рассчитываются показатели:</w:t>
      </w:r>
    </w:p>
    <w:p w:rsidR="007A336D" w:rsidRPr="00E43B3D" w:rsidRDefault="007A336D" w:rsidP="007A336D">
      <w:pPr>
        <w:pStyle w:val="a7"/>
        <w:spacing w:line="360" w:lineRule="auto"/>
        <w:ind w:firstLine="709"/>
        <w:rPr>
          <w:sz w:val="28"/>
          <w:szCs w:val="28"/>
        </w:rPr>
      </w:pPr>
      <w:r w:rsidRPr="00E43B3D">
        <w:rPr>
          <w:sz w:val="28"/>
          <w:szCs w:val="28"/>
        </w:rPr>
        <w:t>1. Рентабельность продукции.</w:t>
      </w:r>
    </w:p>
    <w:p w:rsidR="007A336D" w:rsidRPr="00E43B3D" w:rsidRDefault="007A336D" w:rsidP="007A336D">
      <w:pPr>
        <w:pStyle w:val="a7"/>
        <w:spacing w:line="360" w:lineRule="auto"/>
        <w:ind w:firstLine="709"/>
        <w:rPr>
          <w:sz w:val="28"/>
          <w:szCs w:val="28"/>
        </w:rPr>
      </w:pPr>
      <w:r w:rsidRPr="00E43B3D">
        <w:rPr>
          <w:sz w:val="28"/>
          <w:szCs w:val="28"/>
        </w:rPr>
        <w:t>2. Рентабельность продаж.</w:t>
      </w:r>
    </w:p>
    <w:p w:rsidR="007A336D" w:rsidRPr="00E43B3D" w:rsidRDefault="007A336D" w:rsidP="007A336D">
      <w:pPr>
        <w:pStyle w:val="a7"/>
        <w:spacing w:line="360" w:lineRule="auto"/>
        <w:ind w:firstLine="709"/>
        <w:rPr>
          <w:sz w:val="28"/>
          <w:szCs w:val="28"/>
        </w:rPr>
      </w:pPr>
      <w:r w:rsidRPr="00E43B3D">
        <w:rPr>
          <w:sz w:val="28"/>
          <w:szCs w:val="28"/>
        </w:rPr>
        <w:t>3. Рентабельность капитала.</w:t>
      </w:r>
    </w:p>
    <w:p w:rsidR="007A336D" w:rsidRPr="00E43B3D" w:rsidRDefault="007A336D" w:rsidP="007A336D">
      <w:pPr>
        <w:pStyle w:val="a7"/>
        <w:spacing w:line="360" w:lineRule="auto"/>
        <w:ind w:firstLine="709"/>
        <w:rPr>
          <w:sz w:val="28"/>
          <w:szCs w:val="28"/>
        </w:rPr>
      </w:pPr>
      <w:r w:rsidRPr="00E43B3D">
        <w:rPr>
          <w:sz w:val="28"/>
          <w:szCs w:val="28"/>
        </w:rPr>
        <w:t>4. Рентабельность оборотного капитала.</w:t>
      </w:r>
    </w:p>
    <w:p w:rsidR="007A336D" w:rsidRPr="00E43B3D" w:rsidRDefault="007A336D" w:rsidP="007A336D">
      <w:pPr>
        <w:pStyle w:val="a7"/>
        <w:spacing w:line="360" w:lineRule="auto"/>
        <w:ind w:firstLine="709"/>
        <w:rPr>
          <w:sz w:val="28"/>
          <w:szCs w:val="28"/>
        </w:rPr>
      </w:pPr>
      <w:r w:rsidRPr="00E43B3D">
        <w:rPr>
          <w:sz w:val="28"/>
          <w:szCs w:val="28"/>
        </w:rPr>
        <w:t>5. Рентабельность собственного капитала.</w:t>
      </w:r>
    </w:p>
    <w:p w:rsidR="007A336D" w:rsidRPr="00E43B3D" w:rsidRDefault="007A336D" w:rsidP="007A336D">
      <w:pPr>
        <w:pStyle w:val="a7"/>
        <w:spacing w:line="360" w:lineRule="auto"/>
        <w:ind w:firstLine="709"/>
        <w:rPr>
          <w:sz w:val="28"/>
          <w:szCs w:val="28"/>
        </w:rPr>
      </w:pPr>
      <w:r w:rsidRPr="00E43B3D">
        <w:rPr>
          <w:sz w:val="28"/>
          <w:szCs w:val="28"/>
        </w:rPr>
        <w:t>6. Рентабельность ресурсов.</w:t>
      </w:r>
    </w:p>
    <w:p w:rsidR="007A336D" w:rsidRPr="00E43B3D" w:rsidRDefault="007A336D" w:rsidP="007A336D">
      <w:pPr>
        <w:spacing w:line="360" w:lineRule="auto"/>
        <w:ind w:firstLine="709"/>
        <w:jc w:val="both"/>
        <w:rPr>
          <w:sz w:val="28"/>
          <w:szCs w:val="28"/>
        </w:rPr>
      </w:pPr>
      <w:r w:rsidRPr="00E43B3D">
        <w:rPr>
          <w:b/>
          <w:sz w:val="28"/>
          <w:szCs w:val="28"/>
        </w:rPr>
        <w:t>Рентабельность продукции (работ</w:t>
      </w:r>
      <w:proofErr w:type="gramStart"/>
      <w:r w:rsidRPr="00E43B3D">
        <w:rPr>
          <w:b/>
          <w:sz w:val="28"/>
          <w:szCs w:val="28"/>
        </w:rPr>
        <w:t>)</w:t>
      </w:r>
      <w:r w:rsidRPr="00E43B3D">
        <w:rPr>
          <w:sz w:val="28"/>
          <w:szCs w:val="28"/>
        </w:rPr>
        <w:t xml:space="preserve"> (</w:t>
      </w:r>
      <w:r w:rsidRPr="00E43B3D">
        <w:rPr>
          <w:position w:val="-10"/>
          <w:sz w:val="28"/>
          <w:szCs w:val="28"/>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15pt;height:17.55pt" o:ole="">
            <v:imagedata r:id="rId7" o:title=""/>
          </v:shape>
          <o:OLEObject Type="Embed" ProgID="Equation.3" ShapeID="_x0000_i1029" DrawAspect="Content" ObjectID="_1617792640" r:id="rId8"/>
        </w:object>
      </w:r>
      <w:r w:rsidRPr="00E43B3D">
        <w:rPr>
          <w:sz w:val="28"/>
          <w:szCs w:val="28"/>
        </w:rPr>
        <w:t xml:space="preserve">) – </w:t>
      </w:r>
      <w:proofErr w:type="gramEnd"/>
      <w:r w:rsidRPr="00E43B3D">
        <w:rPr>
          <w:sz w:val="28"/>
          <w:szCs w:val="28"/>
        </w:rPr>
        <w:t>это отношение прибыли от продаж к затратам на производство и реализацию продукции (работ). Рассчитывается по формуле</w:t>
      </w:r>
    </w:p>
    <w:p w:rsidR="007A336D" w:rsidRPr="00E43B3D" w:rsidRDefault="007A336D" w:rsidP="007A336D">
      <w:pPr>
        <w:spacing w:line="360" w:lineRule="auto"/>
        <w:ind w:firstLine="709"/>
        <w:jc w:val="center"/>
        <w:rPr>
          <w:sz w:val="28"/>
          <w:szCs w:val="28"/>
        </w:rPr>
      </w:pPr>
      <w:r w:rsidRPr="00E43B3D">
        <w:rPr>
          <w:position w:val="-30"/>
          <w:sz w:val="28"/>
          <w:szCs w:val="28"/>
        </w:rPr>
        <w:object w:dxaOrig="2620" w:dyaOrig="700">
          <v:shape id="_x0000_i1030" type="#_x0000_t75" style="width:131.5pt;height:35.05pt" o:ole="">
            <v:imagedata r:id="rId9" o:title=""/>
          </v:shape>
          <o:OLEObject Type="Embed" ProgID="Equation.3" ShapeID="_x0000_i1030" DrawAspect="Content" ObjectID="_1617792641" r:id="rId10"/>
        </w:object>
      </w:r>
      <w:r w:rsidRPr="00E43B3D">
        <w:rPr>
          <w:sz w:val="28"/>
          <w:szCs w:val="28"/>
        </w:rPr>
        <w:t xml:space="preserve"> или </w:t>
      </w:r>
      <w:r w:rsidRPr="00E43B3D">
        <w:rPr>
          <w:position w:val="-30"/>
          <w:sz w:val="28"/>
          <w:szCs w:val="28"/>
        </w:rPr>
        <w:object w:dxaOrig="4060" w:dyaOrig="740">
          <v:shape id="_x0000_i1031" type="#_x0000_t75" style="width:203.5pt;height:36.95pt" o:ole="">
            <v:imagedata r:id="rId11" o:title=""/>
          </v:shape>
          <o:OLEObject Type="Embed" ProgID="Equation.3" ShapeID="_x0000_i1031" DrawAspect="Content" ObjectID="_1617792642" r:id="rId12"/>
        </w:object>
      </w:r>
      <w:r w:rsidRPr="00E43B3D">
        <w:rPr>
          <w:sz w:val="28"/>
          <w:szCs w:val="28"/>
        </w:rPr>
        <w:t>,</w:t>
      </w:r>
    </w:p>
    <w:p w:rsidR="007A336D" w:rsidRPr="00E43B3D" w:rsidRDefault="007A336D" w:rsidP="007A336D">
      <w:pPr>
        <w:spacing w:line="360" w:lineRule="auto"/>
        <w:ind w:firstLine="709"/>
        <w:jc w:val="both"/>
        <w:rPr>
          <w:sz w:val="28"/>
          <w:szCs w:val="28"/>
        </w:rPr>
      </w:pPr>
      <w:r w:rsidRPr="00E43B3D">
        <w:rPr>
          <w:position w:val="-2"/>
          <w:sz w:val="28"/>
          <w:szCs w:val="28"/>
        </w:rPr>
        <w:object w:dxaOrig="180" w:dyaOrig="200">
          <v:shape id="_x0000_i1032" type="#_x0000_t75" style="width:8.75pt;height:10pt" o:ole="">
            <v:imagedata r:id="rId13" o:title=""/>
          </v:shape>
          <o:OLEObject Type="Embed" ProgID="Equation.3" ShapeID="_x0000_i1032" DrawAspect="Content" ObjectID="_1617792643" r:id="rId14"/>
        </w:object>
      </w:r>
      <w:r w:rsidRPr="00E43B3D">
        <w:rPr>
          <w:sz w:val="28"/>
          <w:szCs w:val="28"/>
        </w:rPr>
        <w:t xml:space="preserve"> – здесь указываются строки формы № 2</w:t>
      </w:r>
      <w:bookmarkStart w:id="5" w:name="_GoBack"/>
      <w:bookmarkEnd w:id="5"/>
      <w:r w:rsidRPr="00E43B3D">
        <w:rPr>
          <w:sz w:val="28"/>
          <w:szCs w:val="28"/>
        </w:rPr>
        <w:t>.</w:t>
      </w:r>
    </w:p>
    <w:p w:rsidR="007A336D" w:rsidRPr="00E43B3D" w:rsidRDefault="007A336D" w:rsidP="007A336D">
      <w:pPr>
        <w:spacing w:line="360" w:lineRule="auto"/>
        <w:ind w:firstLine="709"/>
        <w:jc w:val="both"/>
        <w:rPr>
          <w:sz w:val="28"/>
          <w:szCs w:val="28"/>
        </w:rPr>
      </w:pPr>
      <w:r w:rsidRPr="00E43B3D">
        <w:rPr>
          <w:sz w:val="28"/>
          <w:szCs w:val="28"/>
        </w:rPr>
        <w:t xml:space="preserve">Рентабельность продукции (работ) показывает, сколько прибыли от продаж приходится на один рубль затрат на производство и реализацию продукции (работ). </w:t>
      </w:r>
    </w:p>
    <w:p w:rsidR="007A336D" w:rsidRPr="00E43B3D" w:rsidRDefault="007A336D" w:rsidP="007A336D">
      <w:pPr>
        <w:spacing w:line="360" w:lineRule="auto"/>
        <w:ind w:firstLine="709"/>
        <w:jc w:val="both"/>
        <w:rPr>
          <w:sz w:val="28"/>
          <w:szCs w:val="28"/>
        </w:rPr>
      </w:pPr>
      <w:r w:rsidRPr="00E43B3D">
        <w:rPr>
          <w:b/>
          <w:sz w:val="28"/>
          <w:szCs w:val="28"/>
        </w:rPr>
        <w:lastRenderedPageBreak/>
        <w:t>Рентабельность продаж</w:t>
      </w:r>
      <w:proofErr w:type="gramStart"/>
      <w:r w:rsidRPr="00E43B3D">
        <w:rPr>
          <w:sz w:val="28"/>
          <w:szCs w:val="28"/>
        </w:rPr>
        <w:t xml:space="preserve"> (</w:t>
      </w:r>
      <w:r w:rsidRPr="00E43B3D">
        <w:rPr>
          <w:position w:val="-10"/>
          <w:sz w:val="28"/>
          <w:szCs w:val="28"/>
        </w:rPr>
        <w:object w:dxaOrig="440" w:dyaOrig="340">
          <v:shape id="_x0000_i1033" type="#_x0000_t75" style="width:21.9pt;height:17.55pt" o:ole="">
            <v:imagedata r:id="rId15" o:title=""/>
          </v:shape>
          <o:OLEObject Type="Embed" ProgID="Equation.3" ShapeID="_x0000_i1033" DrawAspect="Content" ObjectID="_1617792644" r:id="rId16"/>
        </w:object>
      </w:r>
      <w:r w:rsidRPr="00E43B3D">
        <w:rPr>
          <w:sz w:val="28"/>
          <w:szCs w:val="28"/>
        </w:rPr>
        <w:t xml:space="preserve">) – </w:t>
      </w:r>
      <w:proofErr w:type="gramEnd"/>
      <w:r w:rsidRPr="00E43B3D">
        <w:rPr>
          <w:sz w:val="28"/>
          <w:szCs w:val="28"/>
        </w:rPr>
        <w:t>это отношение прибыли от продаж к выручке. Рассчитывается по формуле</w:t>
      </w:r>
    </w:p>
    <w:p w:rsidR="007A336D" w:rsidRPr="00E43B3D" w:rsidRDefault="007A336D" w:rsidP="007A336D">
      <w:pPr>
        <w:spacing w:line="360" w:lineRule="auto"/>
        <w:ind w:firstLine="709"/>
        <w:jc w:val="center"/>
        <w:rPr>
          <w:sz w:val="28"/>
          <w:szCs w:val="28"/>
        </w:rPr>
      </w:pPr>
      <w:r w:rsidRPr="00E43B3D">
        <w:rPr>
          <w:position w:val="-24"/>
          <w:sz w:val="28"/>
          <w:szCs w:val="28"/>
        </w:rPr>
        <w:object w:dxaOrig="1760" w:dyaOrig="639">
          <v:shape id="_x0000_i1034" type="#_x0000_t75" style="width:87.65pt;height:31.95pt" o:ole="">
            <v:imagedata r:id="rId17" o:title=""/>
          </v:shape>
          <o:OLEObject Type="Embed" ProgID="Equation.3" ShapeID="_x0000_i1034" DrawAspect="Content" ObjectID="_1617792645" r:id="rId18"/>
        </w:object>
      </w:r>
      <w:r w:rsidRPr="00E43B3D">
        <w:rPr>
          <w:sz w:val="28"/>
          <w:szCs w:val="28"/>
        </w:rPr>
        <w:t xml:space="preserve"> или </w:t>
      </w:r>
      <w:r w:rsidRPr="00E43B3D">
        <w:rPr>
          <w:position w:val="-28"/>
          <w:sz w:val="28"/>
          <w:szCs w:val="28"/>
        </w:rPr>
        <w:object w:dxaOrig="2100" w:dyaOrig="660">
          <v:shape id="_x0000_i1035" type="#_x0000_t75" style="width:105.2pt;height:33.2pt" o:ole="">
            <v:imagedata r:id="rId19" o:title=""/>
          </v:shape>
          <o:OLEObject Type="Embed" ProgID="Equation.3" ShapeID="_x0000_i1035" DrawAspect="Content" ObjectID="_1617792646" r:id="rId20"/>
        </w:object>
      </w:r>
      <w:r w:rsidRPr="00E43B3D">
        <w:rPr>
          <w:sz w:val="28"/>
          <w:szCs w:val="28"/>
        </w:rPr>
        <w:t>.</w:t>
      </w:r>
    </w:p>
    <w:p w:rsidR="007A336D" w:rsidRPr="00E43B3D" w:rsidRDefault="007A336D" w:rsidP="007A336D">
      <w:pPr>
        <w:spacing w:line="360" w:lineRule="auto"/>
        <w:ind w:firstLine="709"/>
        <w:jc w:val="both"/>
        <w:rPr>
          <w:sz w:val="28"/>
          <w:szCs w:val="28"/>
        </w:rPr>
      </w:pPr>
      <w:r w:rsidRPr="00E43B3D">
        <w:rPr>
          <w:sz w:val="28"/>
          <w:szCs w:val="28"/>
        </w:rPr>
        <w:t>Рентабельность продаж показывает, сколько прибыли от продаж приходится на один рубль выручки.</w:t>
      </w:r>
    </w:p>
    <w:p w:rsidR="007A336D" w:rsidRPr="00E43B3D" w:rsidRDefault="007A336D" w:rsidP="007A336D">
      <w:pPr>
        <w:spacing w:line="360" w:lineRule="auto"/>
        <w:ind w:firstLine="709"/>
        <w:jc w:val="both"/>
        <w:rPr>
          <w:spacing w:val="-2"/>
          <w:sz w:val="28"/>
          <w:szCs w:val="28"/>
        </w:rPr>
      </w:pPr>
      <w:r w:rsidRPr="00E43B3D">
        <w:rPr>
          <w:b/>
          <w:spacing w:val="-2"/>
          <w:sz w:val="28"/>
          <w:szCs w:val="28"/>
        </w:rPr>
        <w:t>Рентабельность капитала</w:t>
      </w:r>
      <w:proofErr w:type="gramStart"/>
      <w:r w:rsidRPr="00E43B3D">
        <w:rPr>
          <w:spacing w:val="-2"/>
          <w:sz w:val="28"/>
          <w:szCs w:val="28"/>
        </w:rPr>
        <w:t xml:space="preserve"> (</w:t>
      </w:r>
      <w:r w:rsidRPr="00E43B3D">
        <w:rPr>
          <w:spacing w:val="-2"/>
          <w:position w:val="-10"/>
          <w:sz w:val="28"/>
          <w:szCs w:val="28"/>
        </w:rPr>
        <w:object w:dxaOrig="340" w:dyaOrig="340">
          <v:shape id="_x0000_i1036" type="#_x0000_t75" style="width:17.55pt;height:17.55pt" o:ole="">
            <v:imagedata r:id="rId21" o:title=""/>
          </v:shape>
          <o:OLEObject Type="Embed" ProgID="Equation.3" ShapeID="_x0000_i1036" DrawAspect="Content" ObjectID="_1617792647" r:id="rId22"/>
        </w:object>
      </w:r>
      <w:r w:rsidRPr="00E43B3D">
        <w:rPr>
          <w:spacing w:val="-2"/>
          <w:sz w:val="28"/>
          <w:szCs w:val="28"/>
        </w:rPr>
        <w:t xml:space="preserve">) – </w:t>
      </w:r>
      <w:proofErr w:type="gramEnd"/>
      <w:r w:rsidRPr="00E43B3D">
        <w:rPr>
          <w:spacing w:val="-2"/>
          <w:sz w:val="28"/>
          <w:szCs w:val="28"/>
        </w:rPr>
        <w:t>это отношение прибыли до налогообложения (или чистой прибыли) к среднегодовой стоимости имущества предприятия (актива баланса). Если рентабельность капитала рассчитывается для квартального периода, то соответственно в расчетах учитывается среднеквартальная стоимость имущества предприятия. Рассчитывается по формуле</w:t>
      </w:r>
    </w:p>
    <w:p w:rsidR="007A336D" w:rsidRPr="00E43B3D" w:rsidRDefault="007A336D" w:rsidP="007A336D">
      <w:pPr>
        <w:spacing w:line="360" w:lineRule="auto"/>
        <w:ind w:firstLine="709"/>
        <w:jc w:val="center"/>
        <w:rPr>
          <w:sz w:val="28"/>
          <w:szCs w:val="28"/>
        </w:rPr>
      </w:pPr>
      <w:r w:rsidRPr="00E43B3D">
        <w:rPr>
          <w:position w:val="-26"/>
          <w:sz w:val="28"/>
          <w:szCs w:val="28"/>
        </w:rPr>
        <w:object w:dxaOrig="2480" w:dyaOrig="680">
          <v:shape id="_x0000_i1037" type="#_x0000_t75" style="width:123.95pt;height:33.8pt" o:ole="">
            <v:imagedata r:id="rId23" o:title=""/>
          </v:shape>
          <o:OLEObject Type="Embed" ProgID="Equation.3" ShapeID="_x0000_i1037" DrawAspect="Content" ObjectID="_1617792648" r:id="rId24"/>
        </w:object>
      </w:r>
      <w:r w:rsidRPr="00E43B3D">
        <w:rPr>
          <w:sz w:val="28"/>
          <w:szCs w:val="28"/>
        </w:rPr>
        <w:t xml:space="preserve"> или </w:t>
      </w:r>
      <w:r w:rsidRPr="00E43B3D">
        <w:rPr>
          <w:position w:val="-70"/>
          <w:sz w:val="28"/>
          <w:szCs w:val="28"/>
        </w:rPr>
        <w:object w:dxaOrig="4239" w:dyaOrig="1080">
          <v:shape id="_x0000_i1038" type="#_x0000_t75" style="width:212.25pt;height:53.85pt" o:ole="">
            <v:imagedata r:id="rId25" o:title=""/>
          </v:shape>
          <o:OLEObject Type="Embed" ProgID="Equation.3" ShapeID="_x0000_i1038" DrawAspect="Content" ObjectID="_1617792649" r:id="rId26"/>
        </w:object>
      </w:r>
      <w:r w:rsidRPr="00E43B3D">
        <w:rPr>
          <w:sz w:val="28"/>
          <w:szCs w:val="28"/>
        </w:rPr>
        <w:t>,</w:t>
      </w:r>
    </w:p>
    <w:p w:rsidR="007A336D" w:rsidRPr="00E43B3D" w:rsidRDefault="007A336D" w:rsidP="007A336D">
      <w:pPr>
        <w:spacing w:line="360" w:lineRule="auto"/>
        <w:ind w:firstLine="709"/>
        <w:jc w:val="both"/>
        <w:rPr>
          <w:sz w:val="28"/>
          <w:szCs w:val="28"/>
        </w:rPr>
      </w:pPr>
      <w:r w:rsidRPr="00E43B3D">
        <w:rPr>
          <w:sz w:val="28"/>
          <w:szCs w:val="28"/>
        </w:rPr>
        <w:t xml:space="preserve">где </w:t>
      </w:r>
      <w:r w:rsidRPr="00E43B3D">
        <w:rPr>
          <w:position w:val="-4"/>
          <w:sz w:val="28"/>
          <w:szCs w:val="28"/>
        </w:rPr>
        <w:object w:dxaOrig="260" w:dyaOrig="320">
          <v:shape id="_x0000_i1039" type="#_x0000_t75" style="width:12.5pt;height:15.65pt" o:ole="">
            <v:imagedata r:id="rId27" o:title=""/>
          </v:shape>
          <o:OLEObject Type="Embed" ProgID="Equation.3" ShapeID="_x0000_i1039" DrawAspect="Content" ObjectID="_1617792650" r:id="rId28"/>
        </w:object>
      </w:r>
      <w:r w:rsidRPr="00E43B3D">
        <w:rPr>
          <w:sz w:val="28"/>
          <w:szCs w:val="28"/>
        </w:rPr>
        <w:t xml:space="preserve"> – среднегодовая стоимость имущества предприятия (актива баланса); </w:t>
      </w:r>
      <w:r w:rsidRPr="00E43B3D">
        <w:rPr>
          <w:position w:val="-2"/>
          <w:sz w:val="28"/>
          <w:szCs w:val="28"/>
        </w:rPr>
        <w:object w:dxaOrig="180" w:dyaOrig="200">
          <v:shape id="_x0000_i1040" type="#_x0000_t75" style="width:8.75pt;height:10pt" o:ole="">
            <v:imagedata r:id="rId29" o:title=""/>
          </v:shape>
          <o:OLEObject Type="Embed" ProgID="Equation.3" ShapeID="_x0000_i1040" DrawAspect="Content" ObjectID="_1617792651" r:id="rId30"/>
        </w:object>
      </w:r>
      <w:r w:rsidRPr="00E43B3D">
        <w:rPr>
          <w:sz w:val="28"/>
          <w:szCs w:val="28"/>
        </w:rPr>
        <w:t xml:space="preserve"> – здесь указываются строки баланса.</w:t>
      </w:r>
    </w:p>
    <w:p w:rsidR="007A336D" w:rsidRPr="00E43B3D" w:rsidRDefault="007A336D" w:rsidP="007A336D">
      <w:pPr>
        <w:spacing w:line="360" w:lineRule="auto"/>
        <w:ind w:firstLine="709"/>
        <w:jc w:val="both"/>
        <w:rPr>
          <w:sz w:val="28"/>
          <w:szCs w:val="28"/>
        </w:rPr>
      </w:pPr>
      <w:r w:rsidRPr="00E43B3D">
        <w:rPr>
          <w:sz w:val="28"/>
          <w:szCs w:val="28"/>
        </w:rPr>
        <w:t>Рентабельность капитала показывает, сколько прибыли до налогообложения (или чистой прибыли) приходится на один рубль капитала или имущества предприятия. В отдельных случаях допускается расчет рентабельности капитала и на основе использования прибыли от продаж (когда она составляет основную часть прибыли до налогообложения).</w:t>
      </w:r>
    </w:p>
    <w:p w:rsidR="007A336D" w:rsidRPr="00E43B3D" w:rsidRDefault="007A336D" w:rsidP="007A336D">
      <w:pPr>
        <w:spacing w:line="360" w:lineRule="auto"/>
        <w:ind w:firstLine="709"/>
        <w:jc w:val="both"/>
        <w:rPr>
          <w:sz w:val="28"/>
          <w:szCs w:val="28"/>
        </w:rPr>
      </w:pPr>
      <w:r w:rsidRPr="00E43B3D">
        <w:rPr>
          <w:b/>
          <w:sz w:val="28"/>
          <w:szCs w:val="28"/>
        </w:rPr>
        <w:t>Рентабельность оборотного капитала</w:t>
      </w:r>
      <w:r w:rsidRPr="00E43B3D">
        <w:rPr>
          <w:sz w:val="28"/>
          <w:szCs w:val="28"/>
        </w:rPr>
        <w:t xml:space="preserve"> </w:t>
      </w:r>
      <w:r w:rsidRPr="00E43B3D">
        <w:rPr>
          <w:position w:val="-12"/>
          <w:sz w:val="28"/>
          <w:szCs w:val="28"/>
        </w:rPr>
        <w:object w:dxaOrig="620" w:dyaOrig="360">
          <v:shape id="_x0000_i1041" type="#_x0000_t75" style="width:30.7pt;height:18.15pt" o:ole="">
            <v:imagedata r:id="rId31" o:title=""/>
          </v:shape>
          <o:OLEObject Type="Embed" ProgID="Equation.3" ShapeID="_x0000_i1041" DrawAspect="Content" ObjectID="_1617792652" r:id="rId32"/>
        </w:object>
      </w:r>
      <w:r w:rsidRPr="00E43B3D">
        <w:rPr>
          <w:sz w:val="28"/>
          <w:szCs w:val="28"/>
        </w:rPr>
        <w:t xml:space="preserve"> – это отношение прибыли до налогообложения (или чистой прибыли) к среднегодовой </w:t>
      </w:r>
      <w:r w:rsidRPr="00E43B3D">
        <w:rPr>
          <w:sz w:val="28"/>
          <w:szCs w:val="28"/>
        </w:rPr>
        <w:lastRenderedPageBreak/>
        <w:t>стоимости оборотного капитала предприятия. Рассчитывается по формуле</w:t>
      </w:r>
    </w:p>
    <w:p w:rsidR="007A336D" w:rsidRPr="00E43B3D" w:rsidRDefault="007A336D" w:rsidP="007A336D">
      <w:pPr>
        <w:spacing w:line="360" w:lineRule="auto"/>
        <w:ind w:firstLine="709"/>
        <w:jc w:val="center"/>
        <w:rPr>
          <w:sz w:val="28"/>
          <w:szCs w:val="28"/>
        </w:rPr>
      </w:pPr>
      <w:r w:rsidRPr="00E43B3D">
        <w:rPr>
          <w:position w:val="-26"/>
          <w:sz w:val="28"/>
          <w:szCs w:val="28"/>
        </w:rPr>
        <w:object w:dxaOrig="2560" w:dyaOrig="680">
          <v:shape id="_x0000_i1042" type="#_x0000_t75" style="width:128.35pt;height:33.8pt" o:ole="">
            <v:imagedata r:id="rId33" o:title=""/>
          </v:shape>
          <o:OLEObject Type="Embed" ProgID="Equation.3" ShapeID="_x0000_i1042" DrawAspect="Content" ObjectID="_1617792653" r:id="rId34"/>
        </w:object>
      </w:r>
      <w:r w:rsidRPr="00E43B3D">
        <w:rPr>
          <w:sz w:val="28"/>
          <w:szCs w:val="28"/>
        </w:rPr>
        <w:t xml:space="preserve"> или </w:t>
      </w:r>
    </w:p>
    <w:p w:rsidR="007A336D" w:rsidRPr="00E43B3D" w:rsidRDefault="007A336D" w:rsidP="007A336D">
      <w:pPr>
        <w:spacing w:line="360" w:lineRule="auto"/>
        <w:ind w:firstLine="709"/>
        <w:jc w:val="center"/>
        <w:rPr>
          <w:sz w:val="28"/>
          <w:szCs w:val="28"/>
        </w:rPr>
      </w:pPr>
      <w:r w:rsidRPr="00E43B3D">
        <w:rPr>
          <w:position w:val="-62"/>
          <w:sz w:val="28"/>
          <w:szCs w:val="28"/>
        </w:rPr>
        <w:object w:dxaOrig="4180" w:dyaOrig="999">
          <v:shape id="_x0000_i1043" type="#_x0000_t75" style="width:209.1pt;height:50.1pt" o:ole="">
            <v:imagedata r:id="rId35" o:title=""/>
          </v:shape>
          <o:OLEObject Type="Embed" ProgID="Equation.3" ShapeID="_x0000_i1043" DrawAspect="Content" ObjectID="_1617792654" r:id="rId36"/>
        </w:object>
      </w:r>
      <w:r w:rsidRPr="00E43B3D">
        <w:rPr>
          <w:sz w:val="28"/>
          <w:szCs w:val="28"/>
        </w:rPr>
        <w:t>,</w:t>
      </w:r>
    </w:p>
    <w:p w:rsidR="007A336D" w:rsidRPr="00E43B3D" w:rsidRDefault="007A336D" w:rsidP="007A336D">
      <w:pPr>
        <w:spacing w:line="360" w:lineRule="auto"/>
        <w:ind w:firstLine="709"/>
        <w:jc w:val="both"/>
        <w:rPr>
          <w:sz w:val="28"/>
          <w:szCs w:val="28"/>
        </w:rPr>
      </w:pPr>
      <w:r w:rsidRPr="00E43B3D">
        <w:rPr>
          <w:sz w:val="28"/>
          <w:szCs w:val="28"/>
        </w:rPr>
        <w:t xml:space="preserve">где </w:t>
      </w:r>
      <w:r w:rsidRPr="00E43B3D">
        <w:rPr>
          <w:position w:val="-6"/>
          <w:sz w:val="28"/>
          <w:szCs w:val="28"/>
        </w:rPr>
        <w:object w:dxaOrig="380" w:dyaOrig="340">
          <v:shape id="_x0000_i1044" type="#_x0000_t75" style="width:18.8pt;height:17.55pt" o:ole="">
            <v:imagedata r:id="rId37" o:title=""/>
          </v:shape>
          <o:OLEObject Type="Embed" ProgID="Equation.3" ShapeID="_x0000_i1044" DrawAspect="Content" ObjectID="_1617792655" r:id="rId38"/>
        </w:object>
      </w:r>
      <w:r w:rsidRPr="00E43B3D">
        <w:rPr>
          <w:sz w:val="28"/>
          <w:szCs w:val="28"/>
        </w:rPr>
        <w:t xml:space="preserve"> – среднегодовая стоимость оборотного капитала предприятия.</w:t>
      </w:r>
    </w:p>
    <w:p w:rsidR="007A336D" w:rsidRPr="00E43B3D" w:rsidRDefault="007A336D" w:rsidP="007A336D">
      <w:pPr>
        <w:spacing w:line="360" w:lineRule="auto"/>
        <w:ind w:firstLine="709"/>
        <w:jc w:val="both"/>
        <w:rPr>
          <w:sz w:val="28"/>
          <w:szCs w:val="28"/>
        </w:rPr>
      </w:pPr>
      <w:r w:rsidRPr="00E43B3D">
        <w:rPr>
          <w:sz w:val="28"/>
          <w:szCs w:val="28"/>
        </w:rPr>
        <w:t>Рентабельность оборотного капитала показывает, сколько прибыли до налогообложения (или чистой прибыли) приходится на один рубль капитала, вложенного в оборотные активы (или в текущую деятельность).</w:t>
      </w:r>
    </w:p>
    <w:p w:rsidR="007A336D" w:rsidRPr="00E43B3D" w:rsidRDefault="007A336D" w:rsidP="007A336D">
      <w:pPr>
        <w:spacing w:line="360" w:lineRule="auto"/>
        <w:ind w:firstLine="709"/>
        <w:jc w:val="both"/>
        <w:rPr>
          <w:sz w:val="28"/>
          <w:szCs w:val="28"/>
        </w:rPr>
      </w:pPr>
      <w:r w:rsidRPr="00E43B3D">
        <w:rPr>
          <w:b/>
          <w:sz w:val="28"/>
          <w:szCs w:val="28"/>
        </w:rPr>
        <w:t>Рентабельность собственного капитала</w:t>
      </w:r>
      <w:r w:rsidRPr="00E43B3D">
        <w:rPr>
          <w:sz w:val="28"/>
          <w:szCs w:val="28"/>
        </w:rPr>
        <w:t xml:space="preserve"> </w:t>
      </w:r>
      <w:r w:rsidRPr="00E43B3D">
        <w:rPr>
          <w:position w:val="-12"/>
          <w:sz w:val="28"/>
          <w:szCs w:val="28"/>
        </w:rPr>
        <w:object w:dxaOrig="600" w:dyaOrig="360">
          <v:shape id="_x0000_i1045" type="#_x0000_t75" style="width:30.05pt;height:18.15pt" o:ole="">
            <v:imagedata r:id="rId39" o:title=""/>
          </v:shape>
          <o:OLEObject Type="Embed" ProgID="Equation.3" ShapeID="_x0000_i1045" DrawAspect="Content" ObjectID="_1617792656" r:id="rId40"/>
        </w:object>
      </w:r>
      <w:r w:rsidRPr="00E43B3D">
        <w:rPr>
          <w:sz w:val="28"/>
          <w:szCs w:val="28"/>
        </w:rPr>
        <w:t xml:space="preserve"> – это отношение прибыли до налогообложения (или чистой прибыли) к среднегодовой стоимости собственного капитала предприятия. Рассчитывается по формуле</w:t>
      </w:r>
    </w:p>
    <w:p w:rsidR="007A336D" w:rsidRPr="00E43B3D" w:rsidRDefault="007A336D" w:rsidP="007A336D">
      <w:pPr>
        <w:spacing w:line="360" w:lineRule="auto"/>
        <w:ind w:firstLine="709"/>
        <w:jc w:val="center"/>
        <w:rPr>
          <w:sz w:val="28"/>
          <w:szCs w:val="28"/>
        </w:rPr>
      </w:pPr>
      <w:r w:rsidRPr="00E43B3D">
        <w:rPr>
          <w:position w:val="-26"/>
          <w:sz w:val="28"/>
          <w:szCs w:val="28"/>
        </w:rPr>
        <w:object w:dxaOrig="2520" w:dyaOrig="680">
          <v:shape id="_x0000_i1046" type="#_x0000_t75" style="width:125.85pt;height:33.8pt" o:ole="">
            <v:imagedata r:id="rId41" o:title=""/>
          </v:shape>
          <o:OLEObject Type="Embed" ProgID="Equation.3" ShapeID="_x0000_i1046" DrawAspect="Content" ObjectID="_1617792657" r:id="rId42"/>
        </w:object>
      </w:r>
      <w:r w:rsidRPr="00E43B3D">
        <w:rPr>
          <w:sz w:val="28"/>
          <w:szCs w:val="28"/>
        </w:rPr>
        <w:t xml:space="preserve"> или </w:t>
      </w:r>
      <w:r w:rsidRPr="00E43B3D">
        <w:rPr>
          <w:position w:val="-62"/>
          <w:sz w:val="28"/>
          <w:szCs w:val="28"/>
        </w:rPr>
        <w:object w:dxaOrig="4200" w:dyaOrig="999">
          <v:shape id="_x0000_i1047" type="#_x0000_t75" style="width:209.75pt;height:50.1pt" o:ole="">
            <v:imagedata r:id="rId43" o:title=""/>
          </v:shape>
          <o:OLEObject Type="Embed" ProgID="Equation.3" ShapeID="_x0000_i1047" DrawAspect="Content" ObjectID="_1617792658" r:id="rId44"/>
        </w:object>
      </w:r>
      <w:r w:rsidRPr="00E43B3D">
        <w:rPr>
          <w:sz w:val="28"/>
          <w:szCs w:val="28"/>
        </w:rPr>
        <w:t>.</w:t>
      </w:r>
    </w:p>
    <w:p w:rsidR="007A336D" w:rsidRPr="00E43B3D" w:rsidRDefault="007A336D" w:rsidP="007A336D">
      <w:pPr>
        <w:spacing w:line="360" w:lineRule="auto"/>
        <w:ind w:firstLine="709"/>
        <w:jc w:val="both"/>
        <w:rPr>
          <w:sz w:val="28"/>
          <w:szCs w:val="28"/>
        </w:rPr>
      </w:pPr>
      <w:r w:rsidRPr="00E43B3D">
        <w:rPr>
          <w:sz w:val="28"/>
          <w:szCs w:val="28"/>
        </w:rPr>
        <w:t>Рентабельность собственного капитала показывает, сколько прибыли до налогообложения (или чистой прибыли) предприятие получает на один рубль собственного капитала.</w:t>
      </w:r>
    </w:p>
    <w:p w:rsidR="007A336D" w:rsidRPr="00E43B3D" w:rsidRDefault="007A336D" w:rsidP="007A336D">
      <w:pPr>
        <w:spacing w:line="360" w:lineRule="auto"/>
        <w:ind w:firstLine="709"/>
        <w:jc w:val="both"/>
        <w:rPr>
          <w:sz w:val="28"/>
          <w:szCs w:val="28"/>
        </w:rPr>
      </w:pPr>
      <w:r w:rsidRPr="00E43B3D">
        <w:rPr>
          <w:b/>
          <w:sz w:val="28"/>
          <w:szCs w:val="28"/>
        </w:rPr>
        <w:t>Рентабельность ресурсов</w:t>
      </w:r>
      <w:r w:rsidRPr="00E43B3D">
        <w:rPr>
          <w:sz w:val="28"/>
          <w:szCs w:val="28"/>
        </w:rPr>
        <w:t xml:space="preserve"> </w:t>
      </w:r>
      <w:r w:rsidRPr="00E43B3D">
        <w:rPr>
          <w:position w:val="-10"/>
          <w:sz w:val="28"/>
          <w:szCs w:val="28"/>
        </w:rPr>
        <w:object w:dxaOrig="499" w:dyaOrig="340">
          <v:shape id="_x0000_i1048" type="#_x0000_t75" style="width:25.05pt;height:17.55pt" o:ole="">
            <v:imagedata r:id="rId45" o:title=""/>
          </v:shape>
          <o:OLEObject Type="Embed" ProgID="Equation.3" ShapeID="_x0000_i1048" DrawAspect="Content" ObjectID="_1617792659" r:id="rId46"/>
        </w:object>
      </w:r>
      <w:r w:rsidRPr="00E43B3D">
        <w:rPr>
          <w:sz w:val="28"/>
          <w:szCs w:val="28"/>
        </w:rPr>
        <w:t xml:space="preserve"> – это отношение прибыли до налогообложения (или чистой прибыли, прибыли от продаж) к </w:t>
      </w:r>
      <w:r w:rsidRPr="00E43B3D">
        <w:rPr>
          <w:sz w:val="28"/>
          <w:szCs w:val="28"/>
        </w:rPr>
        <w:lastRenderedPageBreak/>
        <w:t>среднегодовой стоимости основных производственных фондов</w:t>
      </w:r>
      <w:proofErr w:type="gramStart"/>
      <w:r w:rsidRPr="00E43B3D">
        <w:rPr>
          <w:sz w:val="28"/>
          <w:szCs w:val="28"/>
        </w:rPr>
        <w:t xml:space="preserve"> (</w:t>
      </w:r>
      <w:r w:rsidRPr="00E43B3D">
        <w:rPr>
          <w:position w:val="-6"/>
          <w:sz w:val="28"/>
          <w:szCs w:val="28"/>
        </w:rPr>
        <w:object w:dxaOrig="620" w:dyaOrig="340">
          <v:shape id="_x0000_i1049" type="#_x0000_t75" style="width:30.7pt;height:17.55pt" o:ole="">
            <v:imagedata r:id="rId47" o:title=""/>
          </v:shape>
          <o:OLEObject Type="Embed" ProgID="Equation.3" ShapeID="_x0000_i1049" DrawAspect="Content" ObjectID="_1617792660" r:id="rId48"/>
        </w:object>
      </w:r>
      <w:r w:rsidRPr="00E43B3D">
        <w:rPr>
          <w:sz w:val="28"/>
          <w:szCs w:val="28"/>
        </w:rPr>
        <w:t xml:space="preserve"> )</w:t>
      </w:r>
      <w:proofErr w:type="gramEnd"/>
      <w:r w:rsidRPr="00E43B3D">
        <w:rPr>
          <w:sz w:val="28"/>
          <w:szCs w:val="28"/>
        </w:rPr>
        <w:t>и материальных оборотных средств (</w:t>
      </w:r>
      <w:r w:rsidRPr="00E43B3D">
        <w:rPr>
          <w:position w:val="-6"/>
          <w:sz w:val="28"/>
          <w:szCs w:val="28"/>
        </w:rPr>
        <w:object w:dxaOrig="620" w:dyaOrig="340">
          <v:shape id="_x0000_i1050" type="#_x0000_t75" style="width:30.7pt;height:17.55pt" o:ole="">
            <v:imagedata r:id="rId49" o:title=""/>
          </v:shape>
          <o:OLEObject Type="Embed" ProgID="Equation.3" ShapeID="_x0000_i1050" DrawAspect="Content" ObjectID="_1617792661" r:id="rId50"/>
        </w:object>
      </w:r>
      <w:r w:rsidRPr="00E43B3D">
        <w:rPr>
          <w:sz w:val="28"/>
          <w:szCs w:val="28"/>
        </w:rPr>
        <w:t>). Рассчитывается по формуле</w:t>
      </w:r>
    </w:p>
    <w:p w:rsidR="007A336D" w:rsidRPr="00E43B3D" w:rsidRDefault="007A336D" w:rsidP="007A336D">
      <w:pPr>
        <w:spacing w:line="360" w:lineRule="auto"/>
        <w:ind w:firstLine="709"/>
        <w:jc w:val="center"/>
        <w:rPr>
          <w:sz w:val="28"/>
          <w:szCs w:val="28"/>
        </w:rPr>
      </w:pPr>
      <w:r w:rsidRPr="00E43B3D">
        <w:rPr>
          <w:position w:val="-26"/>
          <w:sz w:val="28"/>
          <w:szCs w:val="28"/>
        </w:rPr>
        <w:object w:dxaOrig="3019" w:dyaOrig="680">
          <v:shape id="_x0000_i1051" type="#_x0000_t75" style="width:150.9pt;height:33.8pt" o:ole="">
            <v:imagedata r:id="rId51" o:title=""/>
          </v:shape>
          <o:OLEObject Type="Embed" ProgID="Equation.3" ShapeID="_x0000_i1051" DrawAspect="Content" ObjectID="_1617792662" r:id="rId52"/>
        </w:object>
      </w:r>
      <w:r w:rsidRPr="00E43B3D">
        <w:rPr>
          <w:sz w:val="28"/>
          <w:szCs w:val="28"/>
        </w:rPr>
        <w:t>;</w:t>
      </w:r>
    </w:p>
    <w:p w:rsidR="007A336D" w:rsidRPr="00E43B3D" w:rsidRDefault="007A336D" w:rsidP="007A336D">
      <w:pPr>
        <w:spacing w:line="360" w:lineRule="auto"/>
        <w:ind w:firstLine="709"/>
        <w:jc w:val="center"/>
        <w:rPr>
          <w:sz w:val="28"/>
          <w:szCs w:val="28"/>
        </w:rPr>
      </w:pPr>
    </w:p>
    <w:p w:rsidR="007A336D" w:rsidRPr="00E43B3D" w:rsidRDefault="007A336D" w:rsidP="007A336D">
      <w:pPr>
        <w:spacing w:line="360" w:lineRule="auto"/>
        <w:ind w:firstLine="709"/>
        <w:jc w:val="center"/>
        <w:rPr>
          <w:sz w:val="28"/>
          <w:szCs w:val="28"/>
        </w:rPr>
      </w:pPr>
      <w:r w:rsidRPr="00E43B3D">
        <w:rPr>
          <w:position w:val="-24"/>
          <w:sz w:val="28"/>
          <w:szCs w:val="28"/>
        </w:rPr>
        <w:object w:dxaOrig="2860" w:dyaOrig="639">
          <v:shape id="_x0000_i1052" type="#_x0000_t75" style="width:143.35pt;height:31.95pt" o:ole="">
            <v:imagedata r:id="rId53" o:title=""/>
          </v:shape>
          <o:OLEObject Type="Embed" ProgID="Equation.3" ShapeID="_x0000_i1052" DrawAspect="Content" ObjectID="_1617792663" r:id="rId54"/>
        </w:object>
      </w:r>
      <w:r w:rsidRPr="00E43B3D">
        <w:rPr>
          <w:sz w:val="28"/>
          <w:szCs w:val="28"/>
        </w:rPr>
        <w:t xml:space="preserve"> или </w:t>
      </w:r>
      <w:r w:rsidRPr="00E43B3D">
        <w:rPr>
          <w:position w:val="-24"/>
          <w:sz w:val="28"/>
          <w:szCs w:val="28"/>
        </w:rPr>
        <w:object w:dxaOrig="3480" w:dyaOrig="700">
          <v:shape id="_x0000_i1053" type="#_x0000_t75" style="width:174.05pt;height:35.05pt" o:ole="">
            <v:imagedata r:id="rId55" o:title=""/>
          </v:shape>
          <o:OLEObject Type="Embed" ProgID="Equation.3" ShapeID="_x0000_i1053" DrawAspect="Content" ObjectID="_1617792664" r:id="rId56"/>
        </w:object>
      </w:r>
      <w:r w:rsidRPr="00E43B3D">
        <w:rPr>
          <w:sz w:val="28"/>
          <w:szCs w:val="28"/>
        </w:rPr>
        <w:t>;</w:t>
      </w:r>
    </w:p>
    <w:p w:rsidR="007A336D" w:rsidRPr="00E43B3D" w:rsidRDefault="007A336D" w:rsidP="007A336D">
      <w:pPr>
        <w:spacing w:line="360" w:lineRule="auto"/>
        <w:ind w:firstLine="709"/>
        <w:jc w:val="center"/>
        <w:rPr>
          <w:sz w:val="28"/>
          <w:szCs w:val="28"/>
        </w:rPr>
      </w:pPr>
      <w:r w:rsidRPr="00E43B3D">
        <w:rPr>
          <w:position w:val="-24"/>
          <w:sz w:val="28"/>
          <w:szCs w:val="28"/>
        </w:rPr>
        <w:object w:dxaOrig="2940" w:dyaOrig="639">
          <v:shape id="_x0000_i1054" type="#_x0000_t75" style="width:147.15pt;height:31.95pt" o:ole="">
            <v:imagedata r:id="rId57" o:title=""/>
          </v:shape>
          <o:OLEObject Type="Embed" ProgID="Equation.3" ShapeID="_x0000_i1054" DrawAspect="Content" ObjectID="_1617792665" r:id="rId58"/>
        </w:object>
      </w:r>
      <w:r w:rsidRPr="00E43B3D">
        <w:rPr>
          <w:sz w:val="28"/>
          <w:szCs w:val="28"/>
        </w:rPr>
        <w:t xml:space="preserve">или </w:t>
      </w:r>
      <w:r w:rsidRPr="00E43B3D">
        <w:rPr>
          <w:position w:val="-24"/>
          <w:sz w:val="28"/>
          <w:szCs w:val="28"/>
        </w:rPr>
        <w:object w:dxaOrig="3560" w:dyaOrig="680">
          <v:shape id="_x0000_i1055" type="#_x0000_t75" style="width:177.8pt;height:33.8pt" o:ole="">
            <v:imagedata r:id="rId59" o:title=""/>
          </v:shape>
          <o:OLEObject Type="Embed" ProgID="Equation.3" ShapeID="_x0000_i1055" DrawAspect="Content" ObjectID="_1617792666" r:id="rId60"/>
        </w:object>
      </w:r>
      <w:r w:rsidRPr="00E43B3D">
        <w:rPr>
          <w:sz w:val="28"/>
          <w:szCs w:val="28"/>
        </w:rPr>
        <w:t>.</w:t>
      </w:r>
    </w:p>
    <w:p w:rsidR="007A336D" w:rsidRPr="00E43B3D" w:rsidRDefault="007A336D" w:rsidP="007A336D">
      <w:pPr>
        <w:spacing w:line="360" w:lineRule="auto"/>
        <w:ind w:firstLine="709"/>
        <w:jc w:val="both"/>
        <w:rPr>
          <w:sz w:val="28"/>
          <w:szCs w:val="28"/>
        </w:rPr>
      </w:pPr>
      <w:r w:rsidRPr="00E43B3D">
        <w:rPr>
          <w:position w:val="-2"/>
          <w:sz w:val="28"/>
          <w:szCs w:val="28"/>
        </w:rPr>
        <w:object w:dxaOrig="180" w:dyaOrig="200">
          <v:shape id="_x0000_i1056" type="#_x0000_t75" style="width:8.75pt;height:10pt" o:ole="">
            <v:imagedata r:id="rId61" o:title=""/>
          </v:shape>
          <o:OLEObject Type="Embed" ProgID="Equation.3" ShapeID="_x0000_i1056" DrawAspect="Content" ObjectID="_1617792667" r:id="rId62"/>
        </w:object>
      </w:r>
      <w:r w:rsidRPr="00E43B3D">
        <w:rPr>
          <w:sz w:val="28"/>
          <w:szCs w:val="28"/>
        </w:rPr>
        <w:t xml:space="preserve"> Среднегодовая стоимость основных производственных фондов принимается по данным формы № 5 «Приложение к балансу».</w:t>
      </w:r>
    </w:p>
    <w:p w:rsidR="007A336D" w:rsidRPr="00E43B3D" w:rsidRDefault="007A336D" w:rsidP="007A336D">
      <w:pPr>
        <w:spacing w:line="360" w:lineRule="auto"/>
        <w:ind w:firstLine="709"/>
        <w:jc w:val="both"/>
        <w:rPr>
          <w:sz w:val="28"/>
          <w:szCs w:val="28"/>
        </w:rPr>
      </w:pPr>
      <w:r w:rsidRPr="00E43B3D">
        <w:rPr>
          <w:position w:val="-2"/>
          <w:sz w:val="28"/>
          <w:szCs w:val="28"/>
        </w:rPr>
        <w:object w:dxaOrig="320" w:dyaOrig="200">
          <v:shape id="_x0000_i1057" type="#_x0000_t75" style="width:15.65pt;height:10pt" o:ole="">
            <v:imagedata r:id="rId63" o:title=""/>
          </v:shape>
          <o:OLEObject Type="Embed" ProgID="Equation.3" ShapeID="_x0000_i1057" DrawAspect="Content" ObjectID="_1617792668" r:id="rId64"/>
        </w:object>
      </w:r>
      <w:r w:rsidRPr="00E43B3D">
        <w:rPr>
          <w:sz w:val="28"/>
          <w:szCs w:val="28"/>
        </w:rPr>
        <w:t xml:space="preserve"> – здесь указаны строки баланса.</w:t>
      </w:r>
    </w:p>
    <w:p w:rsidR="007A336D" w:rsidRPr="00E43B3D" w:rsidRDefault="007A336D" w:rsidP="007A336D">
      <w:pPr>
        <w:spacing w:line="360" w:lineRule="auto"/>
        <w:ind w:firstLine="709"/>
        <w:jc w:val="both"/>
        <w:rPr>
          <w:sz w:val="28"/>
          <w:szCs w:val="28"/>
        </w:rPr>
      </w:pPr>
      <w:r w:rsidRPr="00E43B3D">
        <w:rPr>
          <w:sz w:val="28"/>
          <w:szCs w:val="28"/>
        </w:rPr>
        <w:t>Рентабельность ресурсов показывает, сколько прибыли до налогообложения (или чистой прибыли, прибыли от продаж) предприятие получает на один рубль ресурсов, занятых в производстве.</w:t>
      </w:r>
    </w:p>
    <w:p w:rsidR="007A336D" w:rsidRPr="00E43B3D" w:rsidRDefault="007A336D" w:rsidP="007A336D">
      <w:pPr>
        <w:spacing w:line="360" w:lineRule="auto"/>
        <w:ind w:firstLine="709"/>
        <w:jc w:val="both"/>
        <w:rPr>
          <w:sz w:val="28"/>
          <w:szCs w:val="28"/>
        </w:rPr>
      </w:pPr>
      <w:r w:rsidRPr="00E43B3D">
        <w:rPr>
          <w:sz w:val="28"/>
          <w:szCs w:val="28"/>
        </w:rPr>
        <w:t>Рассчитаем показатели рентабельности (табл. 3.17) на основе данных табл. 3.1 и 3.14.</w:t>
      </w:r>
    </w:p>
    <w:p w:rsidR="007A336D" w:rsidRPr="00E43B3D" w:rsidRDefault="007A336D" w:rsidP="007A336D">
      <w:pPr>
        <w:spacing w:line="360" w:lineRule="auto"/>
        <w:jc w:val="right"/>
        <w:rPr>
          <w:i/>
        </w:rPr>
      </w:pPr>
      <w:r w:rsidRPr="00E43B3D">
        <w:rPr>
          <w:i/>
        </w:rPr>
        <w:t>Таблица</w:t>
      </w:r>
      <w:r>
        <w:rPr>
          <w:i/>
        </w:rPr>
        <w:t xml:space="preserve"> </w:t>
      </w:r>
      <w:r w:rsidRPr="00E43B3D">
        <w:rPr>
          <w:i/>
        </w:rPr>
        <w:t>3.17</w:t>
      </w:r>
    </w:p>
    <w:p w:rsidR="007A336D" w:rsidRPr="00C12F48" w:rsidRDefault="007A336D" w:rsidP="007A336D">
      <w:pPr>
        <w:pStyle w:val="a6"/>
        <w:spacing w:line="360" w:lineRule="auto"/>
        <w:rPr>
          <w:b w:val="0"/>
          <w:sz w:val="24"/>
          <w:szCs w:val="24"/>
        </w:rPr>
      </w:pPr>
      <w:r w:rsidRPr="00C12F48">
        <w:rPr>
          <w:b w:val="0"/>
          <w:sz w:val="24"/>
          <w:szCs w:val="24"/>
        </w:rPr>
        <w:t>Показатели рентабельности</w:t>
      </w:r>
    </w:p>
    <w:tbl>
      <w:tblPr>
        <w:tblW w:w="7920" w:type="dxa"/>
        <w:jc w:val="center"/>
        <w:tblInd w:w="-537" w:type="dxa"/>
        <w:tblLayout w:type="fixed"/>
        <w:tblCellMar>
          <w:top w:w="17" w:type="dxa"/>
          <w:left w:w="57" w:type="dxa"/>
          <w:bottom w:w="17" w:type="dxa"/>
          <w:right w:w="57" w:type="dxa"/>
        </w:tblCellMar>
        <w:tblLook w:val="0000" w:firstRow="0" w:lastRow="0" w:firstColumn="0" w:lastColumn="0" w:noHBand="0" w:noVBand="0"/>
      </w:tblPr>
      <w:tblGrid>
        <w:gridCol w:w="4860"/>
        <w:gridCol w:w="1620"/>
        <w:gridCol w:w="1440"/>
      </w:tblGrid>
      <w:tr w:rsidR="007A336D" w:rsidRPr="00867F72" w:rsidTr="00B01079">
        <w:trPr>
          <w:trHeight w:val="509"/>
          <w:jc w:val="center"/>
        </w:trPr>
        <w:tc>
          <w:tcPr>
            <w:tcW w:w="48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A336D" w:rsidRPr="00E43B3D" w:rsidRDefault="007A336D" w:rsidP="00B01079">
            <w:pPr>
              <w:jc w:val="cente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A336D" w:rsidRPr="00E43B3D" w:rsidRDefault="007A336D" w:rsidP="00B01079">
            <w:pPr>
              <w:jc w:val="center"/>
            </w:pPr>
            <w:r w:rsidRPr="00E43B3D">
              <w:t>Предыдущий год</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A336D" w:rsidRPr="00E43B3D" w:rsidRDefault="007A336D" w:rsidP="00B01079">
            <w:pPr>
              <w:jc w:val="center"/>
            </w:pPr>
            <w:r w:rsidRPr="00E43B3D">
              <w:t>Отчетный год</w:t>
            </w:r>
          </w:p>
        </w:tc>
      </w:tr>
      <w:tr w:rsidR="007A336D" w:rsidRPr="00867F72" w:rsidTr="00B01079">
        <w:trPr>
          <w:trHeight w:val="509"/>
          <w:jc w:val="center"/>
        </w:trPr>
        <w:tc>
          <w:tcPr>
            <w:tcW w:w="4860" w:type="dxa"/>
            <w:vMerge/>
            <w:tcBorders>
              <w:top w:val="single" w:sz="4" w:space="0" w:color="auto"/>
              <w:left w:val="single" w:sz="4" w:space="0" w:color="auto"/>
              <w:bottom w:val="single" w:sz="4" w:space="0" w:color="auto"/>
              <w:right w:val="single" w:sz="4" w:space="0" w:color="auto"/>
            </w:tcBorders>
            <w:vAlign w:val="center"/>
          </w:tcPr>
          <w:p w:rsidR="007A336D" w:rsidRPr="00E43B3D" w:rsidRDefault="007A336D" w:rsidP="00B01079"/>
        </w:tc>
        <w:tc>
          <w:tcPr>
            <w:tcW w:w="1620" w:type="dxa"/>
            <w:vMerge/>
            <w:tcBorders>
              <w:top w:val="single" w:sz="4" w:space="0" w:color="auto"/>
              <w:left w:val="single" w:sz="4" w:space="0" w:color="auto"/>
              <w:bottom w:val="single" w:sz="4" w:space="0" w:color="auto"/>
              <w:right w:val="single" w:sz="4" w:space="0" w:color="auto"/>
            </w:tcBorders>
            <w:vAlign w:val="center"/>
          </w:tcPr>
          <w:p w:rsidR="007A336D" w:rsidRPr="00E43B3D" w:rsidRDefault="007A336D" w:rsidP="00B01079"/>
        </w:tc>
        <w:tc>
          <w:tcPr>
            <w:tcW w:w="1440" w:type="dxa"/>
            <w:vMerge/>
            <w:tcBorders>
              <w:top w:val="single" w:sz="4" w:space="0" w:color="auto"/>
              <w:left w:val="single" w:sz="4" w:space="0" w:color="auto"/>
              <w:bottom w:val="single" w:sz="4" w:space="0" w:color="auto"/>
              <w:right w:val="single" w:sz="4" w:space="0" w:color="auto"/>
            </w:tcBorders>
            <w:vAlign w:val="center"/>
          </w:tcPr>
          <w:p w:rsidR="007A336D" w:rsidRPr="00E43B3D" w:rsidRDefault="007A336D" w:rsidP="00B01079"/>
        </w:tc>
      </w:tr>
      <w:tr w:rsidR="007A336D" w:rsidRPr="00867F72" w:rsidTr="00B01079">
        <w:trPr>
          <w:trHeight w:val="316"/>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A336D" w:rsidRPr="00E43B3D" w:rsidRDefault="007A336D" w:rsidP="00B01079">
            <w:pPr>
              <w:jc w:val="both"/>
            </w:pPr>
            <w:r w:rsidRPr="00E43B3D">
              <w:t>1. Рентабельность продукции, %</w:t>
            </w:r>
          </w:p>
        </w:tc>
        <w:tc>
          <w:tcPr>
            <w:tcW w:w="162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10,79</w:t>
            </w:r>
          </w:p>
        </w:tc>
        <w:tc>
          <w:tcPr>
            <w:tcW w:w="144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13,73</w:t>
            </w:r>
          </w:p>
        </w:tc>
      </w:tr>
      <w:tr w:rsidR="007A336D" w:rsidRPr="00867F72" w:rsidTr="00B01079">
        <w:trPr>
          <w:trHeight w:val="315"/>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A336D" w:rsidRPr="00E43B3D" w:rsidRDefault="007A336D" w:rsidP="00B01079">
            <w:pPr>
              <w:jc w:val="both"/>
            </w:pPr>
            <w:r w:rsidRPr="00E43B3D">
              <w:t>2. Рентабельность продаж, %</w:t>
            </w:r>
          </w:p>
        </w:tc>
        <w:tc>
          <w:tcPr>
            <w:tcW w:w="162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9,74</w:t>
            </w:r>
          </w:p>
        </w:tc>
        <w:tc>
          <w:tcPr>
            <w:tcW w:w="144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12,07</w:t>
            </w:r>
          </w:p>
        </w:tc>
      </w:tr>
      <w:tr w:rsidR="007A336D" w:rsidRPr="00867F72" w:rsidTr="00B01079">
        <w:trPr>
          <w:trHeight w:val="315"/>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A336D" w:rsidRPr="00E43B3D" w:rsidRDefault="007A336D" w:rsidP="00B01079">
            <w:pPr>
              <w:jc w:val="both"/>
            </w:pPr>
            <w:r w:rsidRPr="00E43B3D">
              <w:t>3. Рентабельность капитала, %</w:t>
            </w:r>
          </w:p>
        </w:tc>
        <w:tc>
          <w:tcPr>
            <w:tcW w:w="162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w:t>
            </w:r>
          </w:p>
        </w:tc>
        <w:tc>
          <w:tcPr>
            <w:tcW w:w="144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8,31</w:t>
            </w:r>
          </w:p>
        </w:tc>
      </w:tr>
      <w:tr w:rsidR="007A336D" w:rsidRPr="00867F72" w:rsidTr="00B01079">
        <w:trPr>
          <w:trHeight w:val="235"/>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A336D" w:rsidRPr="00E43B3D" w:rsidRDefault="007A336D" w:rsidP="00B01079">
            <w:pPr>
              <w:jc w:val="both"/>
            </w:pPr>
            <w:r w:rsidRPr="00E43B3D">
              <w:lastRenderedPageBreak/>
              <w:t>4. Рентабельность оборотного капитала, %</w:t>
            </w:r>
          </w:p>
        </w:tc>
        <w:tc>
          <w:tcPr>
            <w:tcW w:w="162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w:t>
            </w:r>
          </w:p>
        </w:tc>
        <w:tc>
          <w:tcPr>
            <w:tcW w:w="144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11,80</w:t>
            </w:r>
          </w:p>
        </w:tc>
      </w:tr>
      <w:tr w:rsidR="007A336D" w:rsidRPr="00867F72" w:rsidTr="00B01079">
        <w:trPr>
          <w:trHeight w:val="302"/>
          <w:jc w:val="center"/>
        </w:trPr>
        <w:tc>
          <w:tcPr>
            <w:tcW w:w="4860" w:type="dxa"/>
            <w:tcBorders>
              <w:top w:val="nil"/>
              <w:left w:val="single" w:sz="4" w:space="0" w:color="auto"/>
              <w:bottom w:val="single" w:sz="4" w:space="0" w:color="auto"/>
              <w:right w:val="single" w:sz="4" w:space="0" w:color="auto"/>
            </w:tcBorders>
            <w:shd w:val="clear" w:color="auto" w:fill="auto"/>
            <w:vAlign w:val="bottom"/>
          </w:tcPr>
          <w:p w:rsidR="007A336D" w:rsidRPr="00E43B3D" w:rsidRDefault="007A336D" w:rsidP="00B01079">
            <w:pPr>
              <w:jc w:val="both"/>
            </w:pPr>
            <w:r w:rsidRPr="00E43B3D">
              <w:t>5. Рентабельность собственного капитала, %</w:t>
            </w:r>
          </w:p>
        </w:tc>
        <w:tc>
          <w:tcPr>
            <w:tcW w:w="162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w:t>
            </w:r>
          </w:p>
        </w:tc>
        <w:tc>
          <w:tcPr>
            <w:tcW w:w="1440" w:type="dxa"/>
            <w:tcBorders>
              <w:top w:val="nil"/>
              <w:left w:val="nil"/>
              <w:bottom w:val="single" w:sz="4" w:space="0" w:color="auto"/>
              <w:right w:val="single" w:sz="4" w:space="0" w:color="auto"/>
            </w:tcBorders>
            <w:shd w:val="clear" w:color="auto" w:fill="auto"/>
            <w:noWrap/>
            <w:vAlign w:val="bottom"/>
          </w:tcPr>
          <w:p w:rsidR="007A336D" w:rsidRPr="00E43B3D" w:rsidRDefault="007A336D" w:rsidP="00B01079">
            <w:pPr>
              <w:jc w:val="center"/>
            </w:pPr>
            <w:r w:rsidRPr="00E43B3D">
              <w:t>10,10</w:t>
            </w:r>
          </w:p>
        </w:tc>
      </w:tr>
    </w:tbl>
    <w:p w:rsidR="007A336D" w:rsidRPr="00E43B3D" w:rsidRDefault="007A336D" w:rsidP="007A336D">
      <w:pPr>
        <w:spacing w:before="120" w:line="360" w:lineRule="auto"/>
        <w:ind w:firstLine="567"/>
        <w:jc w:val="both"/>
        <w:rPr>
          <w:spacing w:val="-2"/>
        </w:rPr>
      </w:pPr>
      <w:r w:rsidRPr="00E43B3D">
        <w:rPr>
          <w:spacing w:val="-2"/>
        </w:rPr>
        <w:t>* – данные отсутствуют, так как в расчетах используется отчетность только за один отчетный год (баланс и форма 2). Для определения среднегодовой стоимости капитала за предыдущий год необходимо использовать баланс за предыдущий год.</w:t>
      </w:r>
    </w:p>
    <w:p w:rsidR="007A336D" w:rsidRDefault="007A336D" w:rsidP="007A336D">
      <w:pPr>
        <w:spacing w:line="360" w:lineRule="auto"/>
        <w:ind w:firstLine="709"/>
        <w:jc w:val="both"/>
        <w:rPr>
          <w:spacing w:val="-4"/>
          <w:sz w:val="28"/>
          <w:szCs w:val="28"/>
        </w:rPr>
      </w:pPr>
    </w:p>
    <w:p w:rsidR="007A336D" w:rsidRPr="00E43B3D" w:rsidRDefault="007A336D" w:rsidP="007A336D">
      <w:pPr>
        <w:spacing w:line="360" w:lineRule="auto"/>
        <w:ind w:firstLine="709"/>
        <w:jc w:val="both"/>
        <w:rPr>
          <w:spacing w:val="-4"/>
          <w:sz w:val="28"/>
          <w:szCs w:val="28"/>
        </w:rPr>
      </w:pPr>
      <w:r w:rsidRPr="00E43B3D">
        <w:rPr>
          <w:spacing w:val="-4"/>
          <w:sz w:val="28"/>
          <w:szCs w:val="28"/>
        </w:rPr>
        <w:t>По данным табл. 3.17, рис. 3.28 видно, что в отчетном году произошло увеличение рентабельности продукции и продаж. Рост показателей рентабельности вызван опережением темпов роста прибыли от продаж (145,08%), темпов роста выручки (117,0%), себестоимости реализованной продукции (115,%), коммерческих расходов (104,49%) и управленческих расходов (103,41%). Основным фактором увеличения рентабельности является увеличение прибыли, которая в свою очередь зависит от объемов производства и реализации продукции и снижения затрат.</w:t>
      </w:r>
    </w:p>
    <w:p w:rsidR="007A336D" w:rsidRPr="00E43B3D" w:rsidRDefault="007A336D" w:rsidP="007A336D">
      <w:pPr>
        <w:spacing w:line="360" w:lineRule="auto"/>
        <w:ind w:firstLine="709"/>
        <w:jc w:val="both"/>
        <w:rPr>
          <w:spacing w:val="-2"/>
          <w:sz w:val="28"/>
          <w:szCs w:val="28"/>
        </w:rPr>
      </w:pPr>
      <w:r w:rsidRPr="00E43B3D">
        <w:rPr>
          <w:b/>
          <w:spacing w:val="-2"/>
          <w:sz w:val="28"/>
          <w:szCs w:val="28"/>
        </w:rPr>
        <w:t>Факторный анализ рентабельности</w:t>
      </w:r>
      <w:r w:rsidRPr="00E43B3D">
        <w:rPr>
          <w:spacing w:val="-2"/>
          <w:sz w:val="28"/>
          <w:szCs w:val="28"/>
        </w:rPr>
        <w:t xml:space="preserve"> позволяет определить степень влияния отдельных показателей-факторов на изменение рентабельности. Для проведения факторного анализа, необходимо данные отчетного года сопоставить с данными базового периода (например, предыдущего года). Поскольку нами для проведения анализа финансового состояния используется отчетность только за один год, то рассмотрим условные примеры.</w:t>
      </w:r>
    </w:p>
    <w:p w:rsidR="007A336D" w:rsidRDefault="007A336D" w:rsidP="007A336D">
      <w:pPr>
        <w:spacing w:line="360" w:lineRule="auto"/>
        <w:jc w:val="center"/>
      </w:pPr>
    </w:p>
    <w:p w:rsidR="007A336D" w:rsidRPr="00867F72" w:rsidRDefault="00C77F22" w:rsidP="007A336D">
      <w:pPr>
        <w:spacing w:line="360" w:lineRule="auto"/>
        <w:jc w:val="center"/>
      </w:pPr>
      <w:r>
        <w:pict>
          <v:group id="_x0000_s1106" editas="canvas" style="width:399pt;height:193.9pt;mso-position-horizontal-relative:char;mso-position-vertical-relative:line" coordsize="7980,3878">
            <o:lock v:ext="edit" aspectratio="t"/>
            <v:shape id="_x0000_s1107" type="#_x0000_t75" style="position:absolute;width:7980;height:3878" o:preferrelative="f">
              <v:fill o:detectmouseclick="t"/>
              <v:path o:extrusionok="t" o:connecttype="none"/>
              <o:lock v:ext="edit" text="t"/>
            </v:shape>
            <v:rect id="_x0000_s1108" style="position:absolute;left:74;width:7852;height:3558" stroked="f"/>
            <v:rect id="_x0000_s1109" style="position:absolute;left:890;top:246;width:6935;height:2239" stroked="f"/>
            <v:line id="_x0000_s1110" style="position:absolute" from="890,2200" to="7825,2200" strokeweight="0"/>
            <v:line id="_x0000_s1111" style="position:absolute" from="890,1928" to="7825,1928" strokeweight="0"/>
            <v:line id="_x0000_s1112" style="position:absolute" from="890,1643" to="7825,1643" strokeweight="0"/>
            <v:line id="_x0000_s1113" style="position:absolute" from="890,1372" to="7825,1372" strokeweight="0"/>
            <v:line id="_x0000_s1114" style="position:absolute" from="890,1087" to="7825,1087" strokeweight="0"/>
            <v:line id="_x0000_s1115" style="position:absolute" from="890,802" to="7825,802" strokeweight="0"/>
            <v:line id="_x0000_s1116" style="position:absolute" from="890,531" to="7825,531" strokeweight="0"/>
            <v:line id="_x0000_s1117" style="position:absolute" from="890,246" to="7825,246" strokeweight="0"/>
            <v:rect id="_x0000_s1118" style="position:absolute;left:890;top:246;width:6935;height:2239" filled="f" strokecolor="gray" strokeweight=".65pt"/>
            <v:rect id="_x0000_s1119" style="position:absolute;left:1624;top:971;width:993;height:1514" fillcolor="#99f" strokeweight=".65pt"/>
            <v:rect id="_x0000_s1120" style="position:absolute;left:5092;top:569;width:993;height:1916" fillcolor="#99f" strokeweight=".65pt"/>
            <v:rect id="_x0000_s1121" style="position:absolute;left:2617;top:1126;width:993;height:1359" fillcolor="#936" strokeweight=".65pt"/>
            <v:rect id="_x0000_s1122" style="position:absolute;left:6085;top:789;width:993;height:1696" fillcolor="#936" strokeweight=".65pt"/>
            <v:line id="_x0000_s1123" style="position:absolute" from="890,246" to="890,2485" strokeweight="0"/>
            <v:line id="_x0000_s1124" style="position:absolute" from="825,2485" to="890,2485" strokeweight="0"/>
            <v:line id="_x0000_s1125" style="position:absolute" from="825,2200" to="890,2200" strokeweight="0"/>
            <v:line id="_x0000_s1126" style="position:absolute" from="825,1928" to="890,1928" strokeweight="0"/>
            <v:line id="_x0000_s1127" style="position:absolute" from="825,1643" to="890,1643" strokeweight="0"/>
            <v:line id="_x0000_s1128" style="position:absolute" from="825,1372" to="890,1372" strokeweight="0"/>
            <v:line id="_x0000_s1129" style="position:absolute" from="825,1087" to="890,1087" strokeweight="0"/>
            <v:line id="_x0000_s1130" style="position:absolute" from="825,802" to="890,802" strokeweight="0"/>
            <v:line id="_x0000_s1131" style="position:absolute" from="825,531" to="890,531" strokeweight="0"/>
            <v:line id="_x0000_s1132" style="position:absolute" from="825,246" to="890,246" strokeweight="0"/>
            <v:line id="_x0000_s1133" style="position:absolute" from="890,2485" to="7825,2485" strokeweight="0"/>
            <v:line id="_x0000_s1134" style="position:absolute;flip:y" from="890,2485" to="890,2549" strokeweight="0"/>
            <v:line id="_x0000_s1135" style="position:absolute;flip:y" from="4357,2485" to="4357,2549" strokeweight="0"/>
            <v:line id="_x0000_s1136" style="position:absolute;flip:y" from="7825,2485" to="7825,2549" strokeweight="0"/>
            <v:rect id="_x0000_s1137" style="position:absolute;left:5389;top:259;width:501;height:509;mso-wrap-style:none" filled="f" stroked="f">
              <v:textbox style="mso-next-textbox:#_x0000_s1137;mso-fit-shape-to-text:t" inset="0,0,0,0">
                <w:txbxContent>
                  <w:p w:rsidR="007A336D" w:rsidRDefault="007A336D" w:rsidP="007A336D">
                    <w:r>
                      <w:rPr>
                        <w:color w:val="000000"/>
                        <w:lang w:val="en-US"/>
                      </w:rPr>
                      <w:t>13</w:t>
                    </w:r>
                    <w:proofErr w:type="gramStart"/>
                    <w:r>
                      <w:rPr>
                        <w:color w:val="000000"/>
                        <w:lang w:val="en-US"/>
                      </w:rPr>
                      <w:t>,73</w:t>
                    </w:r>
                    <w:proofErr w:type="gramEnd"/>
                  </w:p>
                </w:txbxContent>
              </v:textbox>
            </v:rect>
            <v:rect id="_x0000_s1138" style="position:absolute;left:2952;top:815;width:390;height:509;mso-wrap-style:none" filled="f" stroked="f">
              <v:textbox style="mso-next-textbox:#_x0000_s1138;mso-fit-shape-to-text:t" inset="0,0,0,0">
                <w:txbxContent>
                  <w:p w:rsidR="007A336D" w:rsidRDefault="007A336D" w:rsidP="007A336D">
                    <w:r>
                      <w:rPr>
                        <w:color w:val="000000"/>
                        <w:lang w:val="en-US"/>
                      </w:rPr>
                      <w:t>9</w:t>
                    </w:r>
                    <w:proofErr w:type="gramStart"/>
                    <w:r>
                      <w:rPr>
                        <w:color w:val="000000"/>
                        <w:lang w:val="en-US"/>
                      </w:rPr>
                      <w:t>,74</w:t>
                    </w:r>
                    <w:proofErr w:type="gramEnd"/>
                  </w:p>
                </w:txbxContent>
              </v:textbox>
            </v:rect>
            <v:rect id="_x0000_s1139" style="position:absolute;left:1934;top:738;width:501;height:509;mso-wrap-style:none" filled="f" stroked="f">
              <v:textbox style="mso-next-textbox:#_x0000_s1139;mso-fit-shape-to-text:t" inset="0,0,0,0">
                <w:txbxContent>
                  <w:p w:rsidR="007A336D" w:rsidRDefault="007A336D" w:rsidP="007A336D">
                    <w:r>
                      <w:rPr>
                        <w:color w:val="000000"/>
                        <w:lang w:val="en-US"/>
                      </w:rPr>
                      <w:t>10</w:t>
                    </w:r>
                    <w:proofErr w:type="gramStart"/>
                    <w:r>
                      <w:rPr>
                        <w:color w:val="000000"/>
                        <w:lang w:val="en-US"/>
                      </w:rPr>
                      <w:t>,79</w:t>
                    </w:r>
                    <w:proofErr w:type="gramEnd"/>
                  </w:p>
                </w:txbxContent>
              </v:textbox>
            </v:rect>
            <v:rect id="_x0000_s1140" style="position:absolute;left:6407;top:531;width:501;height:509;mso-wrap-style:none" filled="f" stroked="f">
              <v:textbox style="mso-next-textbox:#_x0000_s1140;mso-fit-shape-to-text:t" inset="0,0,0,0">
                <w:txbxContent>
                  <w:p w:rsidR="007A336D" w:rsidRDefault="007A336D" w:rsidP="007A336D">
                    <w:r>
                      <w:rPr>
                        <w:color w:val="000000"/>
                        <w:lang w:val="en-US"/>
                      </w:rPr>
                      <w:t>12</w:t>
                    </w:r>
                    <w:proofErr w:type="gramStart"/>
                    <w:r>
                      <w:rPr>
                        <w:color w:val="000000"/>
                        <w:lang w:val="en-US"/>
                      </w:rPr>
                      <w:t>,07</w:t>
                    </w:r>
                    <w:proofErr w:type="gramEnd"/>
                  </w:p>
                </w:txbxContent>
              </v:textbox>
            </v:rect>
            <v:rect id="_x0000_s1141" style="position:absolute;left:645;top:2381;width:112;height:509;mso-wrap-style:none" filled="f" stroked="f">
              <v:textbox style="mso-next-textbox:#_x0000_s1141;mso-fit-shape-to-text:t" inset="0,0,0,0">
                <w:txbxContent>
                  <w:p w:rsidR="007A336D" w:rsidRDefault="007A336D" w:rsidP="007A336D">
                    <w:r>
                      <w:rPr>
                        <w:color w:val="000000"/>
                        <w:lang w:val="en-US"/>
                      </w:rPr>
                      <w:t>0</w:t>
                    </w:r>
                  </w:p>
                </w:txbxContent>
              </v:textbox>
            </v:rect>
            <v:rect id="_x0000_s1142" style="position:absolute;left:645;top:2096;width:112;height:509;mso-wrap-style:none" filled="f" stroked="f">
              <v:textbox style="mso-next-textbox:#_x0000_s1142;mso-fit-shape-to-text:t" inset="0,0,0,0">
                <w:txbxContent>
                  <w:p w:rsidR="007A336D" w:rsidRDefault="007A336D" w:rsidP="007A336D">
                    <w:r>
                      <w:rPr>
                        <w:color w:val="000000"/>
                        <w:lang w:val="en-US"/>
                      </w:rPr>
                      <w:t>2</w:t>
                    </w:r>
                  </w:p>
                </w:txbxContent>
              </v:textbox>
            </v:rect>
            <v:rect id="_x0000_s1143" style="position:absolute;left:645;top:1825;width:112;height:509;mso-wrap-style:none" filled="f" stroked="f">
              <v:textbox style="mso-next-textbox:#_x0000_s1143;mso-fit-shape-to-text:t" inset="0,0,0,0">
                <w:txbxContent>
                  <w:p w:rsidR="007A336D" w:rsidRDefault="007A336D" w:rsidP="007A336D">
                    <w:r>
                      <w:rPr>
                        <w:color w:val="000000"/>
                        <w:lang w:val="en-US"/>
                      </w:rPr>
                      <w:t>4</w:t>
                    </w:r>
                  </w:p>
                </w:txbxContent>
              </v:textbox>
            </v:rect>
            <v:rect id="_x0000_s1144" style="position:absolute;left:645;top:1540;width:112;height:509;mso-wrap-style:none" filled="f" stroked="f">
              <v:textbox style="mso-next-textbox:#_x0000_s1144;mso-fit-shape-to-text:t" inset="0,0,0,0">
                <w:txbxContent>
                  <w:p w:rsidR="007A336D" w:rsidRDefault="007A336D" w:rsidP="007A336D">
                    <w:r>
                      <w:rPr>
                        <w:color w:val="000000"/>
                        <w:lang w:val="en-US"/>
                      </w:rPr>
                      <w:t>6</w:t>
                    </w:r>
                  </w:p>
                </w:txbxContent>
              </v:textbox>
            </v:rect>
            <v:rect id="_x0000_s1145" style="position:absolute;left:645;top:1268;width:112;height:509;mso-wrap-style:none" filled="f" stroked="f">
              <v:textbox style="mso-next-textbox:#_x0000_s1145;mso-fit-shape-to-text:t" inset="0,0,0,0">
                <w:txbxContent>
                  <w:p w:rsidR="007A336D" w:rsidRDefault="007A336D" w:rsidP="007A336D">
                    <w:r>
                      <w:rPr>
                        <w:color w:val="000000"/>
                        <w:lang w:val="en-US"/>
                      </w:rPr>
                      <w:t>8</w:t>
                    </w:r>
                  </w:p>
                </w:txbxContent>
              </v:textbox>
            </v:rect>
            <v:rect id="_x0000_s1146" style="position:absolute;left:554;top:983;width:224;height:509;mso-wrap-style:none" filled="f" stroked="f">
              <v:textbox style="mso-next-textbox:#_x0000_s1146;mso-fit-shape-to-text:t" inset="0,0,0,0">
                <w:txbxContent>
                  <w:p w:rsidR="007A336D" w:rsidRDefault="007A336D" w:rsidP="007A336D">
                    <w:r>
                      <w:rPr>
                        <w:color w:val="000000"/>
                        <w:lang w:val="en-US"/>
                      </w:rPr>
                      <w:t>10</w:t>
                    </w:r>
                  </w:p>
                </w:txbxContent>
              </v:textbox>
            </v:rect>
            <v:rect id="_x0000_s1147" style="position:absolute;left:554;top:699;width:224;height:509;mso-wrap-style:none" filled="f" stroked="f">
              <v:textbox style="mso-next-textbox:#_x0000_s1147;mso-fit-shape-to-text:t" inset="0,0,0,0">
                <w:txbxContent>
                  <w:p w:rsidR="007A336D" w:rsidRDefault="007A336D" w:rsidP="007A336D">
                    <w:r>
                      <w:rPr>
                        <w:color w:val="000000"/>
                        <w:lang w:val="en-US"/>
                      </w:rPr>
                      <w:t>12</w:t>
                    </w:r>
                  </w:p>
                </w:txbxContent>
              </v:textbox>
            </v:rect>
            <v:rect id="_x0000_s1148" style="position:absolute;left:554;top:427;width:224;height:509;mso-wrap-style:none" filled="f" stroked="f">
              <v:textbox style="mso-next-textbox:#_x0000_s1148;mso-fit-shape-to-text:t" inset="0,0,0,0">
                <w:txbxContent>
                  <w:p w:rsidR="007A336D" w:rsidRDefault="007A336D" w:rsidP="007A336D">
                    <w:r>
                      <w:rPr>
                        <w:color w:val="000000"/>
                        <w:lang w:val="en-US"/>
                      </w:rPr>
                      <w:t>14</w:t>
                    </w:r>
                  </w:p>
                </w:txbxContent>
              </v:textbox>
            </v:rect>
            <v:rect id="_x0000_s1149" style="position:absolute;left:554;top:142;width:224;height:509;mso-wrap-style:none" filled="f" stroked="f">
              <v:textbox style="mso-next-textbox:#_x0000_s1149;mso-fit-shape-to-text:t" inset="0,0,0,0">
                <w:txbxContent>
                  <w:p w:rsidR="007A336D" w:rsidRDefault="007A336D" w:rsidP="007A336D">
                    <w:r>
                      <w:rPr>
                        <w:color w:val="000000"/>
                        <w:lang w:val="en-US"/>
                      </w:rPr>
                      <w:t>16</w:t>
                    </w:r>
                  </w:p>
                </w:txbxContent>
              </v:textbox>
            </v:rect>
            <v:rect id="_x0000_s1150" style="position:absolute;left:1302;top:2657;width:2071;height:509" filled="f" stroked="f">
              <v:textbox style="mso-next-textbox:#_x0000_s1150;mso-fit-shape-to-text:t" inset="0,0,0,0">
                <w:txbxContent>
                  <w:p w:rsidR="007A336D" w:rsidRPr="00E43B3D" w:rsidRDefault="007A336D" w:rsidP="007A336D">
                    <w:proofErr w:type="spellStart"/>
                    <w:r>
                      <w:rPr>
                        <w:color w:val="000000"/>
                        <w:lang w:val="en-US"/>
                      </w:rPr>
                      <w:t>Предыду</w:t>
                    </w:r>
                    <w:r>
                      <w:rPr>
                        <w:color w:val="000000"/>
                      </w:rPr>
                      <w:t>щий</w:t>
                    </w:r>
                    <w:proofErr w:type="spellEnd"/>
                    <w:r>
                      <w:rPr>
                        <w:color w:val="000000"/>
                      </w:rPr>
                      <w:t xml:space="preserve"> год</w:t>
                    </w:r>
                  </w:p>
                </w:txbxContent>
              </v:textbox>
            </v:rect>
            <v:rect id="_x0000_s1151" style="position:absolute;left:2321;top:2950;width:129;height:509;mso-wrap-style:none" filled="f" stroked="f">
              <v:textbox style="mso-next-textbox:#_x0000_s1151;mso-fit-shape-to-text:t" inset="0,0,0,0">
                <w:txbxContent>
                  <w:p w:rsidR="007A336D" w:rsidRPr="00E43B3D" w:rsidRDefault="007A336D" w:rsidP="007A336D"/>
                </w:txbxContent>
              </v:textbox>
            </v:rect>
            <v:rect id="_x0000_s1152" style="position:absolute;left:4860;top:2692;width:1861;height:509" filled="f" stroked="f">
              <v:textbox style="mso-next-textbox:#_x0000_s1152;mso-fit-shape-to-text:t" inset="0,0,0,0">
                <w:txbxContent>
                  <w:p w:rsidR="007A336D" w:rsidRPr="00E43B3D" w:rsidRDefault="007A336D" w:rsidP="007A336D">
                    <w:r>
                      <w:rPr>
                        <w:color w:val="000000"/>
                        <w:lang w:val="en-US"/>
                      </w:rPr>
                      <w:t xml:space="preserve"> </w:t>
                    </w:r>
                    <w:proofErr w:type="spellStart"/>
                    <w:r>
                      <w:rPr>
                        <w:color w:val="000000"/>
                        <w:lang w:val="en-US"/>
                      </w:rPr>
                      <w:t>Отчетный</w:t>
                    </w:r>
                    <w:proofErr w:type="spellEnd"/>
                    <w:r>
                      <w:rPr>
                        <w:color w:val="000000"/>
                      </w:rPr>
                      <w:t xml:space="preserve"> год</w:t>
                    </w:r>
                  </w:p>
                </w:txbxContent>
              </v:textbox>
            </v:rect>
            <v:rect id="_x0000_s1153" style="position:absolute;left:5969;top:2950;width:129;height:509;mso-wrap-style:none" filled="f" stroked="f">
              <v:textbox style="mso-next-textbox:#_x0000_s1153;mso-fit-shape-to-text:t" inset="0,0,0,0">
                <w:txbxContent>
                  <w:p w:rsidR="007A336D" w:rsidRPr="00E43B3D" w:rsidRDefault="007A336D" w:rsidP="007A336D"/>
                </w:txbxContent>
              </v:textbox>
            </v:rect>
            <v:rect id="_x0000_s1154" style="position:absolute;left:7155;top:3041;width:720;height:509;mso-wrap-style:none" filled="f" stroked="f">
              <v:textbox style="mso-next-textbox:#_x0000_s1154;mso-fit-shape-to-text:t" inset="0,0,0,0">
                <w:txbxContent>
                  <w:p w:rsidR="007A336D" w:rsidRDefault="007A336D" w:rsidP="007A336D">
                    <w:proofErr w:type="spellStart"/>
                    <w:r>
                      <w:rPr>
                        <w:color w:val="000000"/>
                        <w:lang w:val="en-US"/>
                      </w:rPr>
                      <w:t>Период</w:t>
                    </w:r>
                    <w:proofErr w:type="spellEnd"/>
                  </w:p>
                </w:txbxContent>
              </v:textbox>
            </v:rect>
            <v:rect id="_x0000_s1155" style="position:absolute;left:59;top:460;width:947;height:833;rotation:270;mso-wrap-style:none" filled="f" stroked="f">
              <v:textbox style="layout-flow:vertical;mso-layout-flow-alt:bottom-to-top;mso-next-textbox:#_x0000_s1155;mso-fit-shape-to-text:t" inset="0,0,0,0">
                <w:txbxContent>
                  <w:p w:rsidR="007A336D" w:rsidRDefault="007A336D" w:rsidP="007A336D">
                    <w:proofErr w:type="spellStart"/>
                    <w:r>
                      <w:rPr>
                        <w:color w:val="000000"/>
                        <w:lang w:val="en-US"/>
                      </w:rPr>
                      <w:t>Проценты</w:t>
                    </w:r>
                    <w:proofErr w:type="spellEnd"/>
                  </w:p>
                </w:txbxContent>
              </v:textbox>
            </v:rect>
            <v:rect id="_x0000_s1156" style="position:absolute;left:1225;top:3274;width:5775;height:323" stroked="f"/>
            <v:rect id="_x0000_s1157" style="position:absolute;left:766;top:3385;width:116;height:117" fillcolor="#99f" strokeweight=".65pt"/>
            <v:rect id="_x0000_s1158" style="position:absolute;left:1080;top:3244;width:2920;height:509;mso-wrap-style:none" filled="f" stroked="f">
              <v:textbox style="mso-next-textbox:#_x0000_s1158;mso-fit-shape-to-text:t" inset="0,0,0,0">
                <w:txbxContent>
                  <w:p w:rsidR="007A336D" w:rsidRDefault="007A336D" w:rsidP="007A336D">
                    <w:r>
                      <w:rPr>
                        <w:color w:val="000000"/>
                        <w:lang w:val="en-US"/>
                      </w:rPr>
                      <w:t xml:space="preserve">      </w:t>
                    </w:r>
                    <w:proofErr w:type="spellStart"/>
                    <w:proofErr w:type="gramStart"/>
                    <w:r>
                      <w:rPr>
                        <w:color w:val="000000"/>
                        <w:lang w:val="en-US"/>
                      </w:rPr>
                      <w:t>Рентабельность</w:t>
                    </w:r>
                    <w:proofErr w:type="spellEnd"/>
                    <w:r>
                      <w:rPr>
                        <w:color w:val="000000"/>
                        <w:lang w:val="en-US"/>
                      </w:rPr>
                      <w:t xml:space="preserve"> </w:t>
                    </w:r>
                    <w:proofErr w:type="spellStart"/>
                    <w:r>
                      <w:rPr>
                        <w:color w:val="000000"/>
                        <w:lang w:val="en-US"/>
                      </w:rPr>
                      <w:t>продукции</w:t>
                    </w:r>
                    <w:proofErr w:type="spellEnd"/>
                    <w:r>
                      <w:rPr>
                        <w:color w:val="000000"/>
                        <w:lang w:val="en-US"/>
                      </w:rPr>
                      <w:t>.</w:t>
                    </w:r>
                    <w:proofErr w:type="gramEnd"/>
                  </w:p>
                </w:txbxContent>
              </v:textbox>
            </v:rect>
            <v:rect id="_x0000_s1159" style="position:absolute;left:4499;top:3441;width:116;height:117" fillcolor="#936" strokeweight=".65pt"/>
            <v:rect id="_x0000_s1160" style="position:absolute;left:4499;top:3326;width:2619;height:509;mso-wrap-style:none" filled="f" stroked="f">
              <v:textbox style="mso-next-textbox:#_x0000_s1160;mso-fit-shape-to-text:t" inset="0,0,0,0">
                <w:txbxContent>
                  <w:p w:rsidR="007A336D" w:rsidRDefault="007A336D" w:rsidP="007A336D">
                    <w:r>
                      <w:rPr>
                        <w:color w:val="000000"/>
                        <w:lang w:val="en-US"/>
                      </w:rPr>
                      <w:t xml:space="preserve">      </w:t>
                    </w:r>
                    <w:proofErr w:type="spellStart"/>
                    <w:proofErr w:type="gramStart"/>
                    <w:r>
                      <w:rPr>
                        <w:color w:val="000000"/>
                        <w:lang w:val="en-US"/>
                      </w:rPr>
                      <w:t>Рентабельность</w:t>
                    </w:r>
                    <w:proofErr w:type="spellEnd"/>
                    <w:r>
                      <w:rPr>
                        <w:color w:val="000000"/>
                        <w:lang w:val="en-US"/>
                      </w:rPr>
                      <w:t xml:space="preserve"> </w:t>
                    </w:r>
                    <w:proofErr w:type="spellStart"/>
                    <w:r>
                      <w:rPr>
                        <w:color w:val="000000"/>
                        <w:lang w:val="en-US"/>
                      </w:rPr>
                      <w:t>продаж</w:t>
                    </w:r>
                    <w:proofErr w:type="spellEnd"/>
                    <w:r>
                      <w:rPr>
                        <w:color w:val="000000"/>
                        <w:lang w:val="en-US"/>
                      </w:rPr>
                      <w:t>.</w:t>
                    </w:r>
                    <w:proofErr w:type="gramEnd"/>
                  </w:p>
                </w:txbxContent>
              </v:textbox>
            </v:rect>
            <w10:wrap type="none"/>
            <w10:anchorlock/>
          </v:group>
        </w:pict>
      </w:r>
    </w:p>
    <w:p w:rsidR="007A336D" w:rsidRPr="00E43B3D" w:rsidRDefault="007A336D" w:rsidP="007A336D">
      <w:pPr>
        <w:spacing w:line="360" w:lineRule="auto"/>
        <w:jc w:val="center"/>
      </w:pPr>
      <w:r w:rsidRPr="00E43B3D">
        <w:t>Рис. 3.28. Динамика показателей рентабельности</w:t>
      </w:r>
    </w:p>
    <w:p w:rsidR="007A336D" w:rsidRPr="00E43B3D" w:rsidRDefault="007A336D" w:rsidP="007A336D">
      <w:pPr>
        <w:spacing w:line="360" w:lineRule="auto"/>
        <w:ind w:firstLine="709"/>
        <w:jc w:val="both"/>
        <w:rPr>
          <w:b/>
          <w:sz w:val="28"/>
          <w:szCs w:val="28"/>
        </w:rPr>
      </w:pPr>
      <w:r w:rsidRPr="00E43B3D">
        <w:rPr>
          <w:b/>
          <w:sz w:val="28"/>
          <w:szCs w:val="28"/>
        </w:rPr>
        <w:t>Пример 1.</w:t>
      </w:r>
    </w:p>
    <w:p w:rsidR="007A336D" w:rsidRPr="00E43B3D" w:rsidRDefault="007A336D" w:rsidP="007A336D">
      <w:pPr>
        <w:spacing w:line="360" w:lineRule="auto"/>
        <w:ind w:firstLine="709"/>
        <w:jc w:val="both"/>
        <w:rPr>
          <w:sz w:val="28"/>
          <w:szCs w:val="28"/>
        </w:rPr>
      </w:pPr>
      <w:r w:rsidRPr="00E43B3D">
        <w:rPr>
          <w:sz w:val="28"/>
          <w:szCs w:val="28"/>
        </w:rPr>
        <w:t xml:space="preserve">На основе данных табл. 3.18 определить степень влияния факторов </w:t>
      </w:r>
      <w:proofErr w:type="spellStart"/>
      <w:r w:rsidRPr="00E43B3D">
        <w:rPr>
          <w:sz w:val="28"/>
          <w:szCs w:val="28"/>
        </w:rPr>
        <w:t>затратоемкости</w:t>
      </w:r>
      <w:proofErr w:type="spellEnd"/>
      <w:r w:rsidRPr="00E43B3D">
        <w:rPr>
          <w:sz w:val="28"/>
          <w:szCs w:val="28"/>
        </w:rPr>
        <w:t xml:space="preserve"> производства на изменение рентабельности ресурсов, а также эффективности использования ресурсов предприятия (основных производственных фондов и оборотных средств).</w:t>
      </w:r>
    </w:p>
    <w:p w:rsidR="007A336D" w:rsidRPr="00E43B3D" w:rsidRDefault="007A336D" w:rsidP="007A336D">
      <w:pPr>
        <w:spacing w:line="360" w:lineRule="auto"/>
        <w:jc w:val="right"/>
        <w:rPr>
          <w:i/>
        </w:rPr>
      </w:pPr>
      <w:r w:rsidRPr="00E43B3D">
        <w:rPr>
          <w:i/>
        </w:rPr>
        <w:t>Таблица 3.18</w:t>
      </w:r>
    </w:p>
    <w:p w:rsidR="007A336D" w:rsidRPr="00C12F48" w:rsidRDefault="007A336D" w:rsidP="007A336D">
      <w:pPr>
        <w:pStyle w:val="a6"/>
        <w:spacing w:line="360" w:lineRule="auto"/>
        <w:rPr>
          <w:b w:val="0"/>
          <w:sz w:val="24"/>
          <w:szCs w:val="24"/>
        </w:rPr>
      </w:pPr>
      <w:r w:rsidRPr="00C12F48">
        <w:rPr>
          <w:b w:val="0"/>
          <w:sz w:val="24"/>
          <w:szCs w:val="24"/>
        </w:rPr>
        <w:t>Исходные данные для факторного анализа</w:t>
      </w:r>
    </w:p>
    <w:tbl>
      <w:tblPr>
        <w:tblW w:w="7920" w:type="dxa"/>
        <w:jc w:val="center"/>
        <w:tblInd w:w="-895" w:type="dxa"/>
        <w:tblLayout w:type="fixed"/>
        <w:tblCellMar>
          <w:top w:w="17" w:type="dxa"/>
          <w:left w:w="57" w:type="dxa"/>
          <w:bottom w:w="17" w:type="dxa"/>
          <w:right w:w="57" w:type="dxa"/>
        </w:tblCellMar>
        <w:tblLook w:val="0000" w:firstRow="0" w:lastRow="0" w:firstColumn="0" w:lastColumn="0" w:noHBand="0" w:noVBand="0"/>
      </w:tblPr>
      <w:tblGrid>
        <w:gridCol w:w="4633"/>
        <w:gridCol w:w="1127"/>
        <w:gridCol w:w="1080"/>
        <w:gridCol w:w="1080"/>
      </w:tblGrid>
      <w:tr w:rsidR="007A336D" w:rsidRPr="00E43B3D" w:rsidTr="00B01079">
        <w:trPr>
          <w:trHeight w:val="255"/>
          <w:jc w:val="center"/>
        </w:trPr>
        <w:tc>
          <w:tcPr>
            <w:tcW w:w="46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jc w:val="center"/>
              <w:rPr>
                <w:rFonts w:eastAsia="Arial Unicode MS"/>
              </w:rPr>
            </w:pPr>
            <w:r w:rsidRPr="00E43B3D">
              <w:t>Показатели</w:t>
            </w:r>
          </w:p>
        </w:tc>
        <w:tc>
          <w:tcPr>
            <w:tcW w:w="112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jc w:val="center"/>
              <w:rPr>
                <w:rFonts w:eastAsia="Arial Unicode MS"/>
              </w:rPr>
            </w:pPr>
            <w:r w:rsidRPr="00E43B3D">
              <w:t>2004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jc w:val="center"/>
              <w:rPr>
                <w:rFonts w:eastAsia="Arial Unicode MS"/>
              </w:rPr>
            </w:pPr>
            <w:r w:rsidRPr="00E43B3D">
              <w:t>2005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jc w:val="center"/>
              <w:rPr>
                <w:rFonts w:eastAsia="Arial Unicode MS"/>
              </w:rPr>
            </w:pPr>
            <w:r w:rsidRPr="00E43B3D">
              <w:t>0тклоне</w:t>
            </w:r>
            <w:r>
              <w:t>-</w:t>
            </w:r>
            <w:r w:rsidRPr="00E43B3D">
              <w:t>ни</w:t>
            </w:r>
            <w:r>
              <w:t>е</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 xml:space="preserve">1. Выручка от реализации продукции </w:t>
            </w:r>
            <w:r w:rsidRPr="00E43B3D">
              <w:rPr>
                <w:color w:val="000000"/>
                <w:position w:val="-10"/>
              </w:rPr>
              <w:object w:dxaOrig="320" w:dyaOrig="300">
                <v:shape id="_x0000_i1058" type="#_x0000_t75" style="width:15.65pt;height:15.05pt" o:ole="">
                  <v:imagedata r:id="rId65" o:title=""/>
                </v:shape>
                <o:OLEObject Type="Embed" ProgID="Equation.3" ShapeID="_x0000_i1058" DrawAspect="Content" ObjectID="_1617792669" r:id="rId66"/>
              </w:object>
            </w:r>
            <w:r w:rsidRPr="00E43B3D">
              <w:t>, тыс. руб.</w:t>
            </w:r>
            <w:r w:rsidRPr="00E43B3D">
              <w:rPr>
                <w:rFonts w:eastAsia="Arial Unicode MS"/>
              </w:rPr>
              <w:t xml:space="preserve"> </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132987,9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145353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12365,1</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2. Себестоимость реализованной продукции</w:t>
            </w:r>
            <w:proofErr w:type="gramStart"/>
            <w:r w:rsidRPr="00E43B3D">
              <w:t xml:space="preserve"> (</w:t>
            </w:r>
            <w:r w:rsidRPr="00E43B3D">
              <w:rPr>
                <w:position w:val="-10"/>
              </w:rPr>
              <w:object w:dxaOrig="320" w:dyaOrig="300">
                <v:shape id="_x0000_i1059" type="#_x0000_t75" style="width:15.65pt;height:15.05pt" o:ole="">
                  <v:imagedata r:id="rId67" o:title=""/>
                </v:shape>
                <o:OLEObject Type="Embed" ProgID="Equation.3" ShapeID="_x0000_i1059" DrawAspect="Content" ObjectID="_1617792670" r:id="rId68"/>
              </w:object>
            </w:r>
            <w:r w:rsidRPr="00E43B3D">
              <w:t xml:space="preserve">), </w:t>
            </w:r>
            <w:proofErr w:type="gramEnd"/>
            <w:r w:rsidRPr="00E43B3D">
              <w:t xml:space="preserve">всего тыс. руб., </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106147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124095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17948</w:t>
            </w:r>
          </w:p>
        </w:tc>
      </w:tr>
    </w:tbl>
    <w:p w:rsidR="007A336D" w:rsidRDefault="007A336D" w:rsidP="007A336D"/>
    <w:p w:rsidR="007A336D" w:rsidRDefault="007A336D" w:rsidP="007A336D"/>
    <w:p w:rsidR="007A336D" w:rsidRDefault="007A336D" w:rsidP="007A336D"/>
    <w:p w:rsidR="007A336D" w:rsidRDefault="007A336D" w:rsidP="007A336D">
      <w:pPr>
        <w:jc w:val="right"/>
        <w:rPr>
          <w:i/>
        </w:rPr>
      </w:pPr>
      <w:r>
        <w:rPr>
          <w:i/>
        </w:rPr>
        <w:t>Окончание таблицы 3.18</w:t>
      </w:r>
    </w:p>
    <w:tbl>
      <w:tblPr>
        <w:tblW w:w="7920" w:type="dxa"/>
        <w:jc w:val="center"/>
        <w:tblInd w:w="-895" w:type="dxa"/>
        <w:tblLayout w:type="fixed"/>
        <w:tblCellMar>
          <w:top w:w="17" w:type="dxa"/>
          <w:left w:w="57" w:type="dxa"/>
          <w:bottom w:w="17" w:type="dxa"/>
          <w:right w:w="57" w:type="dxa"/>
        </w:tblCellMar>
        <w:tblLook w:val="0000" w:firstRow="0" w:lastRow="0" w:firstColumn="0" w:lastColumn="0" w:noHBand="0" w:noVBand="0"/>
      </w:tblPr>
      <w:tblGrid>
        <w:gridCol w:w="4633"/>
        <w:gridCol w:w="1127"/>
        <w:gridCol w:w="1080"/>
        <w:gridCol w:w="1080"/>
      </w:tblGrid>
      <w:tr w:rsidR="007A336D" w:rsidRPr="00E43B3D" w:rsidTr="00B01079">
        <w:trPr>
          <w:trHeight w:val="255"/>
          <w:jc w:val="center"/>
        </w:trPr>
        <w:tc>
          <w:tcPr>
            <w:tcW w:w="46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jc w:val="center"/>
              <w:rPr>
                <w:rFonts w:eastAsia="Arial Unicode MS"/>
              </w:rPr>
            </w:pPr>
            <w:r w:rsidRPr="00E43B3D">
              <w:t>Показатели</w:t>
            </w:r>
          </w:p>
        </w:tc>
        <w:tc>
          <w:tcPr>
            <w:tcW w:w="112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jc w:val="center"/>
              <w:rPr>
                <w:rFonts w:eastAsia="Arial Unicode MS"/>
              </w:rPr>
            </w:pPr>
            <w:r w:rsidRPr="00E43B3D">
              <w:t>2004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jc w:val="center"/>
              <w:rPr>
                <w:rFonts w:eastAsia="Arial Unicode MS"/>
              </w:rPr>
            </w:pPr>
            <w:r w:rsidRPr="00E43B3D">
              <w:t>2005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jc w:val="center"/>
              <w:rPr>
                <w:rFonts w:eastAsia="Arial Unicode MS"/>
              </w:rPr>
            </w:pPr>
            <w:r w:rsidRPr="00E43B3D">
              <w:t>0тклоне</w:t>
            </w:r>
            <w:r>
              <w:t>-</w:t>
            </w:r>
            <w:r w:rsidRPr="00E43B3D">
              <w:t>ни</w:t>
            </w:r>
            <w:r>
              <w:t>е</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lastRenderedPageBreak/>
              <w:t>В том числе</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3. Материальные затраты (</w:t>
            </w:r>
            <w:r w:rsidRPr="00E43B3D">
              <w:rPr>
                <w:position w:val="-6"/>
              </w:rPr>
              <w:object w:dxaOrig="360" w:dyaOrig="240">
                <v:shape id="_x0000_i1060" type="#_x0000_t75" style="width:18.15pt;height:11.9pt" o:ole="">
                  <v:imagedata r:id="rId69" o:title=""/>
                </v:shape>
                <o:OLEObject Type="Embed" ProgID="Equation.3" ShapeID="_x0000_i1060" DrawAspect="Content" ObjectID="_1617792671" r:id="rId70"/>
              </w:object>
            </w:r>
            <w:r w:rsidRPr="00E43B3D">
              <w:t>)</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54666,07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55842,75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1176,68</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4. Заработная плата с отчислениями (</w:t>
            </w:r>
            <w:r w:rsidRPr="00E43B3D">
              <w:rPr>
                <w:position w:val="-6"/>
              </w:rPr>
              <w:object w:dxaOrig="340" w:dyaOrig="240">
                <v:shape id="_x0000_i1061" type="#_x0000_t75" style="width:17.55pt;height:11.9pt" o:ole="">
                  <v:imagedata r:id="rId71" o:title=""/>
                </v:shape>
                <o:OLEObject Type="Embed" ProgID="Equation.3" ShapeID="_x0000_i1061" DrawAspect="Content" ObjectID="_1617792672" r:id="rId72"/>
              </w:object>
            </w:r>
            <w:r w:rsidRPr="00E43B3D">
              <w:t>)</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39486,94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50258,48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10771,54</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5. Амортизация</w:t>
            </w:r>
            <w:proofErr w:type="gramStart"/>
            <w:r w:rsidRPr="00E43B3D">
              <w:t xml:space="preserve"> (</w:t>
            </w:r>
            <w:r w:rsidRPr="00E43B3D">
              <w:rPr>
                <w:position w:val="-4"/>
              </w:rPr>
              <w:object w:dxaOrig="220" w:dyaOrig="220">
                <v:shape id="_x0000_i1062" type="#_x0000_t75" style="width:11.25pt;height:11.25pt" o:ole="">
                  <v:imagedata r:id="rId73" o:title=""/>
                </v:shape>
                <o:OLEObject Type="Embed" ProgID="Equation.3" ShapeID="_x0000_i1062" DrawAspect="Content" ObjectID="_1617792673" r:id="rId74"/>
              </w:object>
            </w:r>
            <w:r w:rsidRPr="00E43B3D">
              <w:t>)</w:t>
            </w:r>
            <w:proofErr w:type="gramEnd"/>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7324,19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13278,17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5953,98</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6. Прочие затраты</w:t>
            </w:r>
            <w:proofErr w:type="gramStart"/>
            <w:r w:rsidRPr="00E43B3D">
              <w:t xml:space="preserve"> (</w:t>
            </w:r>
            <w:r w:rsidRPr="00E43B3D">
              <w:rPr>
                <w:position w:val="-6"/>
              </w:rPr>
              <w:object w:dxaOrig="740" w:dyaOrig="240">
                <v:shape id="_x0000_i1063" type="#_x0000_t75" style="width:36.95pt;height:11.9pt" o:ole="">
                  <v:imagedata r:id="rId75" o:title=""/>
                </v:shape>
                <o:OLEObject Type="Embed" ProgID="Equation.3" ShapeID="_x0000_i1063" DrawAspect="Content" ObjectID="_1617792674" r:id="rId76"/>
              </w:object>
            </w:r>
            <w:r w:rsidRPr="00E43B3D">
              <w:t>)</w:t>
            </w:r>
            <w:proofErr w:type="gramEnd"/>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4670,5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4715,61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45,11</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7. Прибыль от продаж</w:t>
            </w:r>
            <w:proofErr w:type="gramStart"/>
            <w:r w:rsidRPr="00E43B3D">
              <w:t xml:space="preserve"> </w:t>
            </w:r>
            <w:r w:rsidRPr="00E43B3D">
              <w:rPr>
                <w:color w:val="000000"/>
              </w:rPr>
              <w:t>(</w:t>
            </w:r>
            <w:r w:rsidRPr="00E43B3D">
              <w:rPr>
                <w:color w:val="000000"/>
                <w:position w:val="-10"/>
              </w:rPr>
              <w:object w:dxaOrig="460" w:dyaOrig="300">
                <v:shape id="_x0000_i1064" type="#_x0000_t75" style="width:23.15pt;height:15.05pt" o:ole="">
                  <v:imagedata r:id="rId77" o:title=""/>
                </v:shape>
                <o:OLEObject Type="Embed" ProgID="Equation.3" ShapeID="_x0000_i1064" DrawAspect="Content" ObjectID="_1617792675" r:id="rId78"/>
              </w:object>
            </w:r>
            <w:r w:rsidRPr="00E43B3D">
              <w:rPr>
                <w:color w:val="000000"/>
              </w:rPr>
              <w:t xml:space="preserve">), </w:t>
            </w:r>
            <w:proofErr w:type="gramEnd"/>
            <w:r w:rsidRPr="00E43B3D">
              <w:t>тыс. руб.</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26840,9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21258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–5582,9</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8. Стоимость ОПФ</w:t>
            </w:r>
            <w:proofErr w:type="gramStart"/>
            <w:r w:rsidRPr="00E43B3D">
              <w:t xml:space="preserve"> (</w:t>
            </w:r>
            <w:r w:rsidRPr="00E43B3D">
              <w:rPr>
                <w:position w:val="-4"/>
              </w:rPr>
              <w:object w:dxaOrig="220" w:dyaOrig="220">
                <v:shape id="_x0000_i1065" type="#_x0000_t75" style="width:11.25pt;height:11.25pt" o:ole="">
                  <v:imagedata r:id="rId79" o:title=""/>
                </v:shape>
                <o:OLEObject Type="Embed" ProgID="Equation.3" ShapeID="_x0000_i1065" DrawAspect="Content" ObjectID="_1617792676" r:id="rId80"/>
              </w:object>
            </w:r>
            <w:r w:rsidRPr="00E43B3D">
              <w:t xml:space="preserve">), </w:t>
            </w:r>
            <w:proofErr w:type="gramEnd"/>
            <w:r w:rsidRPr="00E43B3D">
              <w:t xml:space="preserve">тыс. руб., </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106479,5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186692,5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80213</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9. Стоимость оборотных средств</w:t>
            </w:r>
            <w:proofErr w:type="gramStart"/>
            <w:r w:rsidRPr="00E43B3D">
              <w:t xml:space="preserve"> (</w:t>
            </w:r>
            <w:r w:rsidRPr="00E43B3D">
              <w:rPr>
                <w:position w:val="-4"/>
              </w:rPr>
              <w:object w:dxaOrig="440" w:dyaOrig="279">
                <v:shape id="_x0000_i1066" type="#_x0000_t75" style="width:21.9pt;height:14.4pt" o:ole="">
                  <v:imagedata r:id="rId81" o:title=""/>
                </v:shape>
                <o:OLEObject Type="Embed" ProgID="Equation.3" ShapeID="_x0000_i1066" DrawAspect="Content" ObjectID="_1617792677" r:id="rId82"/>
              </w:object>
            </w:r>
            <w:r w:rsidRPr="00E43B3D">
              <w:t xml:space="preserve">), </w:t>
            </w:r>
            <w:proofErr w:type="gramEnd"/>
            <w:r w:rsidRPr="00E43B3D">
              <w:t>тыс. руб.,</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41649,5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50856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9206,5</w:t>
            </w:r>
          </w:p>
        </w:tc>
      </w:tr>
      <w:tr w:rsidR="007A336D" w:rsidRPr="00E43B3D" w:rsidTr="00B01079">
        <w:trPr>
          <w:trHeight w:val="255"/>
          <w:jc w:val="center"/>
        </w:trPr>
        <w:tc>
          <w:tcPr>
            <w:tcW w:w="4633"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7A336D" w:rsidRPr="00E43B3D" w:rsidRDefault="007A336D" w:rsidP="00B01079">
            <w:pPr>
              <w:ind w:left="57"/>
              <w:rPr>
                <w:rFonts w:eastAsia="Arial Unicode MS"/>
              </w:rPr>
            </w:pPr>
            <w:r w:rsidRPr="00E43B3D">
              <w:t>10. Рентабельность ресурсов</w:t>
            </w:r>
            <w:proofErr w:type="gramStart"/>
            <w:r w:rsidRPr="00E43B3D">
              <w:t xml:space="preserve"> (</w:t>
            </w:r>
            <w:r w:rsidRPr="00E43B3D">
              <w:rPr>
                <w:position w:val="-10"/>
              </w:rPr>
              <w:object w:dxaOrig="300" w:dyaOrig="300">
                <v:shape id="_x0000_i1067" type="#_x0000_t75" style="width:15.05pt;height:15.05pt" o:ole="">
                  <v:imagedata r:id="rId83" o:title=""/>
                </v:shape>
                <o:OLEObject Type="Embed" ProgID="Equation.3" ShapeID="_x0000_i1067" DrawAspect="Content" ObjectID="_1617792678" r:id="rId84"/>
              </w:object>
            </w:r>
            <w:r w:rsidRPr="00E43B3D">
              <w:t xml:space="preserve">), %, </w:t>
            </w:r>
            <w:proofErr w:type="gramEnd"/>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18,12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8,95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–9,17</w:t>
            </w:r>
          </w:p>
        </w:tc>
      </w:tr>
    </w:tbl>
    <w:p w:rsidR="007A336D" w:rsidRPr="00E43B3D" w:rsidRDefault="007A336D" w:rsidP="007A336D">
      <w:pPr>
        <w:pStyle w:val="a3"/>
        <w:spacing w:line="360" w:lineRule="auto"/>
        <w:ind w:firstLine="540"/>
        <w:jc w:val="both"/>
        <w:rPr>
          <w:sz w:val="24"/>
          <w:szCs w:val="24"/>
        </w:rPr>
      </w:pPr>
    </w:p>
    <w:p w:rsidR="007A336D" w:rsidRPr="00E43B3D" w:rsidRDefault="007A336D" w:rsidP="007A336D">
      <w:pPr>
        <w:pStyle w:val="a3"/>
        <w:spacing w:line="360" w:lineRule="auto"/>
        <w:ind w:firstLine="709"/>
        <w:jc w:val="both"/>
        <w:rPr>
          <w:szCs w:val="28"/>
        </w:rPr>
      </w:pPr>
      <w:r w:rsidRPr="00E43B3D">
        <w:rPr>
          <w:szCs w:val="28"/>
        </w:rPr>
        <w:t>Факторный анализ рентабельности ресурсов проведем с использованием метода цепных подстановок. Рентабельность ресурсов определяется по формуле</w:t>
      </w:r>
    </w:p>
    <w:p w:rsidR="007A336D" w:rsidRPr="00E43B3D" w:rsidRDefault="007A336D" w:rsidP="007A336D">
      <w:pPr>
        <w:pStyle w:val="a3"/>
        <w:spacing w:line="360" w:lineRule="auto"/>
        <w:ind w:firstLine="709"/>
        <w:jc w:val="center"/>
        <w:rPr>
          <w:szCs w:val="28"/>
        </w:rPr>
      </w:pPr>
      <w:r w:rsidRPr="00E43B3D">
        <w:rPr>
          <w:position w:val="-24"/>
          <w:szCs w:val="28"/>
        </w:rPr>
        <w:object w:dxaOrig="2040" w:dyaOrig="639">
          <v:shape id="_x0000_i1068" type="#_x0000_t75" style="width:102.05pt;height:31.95pt" o:ole="">
            <v:imagedata r:id="rId85" o:title=""/>
          </v:shape>
          <o:OLEObject Type="Embed" ProgID="Equation.3" ShapeID="_x0000_i1068" DrawAspect="Content" ObjectID="_1617792679" r:id="rId86"/>
        </w:object>
      </w:r>
      <w:r w:rsidRPr="00E43B3D">
        <w:rPr>
          <w:szCs w:val="28"/>
        </w:rPr>
        <w:t>.</w:t>
      </w:r>
    </w:p>
    <w:p w:rsidR="007A336D" w:rsidRPr="00E43B3D" w:rsidRDefault="007A336D" w:rsidP="007A336D">
      <w:pPr>
        <w:pStyle w:val="a3"/>
        <w:spacing w:line="360" w:lineRule="auto"/>
        <w:ind w:firstLine="709"/>
        <w:rPr>
          <w:szCs w:val="28"/>
        </w:rPr>
      </w:pPr>
      <w:r w:rsidRPr="00E43B3D">
        <w:rPr>
          <w:szCs w:val="28"/>
        </w:rPr>
        <w:t>Осуществим некоторые преобразования и получим модель для факторного анализа</w:t>
      </w:r>
    </w:p>
    <w:bookmarkStart w:id="6" w:name="OLE_LINK11"/>
    <w:bookmarkStart w:id="7" w:name="OLE_LINK12"/>
    <w:p w:rsidR="007A336D" w:rsidRPr="00E43B3D" w:rsidRDefault="007A336D" w:rsidP="007A336D">
      <w:pPr>
        <w:pStyle w:val="a3"/>
        <w:spacing w:line="360" w:lineRule="auto"/>
        <w:ind w:firstLine="709"/>
        <w:jc w:val="center"/>
        <w:rPr>
          <w:szCs w:val="28"/>
        </w:rPr>
      </w:pPr>
      <w:r w:rsidRPr="00E43B3D">
        <w:rPr>
          <w:position w:val="-90"/>
          <w:szCs w:val="28"/>
        </w:rPr>
        <w:object w:dxaOrig="6580" w:dyaOrig="1900">
          <v:shape id="_x0000_i1069" type="#_x0000_t75" style="width:329.3pt;height:95.15pt" o:ole="">
            <v:imagedata r:id="rId87" o:title=""/>
          </v:shape>
          <o:OLEObject Type="Embed" ProgID="Equation.3" ShapeID="_x0000_i1069" DrawAspect="Content" ObjectID="_1617792680" r:id="rId88"/>
        </w:object>
      </w:r>
    </w:p>
    <w:bookmarkEnd w:id="6"/>
    <w:bookmarkEnd w:id="7"/>
    <w:p w:rsidR="007A336D" w:rsidRPr="00E43B3D" w:rsidRDefault="007A336D" w:rsidP="007A336D">
      <w:pPr>
        <w:pStyle w:val="a3"/>
        <w:spacing w:line="360" w:lineRule="auto"/>
        <w:ind w:firstLine="709"/>
        <w:rPr>
          <w:szCs w:val="28"/>
        </w:rPr>
      </w:pPr>
      <w:r w:rsidRPr="00E43B3D">
        <w:rPr>
          <w:szCs w:val="28"/>
        </w:rPr>
        <w:t>Таким образом, преобразованная факторная модель рентабельности ресурсов примет вид</w:t>
      </w:r>
    </w:p>
    <w:p w:rsidR="007A336D" w:rsidRPr="00E43B3D" w:rsidRDefault="007A336D" w:rsidP="007A336D">
      <w:pPr>
        <w:pStyle w:val="a3"/>
        <w:spacing w:line="360" w:lineRule="auto"/>
        <w:ind w:firstLine="709"/>
        <w:jc w:val="center"/>
        <w:rPr>
          <w:szCs w:val="28"/>
        </w:rPr>
      </w:pPr>
      <w:r w:rsidRPr="00E43B3D">
        <w:rPr>
          <w:position w:val="-62"/>
          <w:szCs w:val="28"/>
        </w:rPr>
        <w:object w:dxaOrig="3900" w:dyaOrig="999">
          <v:shape id="_x0000_i1070" type="#_x0000_t75" style="width:194.7pt;height:50.1pt" o:ole="">
            <v:imagedata r:id="rId89" o:title=""/>
          </v:shape>
          <o:OLEObject Type="Embed" ProgID="Equation.3" ShapeID="_x0000_i1070" DrawAspect="Content" ObjectID="_1617792681" r:id="rId90"/>
        </w:object>
      </w:r>
      <w:r w:rsidRPr="00E43B3D">
        <w:rPr>
          <w:szCs w:val="28"/>
        </w:rPr>
        <w:t>,</w:t>
      </w:r>
    </w:p>
    <w:p w:rsidR="007A336D" w:rsidRPr="00E43B3D" w:rsidRDefault="007A336D" w:rsidP="007A336D">
      <w:pPr>
        <w:pStyle w:val="a7"/>
        <w:spacing w:line="360" w:lineRule="auto"/>
        <w:ind w:firstLine="709"/>
        <w:rPr>
          <w:sz w:val="28"/>
          <w:szCs w:val="28"/>
        </w:rPr>
      </w:pPr>
      <w:r w:rsidRPr="00E43B3D">
        <w:rPr>
          <w:sz w:val="28"/>
          <w:szCs w:val="28"/>
        </w:rPr>
        <w:t xml:space="preserve">где </w:t>
      </w:r>
      <w:r w:rsidRPr="00E43B3D">
        <w:rPr>
          <w:position w:val="-4"/>
          <w:sz w:val="28"/>
          <w:szCs w:val="28"/>
        </w:rPr>
        <w:object w:dxaOrig="440" w:dyaOrig="260">
          <v:shape id="_x0000_i1071" type="#_x0000_t75" style="width:21.9pt;height:12.5pt" o:ole="">
            <v:imagedata r:id="rId91" o:title=""/>
          </v:shape>
          <o:OLEObject Type="Embed" ProgID="Equation.3" ShapeID="_x0000_i1071" DrawAspect="Content" ObjectID="_1617792682" r:id="rId92"/>
        </w:object>
      </w:r>
      <w:r w:rsidRPr="00E43B3D">
        <w:rPr>
          <w:sz w:val="28"/>
          <w:szCs w:val="28"/>
        </w:rPr>
        <w:t xml:space="preserve"> – материалоемкость; </w:t>
      </w:r>
      <w:r w:rsidRPr="00E43B3D">
        <w:rPr>
          <w:position w:val="-6"/>
          <w:sz w:val="28"/>
          <w:szCs w:val="28"/>
        </w:rPr>
        <w:object w:dxaOrig="540" w:dyaOrig="279">
          <v:shape id="_x0000_i1072" type="#_x0000_t75" style="width:26.9pt;height:14.4pt" o:ole="">
            <v:imagedata r:id="rId93" o:title=""/>
          </v:shape>
          <o:OLEObject Type="Embed" ProgID="Equation.3" ShapeID="_x0000_i1072" DrawAspect="Content" ObjectID="_1617792683" r:id="rId94"/>
        </w:object>
      </w:r>
      <w:r w:rsidRPr="00E43B3D">
        <w:rPr>
          <w:sz w:val="28"/>
          <w:szCs w:val="28"/>
        </w:rPr>
        <w:t xml:space="preserve"> – </w:t>
      </w:r>
      <w:proofErr w:type="spellStart"/>
      <w:r w:rsidRPr="00E43B3D">
        <w:rPr>
          <w:sz w:val="28"/>
          <w:szCs w:val="28"/>
        </w:rPr>
        <w:t>зарплатоемкость</w:t>
      </w:r>
      <w:proofErr w:type="spellEnd"/>
      <w:r w:rsidRPr="00E43B3D">
        <w:rPr>
          <w:sz w:val="28"/>
          <w:szCs w:val="28"/>
        </w:rPr>
        <w:t xml:space="preserve">; </w:t>
      </w:r>
      <w:r w:rsidRPr="00E43B3D">
        <w:rPr>
          <w:position w:val="-4"/>
          <w:sz w:val="28"/>
          <w:szCs w:val="28"/>
        </w:rPr>
        <w:object w:dxaOrig="400" w:dyaOrig="260">
          <v:shape id="_x0000_i1073" type="#_x0000_t75" style="width:20.05pt;height:12.5pt" o:ole="">
            <v:imagedata r:id="rId95" o:title=""/>
          </v:shape>
          <o:OLEObject Type="Embed" ProgID="Equation.3" ShapeID="_x0000_i1073" DrawAspect="Content" ObjectID="_1617792684" r:id="rId96"/>
        </w:object>
      </w:r>
      <w:r w:rsidRPr="00E43B3D">
        <w:rPr>
          <w:sz w:val="28"/>
          <w:szCs w:val="28"/>
        </w:rPr>
        <w:t xml:space="preserve"> – </w:t>
      </w:r>
      <w:proofErr w:type="spellStart"/>
      <w:r w:rsidRPr="00E43B3D">
        <w:rPr>
          <w:sz w:val="28"/>
          <w:szCs w:val="28"/>
        </w:rPr>
        <w:t>амортизацеемкость</w:t>
      </w:r>
      <w:proofErr w:type="spellEnd"/>
      <w:r w:rsidRPr="00E43B3D">
        <w:rPr>
          <w:sz w:val="28"/>
          <w:szCs w:val="28"/>
        </w:rPr>
        <w:t xml:space="preserve">; </w:t>
      </w:r>
      <w:r w:rsidRPr="00E43B3D">
        <w:rPr>
          <w:position w:val="-6"/>
          <w:sz w:val="28"/>
          <w:szCs w:val="28"/>
        </w:rPr>
        <w:object w:dxaOrig="1020" w:dyaOrig="279">
          <v:shape id="_x0000_i1074" type="#_x0000_t75" style="width:50.7pt;height:14.4pt" o:ole="">
            <v:imagedata r:id="rId97" o:title=""/>
          </v:shape>
          <o:OLEObject Type="Embed" ProgID="Equation.3" ShapeID="_x0000_i1074" DrawAspect="Content" ObjectID="_1617792685" r:id="rId98"/>
        </w:object>
      </w:r>
      <w:r w:rsidRPr="00E43B3D">
        <w:rPr>
          <w:sz w:val="28"/>
          <w:szCs w:val="28"/>
        </w:rPr>
        <w:t xml:space="preserve"> – доля прочих затрат в выручке; </w:t>
      </w:r>
      <w:r w:rsidRPr="00E43B3D">
        <w:rPr>
          <w:position w:val="-12"/>
          <w:sz w:val="28"/>
          <w:szCs w:val="28"/>
        </w:rPr>
        <w:object w:dxaOrig="460" w:dyaOrig="360">
          <v:shape id="_x0000_i1075" type="#_x0000_t75" style="width:23.15pt;height:18.15pt" o:ole="">
            <v:imagedata r:id="rId99" o:title=""/>
          </v:shape>
          <o:OLEObject Type="Embed" ProgID="Equation.3" ShapeID="_x0000_i1075" DrawAspect="Content" ObjectID="_1617792686" r:id="rId100"/>
        </w:object>
      </w:r>
      <w:r w:rsidRPr="00E43B3D">
        <w:rPr>
          <w:sz w:val="28"/>
          <w:szCs w:val="28"/>
        </w:rPr>
        <w:t xml:space="preserve"> – </w:t>
      </w:r>
      <w:r w:rsidRPr="00E43B3D">
        <w:rPr>
          <w:sz w:val="28"/>
          <w:szCs w:val="28"/>
        </w:rPr>
        <w:lastRenderedPageBreak/>
        <w:t xml:space="preserve">фондоотдача основных производственных фондов; </w:t>
      </w:r>
      <w:r w:rsidRPr="00E43B3D">
        <w:rPr>
          <w:position w:val="-12"/>
          <w:sz w:val="28"/>
          <w:szCs w:val="28"/>
        </w:rPr>
        <w:object w:dxaOrig="480" w:dyaOrig="380">
          <v:shape id="_x0000_i1076" type="#_x0000_t75" style="width:23.8pt;height:18.8pt" o:ole="">
            <v:imagedata r:id="rId101" o:title=""/>
          </v:shape>
          <o:OLEObject Type="Embed" ProgID="Equation.3" ShapeID="_x0000_i1076" DrawAspect="Content" ObjectID="_1617792687" r:id="rId102"/>
        </w:object>
      </w:r>
      <w:r w:rsidRPr="00E43B3D">
        <w:rPr>
          <w:sz w:val="28"/>
          <w:szCs w:val="28"/>
        </w:rPr>
        <w:t> – коэффициент оборачиваемости оборотных средств (оборотных активов).</w:t>
      </w:r>
    </w:p>
    <w:p w:rsidR="007A336D" w:rsidRPr="00E43B3D" w:rsidRDefault="007A336D" w:rsidP="007A336D">
      <w:pPr>
        <w:pStyle w:val="a3"/>
        <w:spacing w:line="360" w:lineRule="auto"/>
        <w:ind w:firstLine="709"/>
        <w:rPr>
          <w:szCs w:val="28"/>
        </w:rPr>
      </w:pPr>
      <w:r w:rsidRPr="00E43B3D">
        <w:rPr>
          <w:szCs w:val="28"/>
        </w:rPr>
        <w:t>Для проведения факторного анализа рассчитаем расчетные показатели (табл. 3.19).</w:t>
      </w:r>
    </w:p>
    <w:p w:rsidR="007A336D" w:rsidRPr="00E43B3D" w:rsidRDefault="007A336D" w:rsidP="007A336D">
      <w:pPr>
        <w:pStyle w:val="a3"/>
        <w:spacing w:line="360" w:lineRule="auto"/>
        <w:ind w:firstLine="709"/>
        <w:jc w:val="both"/>
        <w:rPr>
          <w:szCs w:val="28"/>
        </w:rPr>
      </w:pPr>
      <w:r w:rsidRPr="00E43B3D">
        <w:rPr>
          <w:szCs w:val="28"/>
        </w:rPr>
        <w:t>Используя метод цепных подстановок, выполним промежуточные расчеты по преобразованной факторной модели рентабельности ресурсов. Всего расчетов – 7. В первом расчете все показатели 2004 года, а в последнем – 2005 года. Постепенно заменяем значения показателей 2004 года на значения показателей 2005 года. Результаты промежуточных расчетов сведем в табл. 3.20.</w:t>
      </w:r>
    </w:p>
    <w:p w:rsidR="007A336D" w:rsidRPr="00E43B3D" w:rsidRDefault="007A336D" w:rsidP="007A336D">
      <w:pPr>
        <w:pStyle w:val="a3"/>
        <w:spacing w:line="360" w:lineRule="auto"/>
        <w:ind w:firstLine="0"/>
        <w:jc w:val="right"/>
        <w:rPr>
          <w:i/>
          <w:sz w:val="24"/>
          <w:szCs w:val="24"/>
        </w:rPr>
      </w:pPr>
      <w:r w:rsidRPr="00E43B3D">
        <w:rPr>
          <w:i/>
          <w:sz w:val="24"/>
          <w:szCs w:val="24"/>
        </w:rPr>
        <w:t>Таблица 3.19</w:t>
      </w:r>
    </w:p>
    <w:p w:rsidR="007A336D" w:rsidRPr="00324265" w:rsidRDefault="007A336D" w:rsidP="007A336D">
      <w:pPr>
        <w:pStyle w:val="a6"/>
        <w:spacing w:line="360" w:lineRule="auto"/>
        <w:rPr>
          <w:b w:val="0"/>
          <w:sz w:val="24"/>
          <w:szCs w:val="24"/>
        </w:rPr>
      </w:pPr>
      <w:r w:rsidRPr="00324265">
        <w:rPr>
          <w:b w:val="0"/>
          <w:sz w:val="24"/>
          <w:szCs w:val="24"/>
        </w:rPr>
        <w:t>Расчетные показатели</w:t>
      </w:r>
    </w:p>
    <w:tbl>
      <w:tblPr>
        <w:tblW w:w="7380" w:type="dxa"/>
        <w:jc w:val="center"/>
        <w:tblInd w:w="-537" w:type="dxa"/>
        <w:tblLayout w:type="fixed"/>
        <w:tblCellMar>
          <w:top w:w="57" w:type="dxa"/>
          <w:left w:w="57" w:type="dxa"/>
          <w:bottom w:w="57" w:type="dxa"/>
          <w:right w:w="57" w:type="dxa"/>
        </w:tblCellMar>
        <w:tblLook w:val="0000" w:firstRow="0" w:lastRow="0" w:firstColumn="0" w:lastColumn="0" w:noHBand="0" w:noVBand="0"/>
      </w:tblPr>
      <w:tblGrid>
        <w:gridCol w:w="4129"/>
        <w:gridCol w:w="895"/>
        <w:gridCol w:w="895"/>
        <w:gridCol w:w="1461"/>
      </w:tblGrid>
      <w:tr w:rsidR="007A336D" w:rsidRPr="00867F72" w:rsidTr="00B01079">
        <w:trPr>
          <w:trHeight w:val="407"/>
          <w:jc w:val="center"/>
        </w:trPr>
        <w:tc>
          <w:tcPr>
            <w:tcW w:w="412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pPr>
            <w:r w:rsidRPr="00E43B3D">
              <w:t>Показатели</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pPr>
            <w:r w:rsidRPr="00E43B3D">
              <w:t>2004</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pPr>
            <w:r w:rsidRPr="00E43B3D">
              <w:t>2005</w:t>
            </w:r>
          </w:p>
        </w:tc>
        <w:tc>
          <w:tcPr>
            <w:tcW w:w="14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pPr>
            <w:r w:rsidRPr="00E43B3D">
              <w:t>Отклонение</w:t>
            </w:r>
          </w:p>
        </w:tc>
      </w:tr>
      <w:tr w:rsidR="007A336D" w:rsidRPr="00867F72" w:rsidTr="00B01079">
        <w:trPr>
          <w:trHeight w:hRule="exact" w:val="340"/>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rPr>
                <w:rFonts w:eastAsia="Arial Unicode MS"/>
              </w:rPr>
            </w:pPr>
            <w:r w:rsidRPr="00E43B3D">
              <w:t>1. Материалоемкость,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0,411</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0,384</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–0,027</w:t>
            </w:r>
          </w:p>
        </w:tc>
      </w:tr>
      <w:tr w:rsidR="007A336D" w:rsidRPr="00867F72" w:rsidTr="00B01079">
        <w:trPr>
          <w:trHeight w:hRule="exact" w:val="340"/>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rPr>
                <w:rFonts w:eastAsia="Arial Unicode MS"/>
              </w:rPr>
            </w:pPr>
            <w:r w:rsidRPr="00E43B3D">
              <w:t xml:space="preserve">2. </w:t>
            </w:r>
            <w:proofErr w:type="spellStart"/>
            <w:r w:rsidRPr="00E43B3D">
              <w:t>Зарплатоемкость</w:t>
            </w:r>
            <w:proofErr w:type="spellEnd"/>
            <w:r w:rsidRPr="00E43B3D">
              <w:t>,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0,297</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0,346</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0,049</w:t>
            </w:r>
          </w:p>
        </w:tc>
      </w:tr>
      <w:tr w:rsidR="007A336D" w:rsidRPr="00867F72" w:rsidTr="00B01079">
        <w:trPr>
          <w:trHeight w:hRule="exact" w:val="340"/>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rPr>
                <w:rFonts w:eastAsia="Arial Unicode MS"/>
              </w:rPr>
            </w:pPr>
            <w:r w:rsidRPr="00E43B3D">
              <w:t xml:space="preserve">3. </w:t>
            </w:r>
            <w:proofErr w:type="spellStart"/>
            <w:r w:rsidRPr="00E43B3D">
              <w:t>Амортизацеемкость</w:t>
            </w:r>
            <w:proofErr w:type="spellEnd"/>
            <w:r w:rsidRPr="00E43B3D">
              <w:t>,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0,055</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0,091</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0,036</w:t>
            </w:r>
          </w:p>
        </w:tc>
      </w:tr>
      <w:tr w:rsidR="007A336D" w:rsidRPr="00867F72" w:rsidTr="00B01079">
        <w:trPr>
          <w:trHeight w:hRule="exact" w:val="607"/>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rPr>
                <w:rFonts w:eastAsia="Arial Unicode MS"/>
              </w:rPr>
            </w:pPr>
            <w:r w:rsidRPr="00E43B3D">
              <w:t>4. Доля прочих затрат в выручке,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0,035</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0,032</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–0,003</w:t>
            </w:r>
          </w:p>
        </w:tc>
      </w:tr>
      <w:tr w:rsidR="007A336D" w:rsidRPr="00867F72" w:rsidTr="00B01079">
        <w:trPr>
          <w:trHeight w:hRule="exact" w:val="340"/>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rPr>
                <w:rFonts w:eastAsia="Arial Unicode MS"/>
              </w:rPr>
            </w:pPr>
            <w:r w:rsidRPr="00E43B3D">
              <w:t>5. Фондоотдача, руб./руб.</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1,249</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0,779</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–0,470</w:t>
            </w:r>
          </w:p>
        </w:tc>
      </w:tr>
      <w:tr w:rsidR="007A336D" w:rsidRPr="00867F72" w:rsidTr="00B01079">
        <w:trPr>
          <w:trHeight w:val="613"/>
          <w:jc w:val="center"/>
        </w:trPr>
        <w:tc>
          <w:tcPr>
            <w:tcW w:w="4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Default="007A336D" w:rsidP="00B01079">
            <w:r w:rsidRPr="00E43B3D">
              <w:t>6. Коэффициент оборачиваемости</w:t>
            </w:r>
          </w:p>
          <w:p w:rsidR="007A336D" w:rsidRPr="00E43B3D" w:rsidRDefault="007A336D" w:rsidP="00B01079">
            <w:pPr>
              <w:rPr>
                <w:rFonts w:eastAsia="Arial Unicode MS"/>
              </w:rPr>
            </w:pPr>
            <w:r w:rsidRPr="00E43B3D">
              <w:t xml:space="preserve"> оборотных средств</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3,193</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2,858</w:t>
            </w:r>
          </w:p>
        </w:tc>
        <w:tc>
          <w:tcPr>
            <w:tcW w:w="146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–0,335</w:t>
            </w:r>
          </w:p>
        </w:tc>
      </w:tr>
    </w:tbl>
    <w:p w:rsidR="007A336D" w:rsidRDefault="007A336D" w:rsidP="007A336D">
      <w:pPr>
        <w:pStyle w:val="a3"/>
        <w:spacing w:line="360" w:lineRule="auto"/>
        <w:ind w:firstLine="540"/>
        <w:jc w:val="both"/>
        <w:rPr>
          <w:sz w:val="24"/>
          <w:szCs w:val="24"/>
        </w:rPr>
      </w:pPr>
    </w:p>
    <w:p w:rsidR="007A336D" w:rsidRPr="00E43B3D" w:rsidRDefault="007A336D" w:rsidP="007A336D">
      <w:pPr>
        <w:pStyle w:val="a3"/>
        <w:spacing w:line="360" w:lineRule="auto"/>
        <w:ind w:firstLine="0"/>
        <w:jc w:val="right"/>
        <w:rPr>
          <w:i/>
          <w:sz w:val="24"/>
          <w:szCs w:val="24"/>
        </w:rPr>
      </w:pPr>
      <w:r w:rsidRPr="00E43B3D">
        <w:rPr>
          <w:i/>
          <w:sz w:val="24"/>
          <w:szCs w:val="24"/>
        </w:rPr>
        <w:t>Таблица 3.20</w:t>
      </w:r>
    </w:p>
    <w:p w:rsidR="007A336D" w:rsidRPr="00324265" w:rsidRDefault="007A336D" w:rsidP="007A336D">
      <w:pPr>
        <w:pStyle w:val="a6"/>
        <w:spacing w:line="360" w:lineRule="auto"/>
        <w:rPr>
          <w:b w:val="0"/>
          <w:sz w:val="24"/>
          <w:szCs w:val="24"/>
        </w:rPr>
      </w:pPr>
      <w:r w:rsidRPr="00324265">
        <w:rPr>
          <w:b w:val="0"/>
          <w:sz w:val="24"/>
          <w:szCs w:val="24"/>
        </w:rPr>
        <w:t>Результаты промежуточных расчетов факторного анализа</w:t>
      </w:r>
    </w:p>
    <w:tbl>
      <w:tblPr>
        <w:tblW w:w="6634" w:type="dxa"/>
        <w:jc w:val="center"/>
        <w:tblLayout w:type="fixed"/>
        <w:tblCellMar>
          <w:top w:w="28" w:type="dxa"/>
          <w:left w:w="57" w:type="dxa"/>
          <w:bottom w:w="28" w:type="dxa"/>
          <w:right w:w="57" w:type="dxa"/>
        </w:tblCellMar>
        <w:tblLook w:val="0000" w:firstRow="0" w:lastRow="0" w:firstColumn="0" w:lastColumn="0" w:noHBand="0" w:noVBand="0"/>
      </w:tblPr>
      <w:tblGrid>
        <w:gridCol w:w="5066"/>
        <w:gridCol w:w="1568"/>
      </w:tblGrid>
      <w:tr w:rsidR="007A336D" w:rsidRPr="00867F72" w:rsidTr="00B01079">
        <w:trPr>
          <w:trHeight w:hRule="exact" w:val="312"/>
          <w:jc w:val="center"/>
        </w:trPr>
        <w:tc>
          <w:tcPr>
            <w:tcW w:w="4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1. Рентабельность ресурсов (коэффициент)</w:t>
            </w:r>
          </w:p>
        </w:tc>
        <w:tc>
          <w:tcPr>
            <w:tcW w:w="15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0,18119</w:t>
            </w:r>
          </w:p>
        </w:tc>
      </w:tr>
      <w:tr w:rsidR="007A336D" w:rsidRPr="00867F72" w:rsidTr="00B01079">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2.Второй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0,20532</w:t>
            </w:r>
          </w:p>
        </w:tc>
      </w:tr>
      <w:tr w:rsidR="007A336D" w:rsidRPr="00867F72" w:rsidTr="00B01079">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3. Третий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0,16147</w:t>
            </w:r>
          </w:p>
        </w:tc>
      </w:tr>
      <w:tr w:rsidR="007A336D" w:rsidRPr="00867F72" w:rsidTr="00B01079">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4. Четвертый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0,12890</w:t>
            </w:r>
          </w:p>
        </w:tc>
      </w:tr>
      <w:tr w:rsidR="007A336D" w:rsidRPr="00867F72" w:rsidTr="00B01079">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5. Пятый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0,13130</w:t>
            </w:r>
          </w:p>
        </w:tc>
      </w:tr>
      <w:tr w:rsidR="007A336D" w:rsidRPr="00867F72" w:rsidTr="00B01079">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6.Шестой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0,09154</w:t>
            </w:r>
          </w:p>
        </w:tc>
      </w:tr>
      <w:tr w:rsidR="007A336D" w:rsidRPr="00867F72" w:rsidTr="00B01079">
        <w:trPr>
          <w:trHeight w:hRule="exact" w:val="312"/>
          <w:jc w:val="center"/>
        </w:trPr>
        <w:tc>
          <w:tcPr>
            <w:tcW w:w="4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7.Седьмой расчет</w:t>
            </w:r>
          </w:p>
        </w:tc>
        <w:tc>
          <w:tcPr>
            <w:tcW w:w="1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0,08949</w:t>
            </w:r>
          </w:p>
        </w:tc>
      </w:tr>
    </w:tbl>
    <w:p w:rsidR="007A336D" w:rsidRPr="00867F72" w:rsidRDefault="007A336D" w:rsidP="007A336D">
      <w:pPr>
        <w:pStyle w:val="a3"/>
        <w:spacing w:line="360" w:lineRule="auto"/>
        <w:ind w:firstLine="0"/>
        <w:jc w:val="right"/>
        <w:rPr>
          <w:i/>
          <w:sz w:val="20"/>
        </w:rPr>
      </w:pPr>
    </w:p>
    <w:p w:rsidR="007A336D" w:rsidRPr="00E43B3D" w:rsidRDefault="007A336D" w:rsidP="007A336D">
      <w:pPr>
        <w:pStyle w:val="a3"/>
        <w:spacing w:line="360" w:lineRule="auto"/>
        <w:ind w:firstLine="709"/>
        <w:jc w:val="both"/>
        <w:rPr>
          <w:szCs w:val="28"/>
        </w:rPr>
      </w:pPr>
      <w:r>
        <w:rPr>
          <w:szCs w:val="28"/>
        </w:rPr>
        <w:t>Р</w:t>
      </w:r>
      <w:r w:rsidRPr="00E43B3D">
        <w:rPr>
          <w:szCs w:val="28"/>
        </w:rPr>
        <w:t xml:space="preserve">асчет влияния факторов определяется последовательным вычитанием: из второго расчета вычитаем первый; из третьего – второй; </w:t>
      </w:r>
      <w:r w:rsidRPr="00E43B3D">
        <w:rPr>
          <w:szCs w:val="28"/>
        </w:rPr>
        <w:lastRenderedPageBreak/>
        <w:t>из четвертого – третий и т.д., то есть из каждого последующего вычитается предыдущий (табл. 3.21).</w:t>
      </w:r>
    </w:p>
    <w:p w:rsidR="007A336D" w:rsidRDefault="007A336D" w:rsidP="007A336D">
      <w:pPr>
        <w:pStyle w:val="a3"/>
        <w:spacing w:line="360" w:lineRule="auto"/>
        <w:ind w:firstLine="0"/>
        <w:jc w:val="right"/>
        <w:rPr>
          <w:i/>
          <w:sz w:val="24"/>
          <w:szCs w:val="24"/>
        </w:rPr>
      </w:pPr>
    </w:p>
    <w:p w:rsidR="007A336D" w:rsidRDefault="007A336D" w:rsidP="007A336D">
      <w:pPr>
        <w:pStyle w:val="a3"/>
        <w:spacing w:line="360" w:lineRule="auto"/>
        <w:ind w:firstLine="0"/>
        <w:jc w:val="right"/>
        <w:rPr>
          <w:i/>
          <w:sz w:val="24"/>
          <w:szCs w:val="24"/>
        </w:rPr>
      </w:pPr>
    </w:p>
    <w:p w:rsidR="007A336D" w:rsidRPr="00895C9A" w:rsidRDefault="007A336D" w:rsidP="007A336D">
      <w:pPr>
        <w:pStyle w:val="a3"/>
        <w:spacing w:line="360" w:lineRule="auto"/>
        <w:ind w:firstLine="0"/>
        <w:jc w:val="right"/>
        <w:rPr>
          <w:i/>
          <w:sz w:val="24"/>
          <w:szCs w:val="24"/>
        </w:rPr>
      </w:pPr>
      <w:r w:rsidRPr="00895C9A">
        <w:rPr>
          <w:i/>
          <w:sz w:val="24"/>
          <w:szCs w:val="24"/>
        </w:rPr>
        <w:t>Таблица 2.21</w:t>
      </w:r>
    </w:p>
    <w:p w:rsidR="007A336D" w:rsidRPr="00324265" w:rsidRDefault="007A336D" w:rsidP="007A336D">
      <w:pPr>
        <w:pStyle w:val="a6"/>
        <w:spacing w:line="360" w:lineRule="auto"/>
        <w:rPr>
          <w:b w:val="0"/>
          <w:sz w:val="24"/>
          <w:szCs w:val="24"/>
        </w:rPr>
      </w:pPr>
      <w:r w:rsidRPr="00324265">
        <w:rPr>
          <w:b w:val="0"/>
          <w:sz w:val="24"/>
          <w:szCs w:val="24"/>
        </w:rPr>
        <w:t>Степень влияния факторов</w:t>
      </w:r>
    </w:p>
    <w:tbl>
      <w:tblPr>
        <w:tblW w:w="7259" w:type="dxa"/>
        <w:jc w:val="center"/>
        <w:tblInd w:w="-625" w:type="dxa"/>
        <w:tblLayout w:type="fixed"/>
        <w:tblCellMar>
          <w:top w:w="17" w:type="dxa"/>
          <w:left w:w="57" w:type="dxa"/>
          <w:bottom w:w="17" w:type="dxa"/>
          <w:right w:w="57" w:type="dxa"/>
        </w:tblCellMar>
        <w:tblLook w:val="0000" w:firstRow="0" w:lastRow="0" w:firstColumn="0" w:lastColumn="0" w:noHBand="0" w:noVBand="0"/>
      </w:tblPr>
      <w:tblGrid>
        <w:gridCol w:w="5124"/>
        <w:gridCol w:w="1151"/>
        <w:gridCol w:w="984"/>
      </w:tblGrid>
      <w:tr w:rsidR="007A336D" w:rsidRPr="00867F72" w:rsidTr="00B01079">
        <w:trPr>
          <w:trHeight w:val="419"/>
          <w:jc w:val="center"/>
        </w:trPr>
        <w:tc>
          <w:tcPr>
            <w:tcW w:w="51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A336D" w:rsidRPr="00E43B3D" w:rsidRDefault="007A336D" w:rsidP="00B01079">
            <w:pPr>
              <w:ind w:left="57"/>
              <w:jc w:val="center"/>
            </w:pPr>
            <w:r w:rsidRPr="00E43B3D">
              <w:t>Влияние факторов</w:t>
            </w:r>
          </w:p>
        </w:tc>
        <w:tc>
          <w:tcPr>
            <w:tcW w:w="11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pPr>
            <w:r w:rsidRPr="00E43B3D">
              <w:t>руб./руб.</w:t>
            </w:r>
          </w:p>
        </w:tc>
        <w:tc>
          <w:tcPr>
            <w:tcW w:w="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pPr>
            <w:r w:rsidRPr="00E43B3D">
              <w:t>%</w:t>
            </w:r>
          </w:p>
        </w:tc>
      </w:tr>
      <w:tr w:rsidR="007A336D" w:rsidRPr="00867F72" w:rsidTr="00B01079">
        <w:trPr>
          <w:trHeight w:val="510"/>
          <w:jc w:val="center"/>
        </w:trPr>
        <w:tc>
          <w:tcPr>
            <w:tcW w:w="51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A336D" w:rsidRPr="00E43B3D" w:rsidRDefault="007A336D" w:rsidP="00B01079">
            <w:pPr>
              <w:ind w:left="57"/>
            </w:pPr>
            <w:r w:rsidRPr="00E43B3D">
              <w:t>1. Изменение рентабельности ресурсов за счет</w:t>
            </w:r>
          </w:p>
          <w:p w:rsidR="007A336D" w:rsidRPr="00E43B3D" w:rsidRDefault="007A336D" w:rsidP="00B01079">
            <w:pPr>
              <w:ind w:left="57"/>
              <w:rPr>
                <w:rFonts w:eastAsia="Arial Unicode MS"/>
              </w:rPr>
            </w:pPr>
            <w:r w:rsidRPr="00E43B3D">
              <w:t>снижения материалоемкости продукции</w:t>
            </w:r>
          </w:p>
        </w:tc>
        <w:tc>
          <w:tcPr>
            <w:tcW w:w="11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0,02413</w:t>
            </w:r>
          </w:p>
        </w:tc>
        <w:tc>
          <w:tcPr>
            <w:tcW w:w="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2,413</w:t>
            </w:r>
          </w:p>
        </w:tc>
      </w:tr>
      <w:tr w:rsidR="007A336D" w:rsidRPr="00867F72" w:rsidTr="00B01079">
        <w:trPr>
          <w:trHeight w:val="510"/>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2. Изменение рентабельности ресурсов за</w:t>
            </w:r>
            <w:r w:rsidRPr="00E43B3D">
              <w:br/>
              <w:t xml:space="preserve">счет увеличения </w:t>
            </w:r>
            <w:proofErr w:type="spellStart"/>
            <w:r w:rsidRPr="00E43B3D">
              <w:t>зарплатоемкости</w:t>
            </w:r>
            <w:proofErr w:type="spellEnd"/>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–0,04385</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–4,385</w:t>
            </w:r>
          </w:p>
        </w:tc>
      </w:tr>
      <w:tr w:rsidR="007A336D" w:rsidRPr="00867F72" w:rsidTr="00B01079">
        <w:trPr>
          <w:trHeight w:val="510"/>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3. Изменение рентабельности ресурсов за</w:t>
            </w:r>
            <w:r w:rsidRPr="00E43B3D">
              <w:br/>
              <w:t xml:space="preserve">счет увеличения </w:t>
            </w:r>
            <w:proofErr w:type="spellStart"/>
            <w:r w:rsidRPr="00E43B3D">
              <w:t>амортизацеемкости</w:t>
            </w:r>
            <w:proofErr w:type="spellEnd"/>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–0,03257</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–3,257</w:t>
            </w:r>
          </w:p>
        </w:tc>
      </w:tr>
      <w:tr w:rsidR="007A336D" w:rsidRPr="00867F72" w:rsidTr="00B01079">
        <w:trPr>
          <w:trHeight w:val="510"/>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4. Изменение рентабельности ресурсов за счет</w:t>
            </w:r>
            <w:r w:rsidRPr="00E43B3D">
              <w:br/>
              <w:t>снижения доли прочих расходов в выручке</w:t>
            </w:r>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0,00240</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0,240</w:t>
            </w:r>
          </w:p>
        </w:tc>
      </w:tr>
      <w:tr w:rsidR="007A336D" w:rsidRPr="00867F72" w:rsidTr="00B01079">
        <w:trPr>
          <w:trHeight w:val="510"/>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5. Изменение рентабельности ресурсов за счет</w:t>
            </w:r>
            <w:r w:rsidRPr="00E43B3D">
              <w:br/>
              <w:t>снижения фондоотдачи</w:t>
            </w:r>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–0,03976</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–3,976</w:t>
            </w:r>
          </w:p>
        </w:tc>
      </w:tr>
      <w:tr w:rsidR="007A336D" w:rsidRPr="00867F72" w:rsidTr="00B01079">
        <w:trPr>
          <w:trHeight w:val="765"/>
          <w:jc w:val="center"/>
        </w:trPr>
        <w:tc>
          <w:tcPr>
            <w:tcW w:w="51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A336D" w:rsidRPr="00E43B3D" w:rsidRDefault="007A336D" w:rsidP="00B01079">
            <w:pPr>
              <w:ind w:left="57"/>
              <w:rPr>
                <w:rFonts w:eastAsia="Arial Unicode MS"/>
              </w:rPr>
            </w:pPr>
            <w:r w:rsidRPr="00E43B3D">
              <w:t>6. Изменение рентабельности ресурсов за счет</w:t>
            </w:r>
            <w:r w:rsidRPr="00E43B3D">
              <w:br/>
              <w:t>снижения коэффициента оборачиваемости оборотных средств</w:t>
            </w:r>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–0,00206</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–0,206</w:t>
            </w:r>
          </w:p>
        </w:tc>
      </w:tr>
      <w:tr w:rsidR="007A336D" w:rsidRPr="00867F72" w:rsidTr="00B01079">
        <w:trPr>
          <w:trHeight w:val="332"/>
          <w:jc w:val="center"/>
        </w:trPr>
        <w:tc>
          <w:tcPr>
            <w:tcW w:w="51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ind w:left="57"/>
              <w:rPr>
                <w:rFonts w:eastAsia="Arial Unicode MS"/>
                <w:bCs/>
              </w:rPr>
            </w:pPr>
            <w:r w:rsidRPr="00E43B3D">
              <w:rPr>
                <w:bCs/>
              </w:rPr>
              <w:t>ИТОГО общее влияние факторов</w:t>
            </w:r>
          </w:p>
        </w:tc>
        <w:tc>
          <w:tcPr>
            <w:tcW w:w="11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–0,09171</w:t>
            </w:r>
          </w:p>
        </w:tc>
        <w:tc>
          <w:tcPr>
            <w:tcW w:w="9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E43B3D" w:rsidRDefault="007A336D" w:rsidP="00B01079">
            <w:pPr>
              <w:jc w:val="center"/>
              <w:rPr>
                <w:rFonts w:eastAsia="Arial Unicode MS"/>
              </w:rPr>
            </w:pPr>
            <w:r w:rsidRPr="00E43B3D">
              <w:t>–9,171</w:t>
            </w:r>
          </w:p>
        </w:tc>
      </w:tr>
    </w:tbl>
    <w:p w:rsidR="007A336D" w:rsidRDefault="007A336D" w:rsidP="007A336D">
      <w:pPr>
        <w:pStyle w:val="a3"/>
        <w:spacing w:line="360" w:lineRule="auto"/>
        <w:ind w:firstLine="540"/>
        <w:jc w:val="both"/>
        <w:rPr>
          <w:sz w:val="24"/>
          <w:szCs w:val="24"/>
        </w:rPr>
      </w:pPr>
    </w:p>
    <w:p w:rsidR="007A336D" w:rsidRPr="00E43B3D" w:rsidRDefault="007A336D" w:rsidP="007A336D">
      <w:pPr>
        <w:pStyle w:val="a3"/>
        <w:spacing w:line="360" w:lineRule="auto"/>
        <w:ind w:firstLine="709"/>
        <w:jc w:val="both"/>
        <w:rPr>
          <w:szCs w:val="28"/>
        </w:rPr>
      </w:pPr>
      <w:r w:rsidRPr="00E43B3D">
        <w:rPr>
          <w:szCs w:val="28"/>
        </w:rPr>
        <w:t>Таким образом, результаты расчетов показали, что рентабельность ресурсов снизилась на 9,17%. Основное влияние оказали факторы (табл. 3.22, рис. 3.29):</w:t>
      </w:r>
    </w:p>
    <w:p w:rsidR="007A336D" w:rsidRPr="009B1668" w:rsidRDefault="007A336D" w:rsidP="007A336D">
      <w:pPr>
        <w:pStyle w:val="a7"/>
        <w:spacing w:line="360" w:lineRule="auto"/>
        <w:ind w:firstLine="709"/>
        <w:rPr>
          <w:sz w:val="28"/>
          <w:szCs w:val="28"/>
        </w:rPr>
      </w:pPr>
      <w:r w:rsidRPr="009B1668">
        <w:rPr>
          <w:sz w:val="28"/>
          <w:szCs w:val="28"/>
        </w:rPr>
        <w:t>– снижение фондоотдачи. В результате снижения эффективности использования основных производственных фондов на 0,47 руб./руб. рентабельность ресурсов снизилась на 3,976%;</w:t>
      </w:r>
    </w:p>
    <w:p w:rsidR="007A336D" w:rsidRPr="009B1668" w:rsidRDefault="007A336D" w:rsidP="007A336D">
      <w:pPr>
        <w:pStyle w:val="a7"/>
        <w:spacing w:line="360" w:lineRule="auto"/>
        <w:ind w:firstLine="709"/>
        <w:rPr>
          <w:sz w:val="28"/>
          <w:szCs w:val="28"/>
        </w:rPr>
      </w:pPr>
      <w:r w:rsidRPr="009B1668">
        <w:rPr>
          <w:sz w:val="28"/>
          <w:szCs w:val="28"/>
        </w:rPr>
        <w:t xml:space="preserve">– увеличение </w:t>
      </w:r>
      <w:proofErr w:type="spellStart"/>
      <w:r w:rsidRPr="009B1668">
        <w:rPr>
          <w:sz w:val="28"/>
          <w:szCs w:val="28"/>
        </w:rPr>
        <w:t>зарплатоемкости</w:t>
      </w:r>
      <w:proofErr w:type="spellEnd"/>
      <w:r w:rsidRPr="009B1668">
        <w:rPr>
          <w:sz w:val="28"/>
          <w:szCs w:val="28"/>
        </w:rPr>
        <w:t xml:space="preserve">. В результате увеличения </w:t>
      </w:r>
      <w:proofErr w:type="spellStart"/>
      <w:r w:rsidRPr="009B1668">
        <w:rPr>
          <w:sz w:val="28"/>
          <w:szCs w:val="28"/>
        </w:rPr>
        <w:t>зарплатоемкости</w:t>
      </w:r>
      <w:proofErr w:type="spellEnd"/>
      <w:r w:rsidRPr="009B1668">
        <w:rPr>
          <w:sz w:val="28"/>
          <w:szCs w:val="28"/>
        </w:rPr>
        <w:t xml:space="preserve"> на 0,049 руб./руб. рентабельность ресурсов снизилась на 4,385%;</w:t>
      </w:r>
    </w:p>
    <w:p w:rsidR="007A336D" w:rsidRPr="009B1668" w:rsidRDefault="007A336D" w:rsidP="007A336D">
      <w:pPr>
        <w:pStyle w:val="a7"/>
        <w:spacing w:line="360" w:lineRule="auto"/>
        <w:ind w:firstLine="709"/>
        <w:rPr>
          <w:sz w:val="28"/>
          <w:szCs w:val="28"/>
        </w:rPr>
      </w:pPr>
      <w:r w:rsidRPr="009B1668">
        <w:rPr>
          <w:sz w:val="28"/>
          <w:szCs w:val="28"/>
        </w:rPr>
        <w:lastRenderedPageBreak/>
        <w:t xml:space="preserve">– увеличение </w:t>
      </w:r>
      <w:proofErr w:type="spellStart"/>
      <w:r w:rsidRPr="009B1668">
        <w:rPr>
          <w:sz w:val="28"/>
          <w:szCs w:val="28"/>
        </w:rPr>
        <w:t>амортизацеемкости</w:t>
      </w:r>
      <w:proofErr w:type="spellEnd"/>
      <w:r w:rsidRPr="009B1668">
        <w:rPr>
          <w:sz w:val="28"/>
          <w:szCs w:val="28"/>
        </w:rPr>
        <w:t xml:space="preserve">. В результате увеличения </w:t>
      </w:r>
      <w:proofErr w:type="spellStart"/>
      <w:r w:rsidRPr="009B1668">
        <w:rPr>
          <w:sz w:val="28"/>
          <w:szCs w:val="28"/>
        </w:rPr>
        <w:t>амортизацеемкости</w:t>
      </w:r>
      <w:proofErr w:type="spellEnd"/>
      <w:r w:rsidRPr="009B1668">
        <w:rPr>
          <w:sz w:val="28"/>
          <w:szCs w:val="28"/>
        </w:rPr>
        <w:t xml:space="preserve"> на 0,036 руб./руб. рентабельность ресурсов снизилась на 3,257%;</w:t>
      </w:r>
    </w:p>
    <w:p w:rsidR="007A336D" w:rsidRPr="009B1668" w:rsidRDefault="007A336D" w:rsidP="007A336D">
      <w:pPr>
        <w:pStyle w:val="a7"/>
        <w:spacing w:line="360" w:lineRule="auto"/>
        <w:ind w:firstLine="709"/>
        <w:rPr>
          <w:sz w:val="28"/>
          <w:szCs w:val="28"/>
        </w:rPr>
      </w:pPr>
      <w:r w:rsidRPr="009B1668">
        <w:rPr>
          <w:sz w:val="28"/>
          <w:szCs w:val="28"/>
        </w:rPr>
        <w:t>– снижение коэффициента оборачиваемости оборотных средств. В результате снижения коэффициента оборачиваемости оборотных средств на 0,335 рентабельность ресурсов снизилась на 0,206%;</w:t>
      </w:r>
    </w:p>
    <w:p w:rsidR="007A336D" w:rsidRPr="009B1668" w:rsidRDefault="007A336D" w:rsidP="007A336D">
      <w:pPr>
        <w:pStyle w:val="a7"/>
        <w:spacing w:line="360" w:lineRule="auto"/>
        <w:ind w:firstLine="709"/>
        <w:rPr>
          <w:sz w:val="28"/>
          <w:szCs w:val="28"/>
        </w:rPr>
      </w:pPr>
      <w:r w:rsidRPr="009B1668">
        <w:rPr>
          <w:sz w:val="28"/>
          <w:szCs w:val="28"/>
        </w:rPr>
        <w:t>– положительное влияние на рентабельность ресурсов оказало снижение материалоемкости на 0,027 руб./руб. В результате рентабельность ресурсов увеличилась на 2,413%.</w:t>
      </w:r>
    </w:p>
    <w:p w:rsidR="007A336D" w:rsidRPr="00324265" w:rsidRDefault="007A336D" w:rsidP="007A336D">
      <w:pPr>
        <w:pStyle w:val="a3"/>
        <w:spacing w:line="360" w:lineRule="auto"/>
        <w:ind w:firstLine="0"/>
        <w:jc w:val="right"/>
        <w:rPr>
          <w:i/>
          <w:sz w:val="24"/>
          <w:szCs w:val="24"/>
        </w:rPr>
      </w:pPr>
      <w:r w:rsidRPr="00324265">
        <w:rPr>
          <w:i/>
          <w:sz w:val="24"/>
          <w:szCs w:val="24"/>
        </w:rPr>
        <w:t>Таблица 3.22</w:t>
      </w:r>
    </w:p>
    <w:p w:rsidR="007A336D" w:rsidRPr="00324265" w:rsidRDefault="007A336D" w:rsidP="007A336D">
      <w:pPr>
        <w:pStyle w:val="a6"/>
        <w:spacing w:line="360" w:lineRule="auto"/>
        <w:rPr>
          <w:b w:val="0"/>
          <w:sz w:val="24"/>
          <w:szCs w:val="24"/>
        </w:rPr>
      </w:pPr>
      <w:r w:rsidRPr="00324265">
        <w:rPr>
          <w:b w:val="0"/>
          <w:sz w:val="24"/>
          <w:szCs w:val="24"/>
        </w:rPr>
        <w:t>Факторный анализ рентабельности ресурсов</w:t>
      </w:r>
    </w:p>
    <w:tbl>
      <w:tblPr>
        <w:tblW w:w="7623" w:type="dxa"/>
        <w:jc w:val="center"/>
        <w:tblInd w:w="-524" w:type="dxa"/>
        <w:tblLayout w:type="fixed"/>
        <w:tblCellMar>
          <w:top w:w="28" w:type="dxa"/>
          <w:left w:w="57" w:type="dxa"/>
          <w:bottom w:w="28" w:type="dxa"/>
          <w:right w:w="57" w:type="dxa"/>
        </w:tblCellMar>
        <w:tblLook w:val="0000" w:firstRow="0" w:lastRow="0" w:firstColumn="0" w:lastColumn="0" w:noHBand="0" w:noVBand="0"/>
      </w:tblPr>
      <w:tblGrid>
        <w:gridCol w:w="3808"/>
        <w:gridCol w:w="935"/>
        <w:gridCol w:w="900"/>
        <w:gridCol w:w="900"/>
        <w:gridCol w:w="1080"/>
      </w:tblGrid>
      <w:tr w:rsidR="007A336D" w:rsidRPr="00867F72" w:rsidTr="00B01079">
        <w:trPr>
          <w:trHeight w:val="519"/>
          <w:jc w:val="center"/>
        </w:trPr>
        <w:tc>
          <w:tcPr>
            <w:tcW w:w="38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Показатели</w:t>
            </w:r>
          </w:p>
        </w:tc>
        <w:tc>
          <w:tcPr>
            <w:tcW w:w="9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2004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2005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0тклоне</w:t>
            </w:r>
            <w:r w:rsidRPr="009B1668">
              <w:softHyphen/>
              <w:t>ние</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Влияние</w:t>
            </w:r>
          </w:p>
        </w:tc>
      </w:tr>
      <w:tr w:rsidR="007A336D" w:rsidRPr="00867F72" w:rsidTr="00B01079">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rPr>
                <w:rFonts w:eastAsia="Arial Unicode MS"/>
              </w:rPr>
            </w:pPr>
            <w:r w:rsidRPr="009B1668">
              <w:t>1. Рентабельность ресурсов, %</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18,12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8,95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bCs/>
              </w:rPr>
            </w:pPr>
            <w:r w:rsidRPr="009B1668">
              <w:rPr>
                <w:bCs/>
              </w:rPr>
              <w:t>–9,17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p>
        </w:tc>
      </w:tr>
      <w:tr w:rsidR="007A336D" w:rsidRPr="00867F72" w:rsidTr="00B01079">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rPr>
                <w:rFonts w:eastAsia="Arial Unicode MS"/>
              </w:rPr>
            </w:pPr>
            <w:r w:rsidRPr="009B1668">
              <w:t>2. Материалоемкость,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0,411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0,384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–0,027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2,413</w:t>
            </w:r>
          </w:p>
        </w:tc>
      </w:tr>
      <w:tr w:rsidR="007A336D" w:rsidRPr="00867F72" w:rsidTr="00B01079">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rPr>
                <w:rFonts w:eastAsia="Arial Unicode MS"/>
              </w:rPr>
            </w:pPr>
            <w:r w:rsidRPr="009B1668">
              <w:t xml:space="preserve">3. </w:t>
            </w:r>
            <w:proofErr w:type="spellStart"/>
            <w:r w:rsidRPr="009B1668">
              <w:t>Зарплатоемкость</w:t>
            </w:r>
            <w:proofErr w:type="spellEnd"/>
            <w:r w:rsidRPr="009B1668">
              <w:t>,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0,297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0,346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0,049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–4,385</w:t>
            </w:r>
          </w:p>
        </w:tc>
      </w:tr>
      <w:tr w:rsidR="007A336D" w:rsidRPr="00867F72" w:rsidTr="00B01079">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rPr>
                <w:rFonts w:eastAsia="Arial Unicode MS"/>
              </w:rPr>
            </w:pPr>
            <w:r w:rsidRPr="009B1668">
              <w:t xml:space="preserve">4. </w:t>
            </w:r>
            <w:proofErr w:type="spellStart"/>
            <w:r w:rsidRPr="009B1668">
              <w:t>Амортизацеемкость</w:t>
            </w:r>
            <w:proofErr w:type="spellEnd"/>
            <w:r w:rsidRPr="009B1668">
              <w:t>,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0,055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0,091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0,036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–3,257</w:t>
            </w:r>
          </w:p>
        </w:tc>
      </w:tr>
      <w:tr w:rsidR="007A336D" w:rsidRPr="00867F72" w:rsidTr="00B01079">
        <w:trPr>
          <w:trHeight w:hRule="exact" w:val="588"/>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rPr>
                <w:rFonts w:eastAsia="Arial Unicode MS"/>
              </w:rPr>
            </w:pPr>
            <w:r w:rsidRPr="009B1668">
              <w:t>5. Доля прочих затрат в выручке,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0,035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0,032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–0,003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0,240</w:t>
            </w:r>
          </w:p>
        </w:tc>
      </w:tr>
      <w:tr w:rsidR="007A336D" w:rsidRPr="00867F72" w:rsidTr="00B01079">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rPr>
                <w:rFonts w:eastAsia="Arial Unicode MS"/>
              </w:rPr>
            </w:pPr>
            <w:r w:rsidRPr="009B1668">
              <w:t>6. Фондоотдача, руб./руб.</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1,249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0,779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–0,470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–3,976</w:t>
            </w:r>
          </w:p>
        </w:tc>
      </w:tr>
      <w:tr w:rsidR="007A336D" w:rsidRPr="00867F72" w:rsidTr="00B01079">
        <w:trPr>
          <w:trHeight w:hRule="exact" w:val="558"/>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rPr>
                <w:rFonts w:eastAsia="Arial Unicode MS"/>
              </w:rPr>
            </w:pPr>
            <w:r w:rsidRPr="009B1668">
              <w:t>7. Коэффициент оборачиваемости оборотных средств</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3,193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2,858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–0,335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r w:rsidRPr="009B1668">
              <w:t>–0,206</w:t>
            </w:r>
          </w:p>
        </w:tc>
      </w:tr>
      <w:tr w:rsidR="007A336D" w:rsidRPr="00867F72" w:rsidTr="00B01079">
        <w:trPr>
          <w:trHeight w:hRule="exact" w:val="340"/>
          <w:jc w:val="center"/>
        </w:trPr>
        <w:tc>
          <w:tcPr>
            <w:tcW w:w="38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rPr>
                <w:rFonts w:eastAsia="Arial Unicode MS"/>
                <w:bCs/>
              </w:rPr>
            </w:pPr>
            <w:r w:rsidRPr="009B1668">
              <w:rPr>
                <w:bCs/>
              </w:rPr>
              <w:t>ИТОГО общее влияние факторов</w:t>
            </w:r>
          </w:p>
        </w:tc>
        <w:tc>
          <w:tcPr>
            <w:tcW w:w="93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336D" w:rsidRPr="009B1668" w:rsidRDefault="007A336D" w:rsidP="00B01079">
            <w:pPr>
              <w:widowControl w:val="0"/>
              <w:ind w:left="57" w:right="57"/>
              <w:jc w:val="center"/>
              <w:rPr>
                <w:rFonts w:eastAsia="Arial Unicode MS"/>
                <w:bCs/>
              </w:rPr>
            </w:pPr>
            <w:r w:rsidRPr="009B1668">
              <w:rPr>
                <w:bCs/>
              </w:rPr>
              <w:t>–9,171</w:t>
            </w:r>
          </w:p>
        </w:tc>
      </w:tr>
    </w:tbl>
    <w:p w:rsidR="007A336D" w:rsidRPr="00867F72" w:rsidRDefault="007A336D" w:rsidP="007A336D">
      <w:pPr>
        <w:spacing w:line="360" w:lineRule="auto"/>
        <w:jc w:val="center"/>
      </w:pPr>
    </w:p>
    <w:p w:rsidR="007A336D" w:rsidRDefault="00C77F22" w:rsidP="007A336D">
      <w:pPr>
        <w:spacing w:line="360" w:lineRule="auto"/>
        <w:jc w:val="center"/>
      </w:pPr>
      <w:r>
        <w:pict>
          <v:group id="_x0000_s1026" editas="canvas" style="width:423pt;height:207.45pt;mso-position-horizontal-relative:char;mso-position-vertical-relative:line" coordsize="8460,4149">
            <o:lock v:ext="edit" aspectratio="t"/>
            <v:shape id="_x0000_s1027" type="#_x0000_t75" style="position:absolute;width:8460;height:4149" o:preferrelative="f">
              <v:fill o:detectmouseclick="t"/>
              <v:path o:extrusionok="t" o:connecttype="none"/>
              <o:lock v:ext="edit" text="t"/>
            </v:shape>
            <v:rect id="_x0000_s1028" style="position:absolute;left:52;top:106;width:7876;height:3337" stroked="f"/>
            <v:rect id="_x0000_s1029" style="position:absolute;left:508;top:209;width:7315;height:2250" stroked="f"/>
            <v:line id="_x0000_s1030" style="position:absolute" from="613,2459" to="7928,2459" strokeweight="0"/>
            <v:line id="_x0000_s1031" style="position:absolute" from="613,2179" to="7928,2179" strokeweight="0"/>
            <v:line id="_x0000_s1032" style="position:absolute" from="613,1896" to="7928,1896" strokeweight="0"/>
            <v:line id="_x0000_s1033" style="position:absolute" from="613,1616" to="7928,1616" strokeweight="0"/>
            <v:line id="_x0000_s1034" style="position:absolute" from="613,1334" to="7928,1334" strokeweight="0"/>
            <v:line id="_x0000_s1035" style="position:absolute" from="613,771" to="7928,771" strokeweight="0"/>
            <v:line id="_x0000_s1036" style="position:absolute" from="613,491" to="7928,491" strokeweight="0"/>
            <v:line id="_x0000_s1037" style="position:absolute" from="613,209" to="7928,209" strokeweight="0"/>
            <v:rect id="_x0000_s1038" style="position:absolute;left:613;top:209;width:7315;height:2250" filled="f" strokecolor="gray" strokeweight=".65pt"/>
            <v:rect id="_x0000_s1039" style="position:absolute;left:1344;top:374;width:976;height:680" fillcolor="#99f" strokeweight=".65pt"/>
            <v:rect id="_x0000_s1040" style="position:absolute;left:2320;top:1054;width:975;height:1233" fillcolor="red" strokeweight=".65pt"/>
            <v:rect id="_x0000_s1041" style="position:absolute;left:3295;top:1054;width:975;height:914" fillcolor="#ffc" strokeweight=".65pt"/>
            <v:rect id="_x0000_s1042" style="position:absolute;left:4270;top:986;width:976;height:68" fillcolor="#cff" strokeweight=".65pt"/>
            <v:rect id="_x0000_s1043" style="position:absolute;left:5246;top:1054;width:975;height:1118" fillcolor="#606" strokeweight=".65pt"/>
            <v:rect id="_x0000_s1044" style="position:absolute;left:6221;top:1054;width:976;height:57" fillcolor="#ff8080" strokeweight=".65pt"/>
            <v:line id="_x0000_s1045" style="position:absolute" from="613,209" to="613,2459" strokeweight="0"/>
            <v:line id="_x0000_s1046" style="position:absolute" from="564,2459" to="613,2459" strokeweight="0"/>
            <v:line id="_x0000_s1047" style="position:absolute" from="564,2179" to="613,2179" strokeweight="0"/>
            <v:line id="_x0000_s1048" style="position:absolute" from="564,1896" to="613,1896" strokeweight="0"/>
            <v:line id="_x0000_s1049" style="position:absolute" from="564,1616" to="613,1616" strokeweight="0"/>
            <v:line id="_x0000_s1050" style="position:absolute" from="564,1334" to="613,1334" strokeweight="0"/>
            <v:line id="_x0000_s1051" style="position:absolute" from="564,1054" to="613,1054" strokeweight="0"/>
            <v:line id="_x0000_s1052" style="position:absolute" from="564,771" to="613,771" strokeweight="0"/>
            <v:line id="_x0000_s1053" style="position:absolute" from="564,491" to="613,491" strokeweight="0"/>
            <v:line id="_x0000_s1054" style="position:absolute" from="564,209" to="613,209" strokeweight="0"/>
            <v:line id="_x0000_s1055" style="position:absolute" from="613,1054" to="7928,1054" strokeweight="0"/>
            <v:line id="_x0000_s1056" style="position:absolute;flip:y" from="613,1054" to="613,1108" strokeweight="0"/>
            <v:line id="_x0000_s1057" style="position:absolute;flip:y" from="7928,1054" to="7928,1108" strokeweight="0"/>
            <v:rect id="_x0000_s1058" style="position:absolute;left:5532;top:2237;width:689;height:509" filled="f" stroked="f">
              <v:textbox style="mso-next-textbox:#_x0000_s1058;mso-fit-shape-to-text:t" inset="0,0,0,0">
                <w:txbxContent>
                  <w:p w:rsidR="007A336D" w:rsidRPr="009B1668" w:rsidRDefault="007A336D" w:rsidP="007A336D">
                    <w:r w:rsidRPr="009B1668">
                      <w:rPr>
                        <w:color w:val="000000"/>
                        <w:lang w:val="en-US"/>
                      </w:rPr>
                      <w:t>-3,976</w:t>
                    </w:r>
                  </w:p>
                </w:txbxContent>
              </v:textbox>
            </v:rect>
            <v:rect id="_x0000_s1059" style="position:absolute;left:1440;top:37;width:501;height:509;mso-wrap-style:none" filled="f" stroked="f">
              <v:textbox style="mso-next-textbox:#_x0000_s1059;mso-fit-shape-to-text:t" inset="0,0,0,0">
                <w:txbxContent>
                  <w:p w:rsidR="007A336D" w:rsidRPr="009B1668" w:rsidRDefault="007A336D" w:rsidP="007A336D">
                    <w:r w:rsidRPr="009B1668">
                      <w:rPr>
                        <w:color w:val="000000"/>
                        <w:lang w:val="en-US"/>
                      </w:rPr>
                      <w:t>2,413</w:t>
                    </w:r>
                  </w:p>
                </w:txbxContent>
              </v:textbox>
            </v:rect>
            <v:rect id="_x0000_s1060" style="position:absolute;left:2613;top:2246;width:627;height:509" filled="f" stroked="f">
              <v:textbox style="mso-next-textbox:#_x0000_s1060;mso-fit-shape-to-text:t" inset="0,0,0,0">
                <w:txbxContent>
                  <w:p w:rsidR="007A336D" w:rsidRPr="009B1668" w:rsidRDefault="007A336D" w:rsidP="007A336D">
                    <w:r w:rsidRPr="009B1668">
                      <w:rPr>
                        <w:color w:val="000000"/>
                        <w:lang w:val="en-US"/>
                      </w:rPr>
                      <w:t>-4,385</w:t>
                    </w:r>
                  </w:p>
                </w:txbxContent>
              </v:textbox>
            </v:rect>
            <v:rect id="_x0000_s1061" style="position:absolute;left:3550;top:1968;width:637;height:509" filled="f" stroked="f">
              <v:textbox style="mso-next-textbox:#_x0000_s1061;mso-fit-shape-to-text:t" inset="0,0,0,0">
                <w:txbxContent>
                  <w:p w:rsidR="007A336D" w:rsidRPr="009B1668" w:rsidRDefault="007A336D" w:rsidP="007A336D">
                    <w:r w:rsidRPr="009B1668">
                      <w:rPr>
                        <w:color w:val="000000"/>
                        <w:lang w:val="en-US"/>
                      </w:rPr>
                      <w:t>-3,257</w:t>
                    </w:r>
                  </w:p>
                </w:txbxContent>
              </v:textbox>
            </v:rect>
            <v:rect id="_x0000_s1062" style="position:absolute;left:4322;top:669;width:501;height:509;mso-wrap-style:none" filled="f" stroked="f">
              <v:textbox style="mso-next-textbox:#_x0000_s1062;mso-fit-shape-to-text:t" inset="0,0,0,0">
                <w:txbxContent>
                  <w:p w:rsidR="007A336D" w:rsidRPr="009B1668" w:rsidRDefault="007A336D" w:rsidP="007A336D">
                    <w:r w:rsidRPr="009B1668">
                      <w:rPr>
                        <w:color w:val="000000"/>
                        <w:lang w:val="en-US"/>
                      </w:rPr>
                      <w:t>0,240</w:t>
                    </w:r>
                  </w:p>
                </w:txbxContent>
              </v:textbox>
            </v:rect>
            <v:rect id="_x0000_s1063" style="position:absolute;left:6506;top:1054;width:569;height:509;mso-wrap-style:none" filled="f" stroked="f">
              <v:textbox style="mso-next-textbox:#_x0000_s1063;mso-fit-shape-to-text:t" inset="0,0,0,0">
                <w:txbxContent>
                  <w:p w:rsidR="007A336D" w:rsidRPr="009B1668" w:rsidRDefault="007A336D" w:rsidP="007A336D">
                    <w:r w:rsidRPr="009B1668">
                      <w:rPr>
                        <w:color w:val="000000"/>
                        <w:lang w:val="en-US"/>
                      </w:rPr>
                      <w:t>-0,206</w:t>
                    </w:r>
                  </w:p>
                </w:txbxContent>
              </v:textbox>
            </v:rect>
            <v:rect id="_x0000_s1064" style="position:absolute;left:365;top:2356;width:147;height:453;mso-wrap-style:none" filled="f" stroked="f">
              <v:textbox style="mso-next-textbox:#_x0000_s1064;mso-fit-shape-to-text:t" inset="0,0,0,0">
                <w:txbxContent>
                  <w:p w:rsidR="007A336D" w:rsidRDefault="007A336D" w:rsidP="007A336D">
                    <w:r>
                      <w:rPr>
                        <w:color w:val="000000"/>
                        <w:sz w:val="18"/>
                        <w:szCs w:val="18"/>
                        <w:lang w:val="en-US"/>
                      </w:rPr>
                      <w:t>-5</w:t>
                    </w:r>
                  </w:p>
                </w:txbxContent>
              </v:textbox>
            </v:rect>
            <v:rect id="_x0000_s1065" style="position:absolute;left:365;top:2076;width:147;height:453;mso-wrap-style:none" filled="f" stroked="f">
              <v:textbox style="mso-next-textbox:#_x0000_s1065;mso-fit-shape-to-text:t" inset="0,0,0,0">
                <w:txbxContent>
                  <w:p w:rsidR="007A336D" w:rsidRDefault="007A336D" w:rsidP="007A336D">
                    <w:r>
                      <w:rPr>
                        <w:color w:val="000000"/>
                        <w:sz w:val="18"/>
                        <w:szCs w:val="18"/>
                        <w:lang w:val="en-US"/>
                      </w:rPr>
                      <w:t>-4</w:t>
                    </w:r>
                  </w:p>
                </w:txbxContent>
              </v:textbox>
            </v:rect>
            <v:rect id="_x0000_s1066" style="position:absolute;left:365;top:1794;width:147;height:453;mso-wrap-style:none" filled="f" stroked="f">
              <v:textbox style="mso-next-textbox:#_x0000_s1066;mso-fit-shape-to-text:t" inset="0,0,0,0">
                <w:txbxContent>
                  <w:p w:rsidR="007A336D" w:rsidRDefault="007A336D" w:rsidP="007A336D">
                    <w:r>
                      <w:rPr>
                        <w:color w:val="000000"/>
                        <w:sz w:val="18"/>
                        <w:szCs w:val="18"/>
                        <w:lang w:val="en-US"/>
                      </w:rPr>
                      <w:t>-3</w:t>
                    </w:r>
                  </w:p>
                </w:txbxContent>
              </v:textbox>
            </v:rect>
            <v:rect id="_x0000_s1067" style="position:absolute;left:365;top:1513;width:147;height:453;mso-wrap-style:none" filled="f" stroked="f">
              <v:textbox style="mso-next-textbox:#_x0000_s1067;mso-fit-shape-to-text:t" inset="0,0,0,0">
                <w:txbxContent>
                  <w:p w:rsidR="007A336D" w:rsidRDefault="007A336D" w:rsidP="007A336D">
                    <w:r>
                      <w:rPr>
                        <w:color w:val="000000"/>
                        <w:sz w:val="18"/>
                        <w:szCs w:val="18"/>
                        <w:lang w:val="en-US"/>
                      </w:rPr>
                      <w:t>-2</w:t>
                    </w:r>
                  </w:p>
                </w:txbxContent>
              </v:textbox>
            </v:rect>
            <v:rect id="_x0000_s1068" style="position:absolute;left:365;top:1231;width:147;height:453;mso-wrap-style:none" filled="f" stroked="f">
              <v:textbox style="mso-next-textbox:#_x0000_s1068;mso-fit-shape-to-text:t" inset="0,0,0,0">
                <w:txbxContent>
                  <w:p w:rsidR="007A336D" w:rsidRDefault="007A336D" w:rsidP="007A336D">
                    <w:r>
                      <w:rPr>
                        <w:color w:val="000000"/>
                        <w:sz w:val="18"/>
                        <w:szCs w:val="18"/>
                        <w:lang w:val="en-US"/>
                      </w:rPr>
                      <w:t>-1</w:t>
                    </w:r>
                  </w:p>
                </w:txbxContent>
              </v:textbox>
            </v:rect>
            <v:rect id="_x0000_s1069" style="position:absolute;left:417;top:951;width:92;height:453;mso-wrap-style:none" filled="f" stroked="f">
              <v:textbox style="mso-next-textbox:#_x0000_s1069;mso-fit-shape-to-text:t" inset="0,0,0,0">
                <w:txbxContent>
                  <w:p w:rsidR="007A336D" w:rsidRDefault="007A336D" w:rsidP="007A336D">
                    <w:r>
                      <w:rPr>
                        <w:color w:val="000000"/>
                        <w:sz w:val="18"/>
                        <w:szCs w:val="18"/>
                        <w:lang w:val="en-US"/>
                      </w:rPr>
                      <w:t>0</w:t>
                    </w:r>
                  </w:p>
                </w:txbxContent>
              </v:textbox>
            </v:rect>
            <v:rect id="_x0000_s1070" style="position:absolute;left:417;top:669;width:92;height:453;mso-wrap-style:none" filled="f" stroked="f">
              <v:textbox style="mso-next-textbox:#_x0000_s1070;mso-fit-shape-to-text:t" inset="0,0,0,0">
                <w:txbxContent>
                  <w:p w:rsidR="007A336D" w:rsidRDefault="007A336D" w:rsidP="007A336D">
                    <w:r>
                      <w:rPr>
                        <w:color w:val="000000"/>
                        <w:sz w:val="18"/>
                        <w:szCs w:val="18"/>
                        <w:lang w:val="en-US"/>
                      </w:rPr>
                      <w:t>1</w:t>
                    </w:r>
                  </w:p>
                </w:txbxContent>
              </v:textbox>
            </v:rect>
            <v:rect id="_x0000_s1071" style="position:absolute;left:417;top:388;width:92;height:453;mso-wrap-style:none" filled="f" stroked="f">
              <v:textbox style="mso-next-textbox:#_x0000_s1071;mso-fit-shape-to-text:t" inset="0,0,0,0">
                <w:txbxContent>
                  <w:p w:rsidR="007A336D" w:rsidRDefault="007A336D" w:rsidP="007A336D">
                    <w:r>
                      <w:rPr>
                        <w:color w:val="000000"/>
                        <w:sz w:val="18"/>
                        <w:szCs w:val="18"/>
                        <w:lang w:val="en-US"/>
                      </w:rPr>
                      <w:t>2</w:t>
                    </w:r>
                  </w:p>
                </w:txbxContent>
              </v:textbox>
            </v:rect>
            <v:rect id="_x0000_s1072" style="position:absolute;left:417;top:106;width:92;height:453;mso-wrap-style:none" filled="f" stroked="f">
              <v:textbox style="mso-next-textbox:#_x0000_s1072;mso-fit-shape-to-text:t" inset="0,0,0,0">
                <w:txbxContent>
                  <w:p w:rsidR="007A336D" w:rsidRDefault="007A336D" w:rsidP="007A336D">
                    <w:r>
                      <w:rPr>
                        <w:color w:val="000000"/>
                        <w:sz w:val="18"/>
                        <w:szCs w:val="18"/>
                        <w:lang w:val="en-US"/>
                      </w:rPr>
                      <w:t>3</w:t>
                    </w:r>
                  </w:p>
                </w:txbxContent>
              </v:textbox>
            </v:rect>
            <v:rect id="_x0000_s1073" style="position:absolute;left:4231;top:1210;width:92;height:453;mso-wrap-style:none" filled="f" stroked="f">
              <v:textbox style="mso-next-textbox:#_x0000_s1073;mso-fit-shape-to-text:t" inset="0,0,0,0">
                <w:txbxContent>
                  <w:p w:rsidR="007A336D" w:rsidRDefault="007A336D" w:rsidP="007A336D">
                    <w:r>
                      <w:rPr>
                        <w:color w:val="000000"/>
                        <w:sz w:val="18"/>
                        <w:szCs w:val="18"/>
                        <w:lang w:val="en-US"/>
                      </w:rPr>
                      <w:t>1</w:t>
                    </w:r>
                  </w:p>
                </w:txbxContent>
              </v:textbox>
            </v:rect>
            <v:rect id="_x0000_s1074" style="position:absolute;left:-46;top:640;width:925;height:833;rotation:270;mso-wrap-style:none" filled="f" stroked="f">
              <v:textbox style="layout-flow:vertical;mso-layout-flow-alt:bottom-to-top;mso-next-textbox:#_x0000_s1074;mso-fit-shape-to-text:t" inset="0,0,0,0">
                <w:txbxContent>
                  <w:p w:rsidR="007A336D" w:rsidRPr="009B1668" w:rsidRDefault="007A336D" w:rsidP="007A336D">
                    <w:proofErr w:type="spellStart"/>
                    <w:proofErr w:type="gramStart"/>
                    <w:r w:rsidRPr="009B1668">
                      <w:rPr>
                        <w:color w:val="000000"/>
                        <w:lang w:val="en-US"/>
                      </w:rPr>
                      <w:t>проценты</w:t>
                    </w:r>
                    <w:proofErr w:type="spellEnd"/>
                    <w:proofErr w:type="gramEnd"/>
                  </w:p>
                </w:txbxContent>
              </v:textbox>
            </v:rect>
            <v:rect id="_x0000_s1075" style="position:absolute;left:52;top:2546;width:7884;height:815" stroked="f"/>
            <v:rect id="_x0000_s1076" style="position:absolute;left:244;top:2633;width:96;height:106" fillcolor="#99f" strokeweight=".65pt"/>
            <v:rect id="_x0000_s1077" style="position:absolute;left:379;top:2590;width:1941;height:509" filled="f" stroked="f">
              <v:textbox style="mso-next-textbox:#_x0000_s1077;mso-fit-shape-to-text:t" inset="0,0,0,0">
                <w:txbxContent>
                  <w:p w:rsidR="007A336D" w:rsidRDefault="007A336D" w:rsidP="007A336D">
                    <w:proofErr w:type="spellStart"/>
                    <w:r w:rsidRPr="00773406">
                      <w:rPr>
                        <w:color w:val="000000"/>
                        <w:lang w:val="en-US"/>
                      </w:rPr>
                      <w:t>Материалоемкост</w:t>
                    </w:r>
                    <w:r>
                      <w:rPr>
                        <w:color w:val="000000"/>
                        <w:sz w:val="18"/>
                        <w:szCs w:val="18"/>
                        <w:lang w:val="en-US"/>
                      </w:rPr>
                      <w:t>ь</w:t>
                    </w:r>
                    <w:proofErr w:type="spellEnd"/>
                  </w:p>
                </w:txbxContent>
              </v:textbox>
            </v:rect>
            <v:rect id="_x0000_s1078" style="position:absolute;left:4187;top:2633;width:96;height:106" fillcolor="red" strokeweight=".65pt"/>
            <v:rect id="_x0000_s1079" style="position:absolute;left:4322;top:2546;width:1899;height:509" filled="f" stroked="f">
              <v:textbox style="mso-next-textbox:#_x0000_s1079;mso-fit-shape-to-text:t" inset="0,0,0,0">
                <w:txbxContent>
                  <w:p w:rsidR="007A336D" w:rsidRPr="00773406" w:rsidRDefault="007A336D" w:rsidP="007A336D">
                    <w:proofErr w:type="spellStart"/>
                    <w:r w:rsidRPr="00773406">
                      <w:rPr>
                        <w:color w:val="000000"/>
                        <w:lang w:val="en-US"/>
                      </w:rPr>
                      <w:t>Зарплатоемкость</w:t>
                    </w:r>
                    <w:proofErr w:type="spellEnd"/>
                  </w:p>
                </w:txbxContent>
              </v:textbox>
            </v:rect>
            <v:rect id="_x0000_s1080" style="position:absolute;left:244;top:2905;width:96;height:106" fillcolor="#ffc" strokeweight=".65pt"/>
            <v:rect id="_x0000_s1081" style="position:absolute;left:417;top:2866;width:1897;height:509;mso-wrap-style:none" filled="f" stroked="f">
              <v:textbox style="mso-next-textbox:#_x0000_s1081;mso-fit-shape-to-text:t" inset="0,0,0,0">
                <w:txbxContent>
                  <w:p w:rsidR="007A336D" w:rsidRPr="00773406" w:rsidRDefault="007A336D" w:rsidP="007A336D">
                    <w:proofErr w:type="spellStart"/>
                    <w:r w:rsidRPr="00773406">
                      <w:rPr>
                        <w:color w:val="000000"/>
                        <w:lang w:val="en-US"/>
                      </w:rPr>
                      <w:t>Амортизацеемкость</w:t>
                    </w:r>
                    <w:proofErr w:type="spellEnd"/>
                  </w:p>
                </w:txbxContent>
              </v:textbox>
            </v:rect>
            <v:rect id="_x0000_s1082" style="position:absolute;left:4187;top:2905;width:96;height:106" fillcolor="#cff" strokeweight=".65pt"/>
            <v:rect id="_x0000_s1083" style="position:absolute;left:4322;top:2861;width:2518;height:509" filled="f" stroked="f">
              <v:textbox style="mso-next-textbox:#_x0000_s1083;mso-fit-shape-to-text:t" inset="0,0,0,0">
                <w:txbxContent>
                  <w:p w:rsidR="007A336D" w:rsidRPr="00773406" w:rsidRDefault="007A336D" w:rsidP="007A336D">
                    <w:proofErr w:type="spellStart"/>
                    <w:r w:rsidRPr="00773406">
                      <w:rPr>
                        <w:color w:val="000000"/>
                        <w:lang w:val="en-US"/>
                      </w:rPr>
                      <w:t>Доля</w:t>
                    </w:r>
                    <w:proofErr w:type="spellEnd"/>
                    <w:r w:rsidRPr="00773406">
                      <w:rPr>
                        <w:color w:val="000000"/>
                        <w:lang w:val="en-US"/>
                      </w:rPr>
                      <w:t xml:space="preserve"> </w:t>
                    </w:r>
                    <w:proofErr w:type="spellStart"/>
                    <w:r w:rsidRPr="00773406">
                      <w:rPr>
                        <w:color w:val="000000"/>
                        <w:lang w:val="en-US"/>
                      </w:rPr>
                      <w:t>прочих</w:t>
                    </w:r>
                    <w:proofErr w:type="spellEnd"/>
                    <w:r w:rsidRPr="00773406">
                      <w:rPr>
                        <w:color w:val="000000"/>
                        <w:lang w:val="en-US"/>
                      </w:rPr>
                      <w:t xml:space="preserve"> в </w:t>
                    </w:r>
                    <w:proofErr w:type="spellStart"/>
                    <w:r w:rsidRPr="00773406">
                      <w:rPr>
                        <w:color w:val="000000"/>
                        <w:lang w:val="en-US"/>
                      </w:rPr>
                      <w:t>выручке</w:t>
                    </w:r>
                    <w:proofErr w:type="spellEnd"/>
                  </w:p>
                </w:txbxContent>
              </v:textbox>
            </v:rect>
            <v:rect id="_x0000_s1084" style="position:absolute;left:5887;top:2861;width:46;height:453;mso-wrap-style:none" filled="f" stroked="f">
              <v:textbox style="mso-next-textbox:#_x0000_s1084;mso-fit-shape-to-text:t" inset="0,0,0,0">
                <w:txbxContent>
                  <w:p w:rsidR="007A336D" w:rsidRDefault="007A336D" w:rsidP="007A336D">
                    <w:r>
                      <w:rPr>
                        <w:color w:val="000000"/>
                        <w:sz w:val="18"/>
                        <w:szCs w:val="18"/>
                        <w:lang w:val="en-US"/>
                      </w:rPr>
                      <w:t xml:space="preserve">. </w:t>
                    </w:r>
                  </w:p>
                </w:txbxContent>
              </v:textbox>
            </v:rect>
            <v:rect id="_x0000_s1085" style="position:absolute;left:244;top:3175;width:96;height:106" fillcolor="#606" strokeweight=".65pt"/>
            <v:rect id="_x0000_s1086" style="position:absolute;left:379;top:3131;width:2089;height:509" filled="f" stroked="f">
              <v:textbox style="mso-next-textbox:#_x0000_s1086;mso-fit-shape-to-text:t" inset="0,0,0,0">
                <w:txbxContent>
                  <w:p w:rsidR="007A336D" w:rsidRPr="00773406" w:rsidRDefault="007A336D" w:rsidP="007A336D">
                    <w:proofErr w:type="spellStart"/>
                    <w:r w:rsidRPr="00773406">
                      <w:rPr>
                        <w:color w:val="000000"/>
                        <w:lang w:val="en-US"/>
                      </w:rPr>
                      <w:t>Фондоотдача</w:t>
                    </w:r>
                    <w:proofErr w:type="spellEnd"/>
                  </w:p>
                </w:txbxContent>
              </v:textbox>
            </v:rect>
            <v:rect id="_x0000_s1087" style="position:absolute;left:4187;top:3175;width:96;height:106" fillcolor="#ff8080" strokeweight=".65pt"/>
            <v:rect id="_x0000_s1088" style="position:absolute;left:4322;top:3131;width:3001;height:1018;mso-wrap-style:none" filled="f" stroked="f">
              <v:textbox style="mso-next-textbox:#_x0000_s1088;mso-fit-shape-to-text:t" inset="0,0,0,0">
                <w:txbxContent>
                  <w:p w:rsidR="007A336D" w:rsidRDefault="007A336D" w:rsidP="007A336D">
                    <w:pPr>
                      <w:rPr>
                        <w:color w:val="000000"/>
                      </w:rPr>
                    </w:pPr>
                    <w:proofErr w:type="spellStart"/>
                    <w:r w:rsidRPr="00773406">
                      <w:rPr>
                        <w:color w:val="000000"/>
                        <w:lang w:val="en-US"/>
                      </w:rPr>
                      <w:t>Коэффициент</w:t>
                    </w:r>
                    <w:proofErr w:type="spellEnd"/>
                    <w:r w:rsidRPr="00773406">
                      <w:rPr>
                        <w:color w:val="000000"/>
                        <w:lang w:val="en-US"/>
                      </w:rPr>
                      <w:t xml:space="preserve"> </w:t>
                    </w:r>
                    <w:proofErr w:type="spellStart"/>
                    <w:r w:rsidRPr="00773406">
                      <w:rPr>
                        <w:color w:val="000000"/>
                        <w:lang w:val="en-US"/>
                      </w:rPr>
                      <w:t>оборачиваемости</w:t>
                    </w:r>
                    <w:proofErr w:type="spellEnd"/>
                    <w:r w:rsidRPr="00773406">
                      <w:rPr>
                        <w:color w:val="000000"/>
                        <w:lang w:val="en-US"/>
                      </w:rPr>
                      <w:t xml:space="preserve"> </w:t>
                    </w:r>
                  </w:p>
                  <w:p w:rsidR="007A336D" w:rsidRPr="00773406" w:rsidRDefault="007A336D" w:rsidP="007A336D">
                    <w:proofErr w:type="spellStart"/>
                    <w:proofErr w:type="gramStart"/>
                    <w:r w:rsidRPr="00773406">
                      <w:rPr>
                        <w:color w:val="000000"/>
                        <w:lang w:val="en-US"/>
                      </w:rPr>
                      <w:t>оборотных</w:t>
                    </w:r>
                    <w:proofErr w:type="spellEnd"/>
                    <w:proofErr w:type="gramEnd"/>
                    <w:r w:rsidRPr="00773406">
                      <w:rPr>
                        <w:color w:val="000000"/>
                        <w:lang w:val="en-US"/>
                      </w:rPr>
                      <w:t xml:space="preserve"> </w:t>
                    </w:r>
                    <w:proofErr w:type="spellStart"/>
                    <w:r w:rsidRPr="00773406">
                      <w:rPr>
                        <w:color w:val="000000"/>
                        <w:lang w:val="en-US"/>
                      </w:rPr>
                      <w:t>средств</w:t>
                    </w:r>
                    <w:proofErr w:type="spellEnd"/>
                  </w:p>
                </w:txbxContent>
              </v:textbox>
            </v:rect>
            <w10:wrap type="none"/>
            <w10:anchorlock/>
          </v:group>
        </w:pict>
      </w:r>
    </w:p>
    <w:p w:rsidR="007A336D" w:rsidRPr="009B1668" w:rsidRDefault="007A336D" w:rsidP="007A336D">
      <w:pPr>
        <w:spacing w:line="360" w:lineRule="auto"/>
        <w:jc w:val="center"/>
      </w:pPr>
      <w:r w:rsidRPr="009B1668">
        <w:lastRenderedPageBreak/>
        <w:t>Рис. 3.29. Влияние факторов на изменение рентабельности ресурсов</w:t>
      </w:r>
    </w:p>
    <w:p w:rsidR="007A336D" w:rsidRPr="00867F72" w:rsidRDefault="007A336D" w:rsidP="007A336D">
      <w:pPr>
        <w:spacing w:line="360" w:lineRule="auto"/>
        <w:jc w:val="center"/>
      </w:pPr>
    </w:p>
    <w:p w:rsidR="007A336D" w:rsidRPr="00773406" w:rsidRDefault="007A336D" w:rsidP="007A336D">
      <w:pPr>
        <w:spacing w:line="360" w:lineRule="auto"/>
        <w:ind w:firstLine="709"/>
        <w:jc w:val="both"/>
        <w:rPr>
          <w:b/>
          <w:color w:val="000000"/>
          <w:sz w:val="28"/>
          <w:szCs w:val="28"/>
        </w:rPr>
      </w:pPr>
      <w:r w:rsidRPr="00773406">
        <w:rPr>
          <w:b/>
          <w:color w:val="000000"/>
          <w:sz w:val="28"/>
          <w:szCs w:val="28"/>
        </w:rPr>
        <w:t>Пример 2.</w:t>
      </w:r>
    </w:p>
    <w:p w:rsidR="007A336D" w:rsidRPr="00773406" w:rsidRDefault="007A336D" w:rsidP="007A336D">
      <w:pPr>
        <w:spacing w:line="360" w:lineRule="auto"/>
        <w:ind w:firstLine="709"/>
        <w:jc w:val="both"/>
        <w:rPr>
          <w:color w:val="000000"/>
          <w:sz w:val="28"/>
          <w:szCs w:val="28"/>
        </w:rPr>
      </w:pPr>
      <w:r w:rsidRPr="00773406">
        <w:rPr>
          <w:color w:val="000000"/>
          <w:sz w:val="28"/>
          <w:szCs w:val="28"/>
        </w:rPr>
        <w:t>На основе исходных данных выявить степень влияния факторов рентабельность продаж и коэффициент оборачиваемости капитала на изменение рентабельности капитала.</w:t>
      </w:r>
    </w:p>
    <w:p w:rsidR="007A336D" w:rsidRPr="00773406" w:rsidRDefault="007A336D" w:rsidP="007A336D">
      <w:pPr>
        <w:spacing w:line="360" w:lineRule="auto"/>
        <w:ind w:firstLine="709"/>
        <w:jc w:val="both"/>
        <w:rPr>
          <w:color w:val="000000"/>
          <w:sz w:val="28"/>
          <w:szCs w:val="28"/>
        </w:rPr>
      </w:pPr>
      <w:r w:rsidRPr="00773406">
        <w:rPr>
          <w:color w:val="000000"/>
          <w:sz w:val="28"/>
          <w:szCs w:val="28"/>
        </w:rPr>
        <w:t>Рентабельность капитала в данном случае рассчитывается как отношение прибыли от продаж к среднегодовой стоимости капитала (табл. 3.23).</w:t>
      </w:r>
    </w:p>
    <w:p w:rsidR="007A336D" w:rsidRDefault="007A336D" w:rsidP="007A336D">
      <w:pPr>
        <w:spacing w:line="360" w:lineRule="auto"/>
        <w:jc w:val="right"/>
        <w:rPr>
          <w:i/>
          <w:color w:val="000000"/>
        </w:rPr>
      </w:pPr>
    </w:p>
    <w:p w:rsidR="007A336D" w:rsidRDefault="007A336D" w:rsidP="007A336D">
      <w:pPr>
        <w:spacing w:line="360" w:lineRule="auto"/>
        <w:jc w:val="right"/>
        <w:rPr>
          <w:i/>
          <w:color w:val="000000"/>
        </w:rPr>
      </w:pPr>
    </w:p>
    <w:p w:rsidR="007A336D" w:rsidRDefault="007A336D" w:rsidP="007A336D">
      <w:pPr>
        <w:spacing w:line="360" w:lineRule="auto"/>
        <w:jc w:val="right"/>
        <w:rPr>
          <w:i/>
          <w:color w:val="000000"/>
        </w:rPr>
      </w:pPr>
    </w:p>
    <w:p w:rsidR="007A336D" w:rsidRPr="00773406" w:rsidRDefault="007A336D" w:rsidP="007A336D">
      <w:pPr>
        <w:spacing w:line="360" w:lineRule="auto"/>
        <w:jc w:val="right"/>
        <w:rPr>
          <w:i/>
          <w:color w:val="000000"/>
        </w:rPr>
      </w:pPr>
      <w:r w:rsidRPr="00773406">
        <w:rPr>
          <w:i/>
          <w:color w:val="000000"/>
        </w:rPr>
        <w:t>Таблица 3.23</w:t>
      </w:r>
    </w:p>
    <w:p w:rsidR="007A336D" w:rsidRPr="00324265" w:rsidRDefault="007A336D" w:rsidP="007A336D">
      <w:pPr>
        <w:pStyle w:val="a6"/>
        <w:spacing w:line="360" w:lineRule="auto"/>
        <w:rPr>
          <w:b w:val="0"/>
          <w:sz w:val="24"/>
          <w:szCs w:val="24"/>
        </w:rPr>
      </w:pPr>
      <w:r w:rsidRPr="00324265">
        <w:rPr>
          <w:b w:val="0"/>
          <w:sz w:val="24"/>
          <w:szCs w:val="24"/>
        </w:rPr>
        <w:t>Исходные и расчетные показатели для факторного анализа</w:t>
      </w:r>
    </w:p>
    <w:tbl>
      <w:tblPr>
        <w:tblW w:w="7652"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3463"/>
        <w:gridCol w:w="1489"/>
        <w:gridCol w:w="1260"/>
        <w:gridCol w:w="1440"/>
      </w:tblGrid>
      <w:tr w:rsidR="007A336D" w:rsidRPr="00867F72" w:rsidTr="00B01079">
        <w:trPr>
          <w:jc w:val="center"/>
        </w:trPr>
        <w:tc>
          <w:tcPr>
            <w:tcW w:w="3463" w:type="dxa"/>
            <w:vAlign w:val="center"/>
          </w:tcPr>
          <w:p w:rsidR="007A336D" w:rsidRPr="00773406" w:rsidRDefault="007A336D" w:rsidP="00B01079">
            <w:pPr>
              <w:jc w:val="center"/>
              <w:rPr>
                <w:b/>
                <w:color w:val="000000"/>
              </w:rPr>
            </w:pPr>
            <w:r w:rsidRPr="00773406">
              <w:rPr>
                <w:b/>
                <w:color w:val="000000"/>
              </w:rPr>
              <w:t>Показатели</w:t>
            </w:r>
          </w:p>
        </w:tc>
        <w:tc>
          <w:tcPr>
            <w:tcW w:w="1489" w:type="dxa"/>
            <w:vAlign w:val="center"/>
          </w:tcPr>
          <w:p w:rsidR="007A336D" w:rsidRPr="00773406" w:rsidRDefault="007A336D" w:rsidP="00B01079">
            <w:pPr>
              <w:jc w:val="center"/>
              <w:rPr>
                <w:b/>
                <w:color w:val="000000"/>
              </w:rPr>
            </w:pPr>
            <w:r w:rsidRPr="00773406">
              <w:rPr>
                <w:b/>
                <w:color w:val="000000"/>
              </w:rPr>
              <w:t>Предыдущий год</w:t>
            </w:r>
          </w:p>
        </w:tc>
        <w:tc>
          <w:tcPr>
            <w:tcW w:w="1260" w:type="dxa"/>
            <w:vAlign w:val="center"/>
          </w:tcPr>
          <w:p w:rsidR="007A336D" w:rsidRPr="00773406" w:rsidRDefault="007A336D" w:rsidP="00B01079">
            <w:pPr>
              <w:jc w:val="center"/>
              <w:rPr>
                <w:b/>
                <w:color w:val="000000"/>
              </w:rPr>
            </w:pPr>
            <w:r w:rsidRPr="00773406">
              <w:rPr>
                <w:b/>
                <w:color w:val="000000"/>
              </w:rPr>
              <w:t>Отчетный</w:t>
            </w:r>
          </w:p>
          <w:p w:rsidR="007A336D" w:rsidRPr="00773406" w:rsidRDefault="007A336D" w:rsidP="00B01079">
            <w:pPr>
              <w:jc w:val="center"/>
              <w:rPr>
                <w:b/>
                <w:color w:val="000000"/>
              </w:rPr>
            </w:pPr>
            <w:r w:rsidRPr="00773406">
              <w:rPr>
                <w:b/>
                <w:color w:val="000000"/>
              </w:rPr>
              <w:t>год</w:t>
            </w:r>
          </w:p>
        </w:tc>
        <w:tc>
          <w:tcPr>
            <w:tcW w:w="1440" w:type="dxa"/>
            <w:vAlign w:val="center"/>
          </w:tcPr>
          <w:p w:rsidR="007A336D" w:rsidRPr="00773406" w:rsidRDefault="007A336D" w:rsidP="00B01079">
            <w:pPr>
              <w:jc w:val="center"/>
              <w:rPr>
                <w:b/>
                <w:color w:val="000000"/>
              </w:rPr>
            </w:pPr>
            <w:r w:rsidRPr="00773406">
              <w:rPr>
                <w:b/>
                <w:color w:val="000000"/>
              </w:rPr>
              <w:t>Абсолютное</w:t>
            </w:r>
          </w:p>
          <w:p w:rsidR="007A336D" w:rsidRPr="00773406" w:rsidRDefault="007A336D" w:rsidP="00B01079">
            <w:pPr>
              <w:jc w:val="center"/>
              <w:rPr>
                <w:b/>
                <w:color w:val="000000"/>
              </w:rPr>
            </w:pPr>
            <w:r w:rsidRPr="00773406">
              <w:rPr>
                <w:b/>
                <w:color w:val="000000"/>
              </w:rPr>
              <w:t>отклонение</w:t>
            </w:r>
          </w:p>
        </w:tc>
      </w:tr>
      <w:tr w:rsidR="007A336D" w:rsidRPr="00867F72" w:rsidTr="00B01079">
        <w:trPr>
          <w:jc w:val="center"/>
        </w:trPr>
        <w:tc>
          <w:tcPr>
            <w:tcW w:w="3463" w:type="dxa"/>
          </w:tcPr>
          <w:p w:rsidR="007A336D" w:rsidRPr="00773406" w:rsidRDefault="007A336D" w:rsidP="00B01079">
            <w:pPr>
              <w:jc w:val="center"/>
              <w:rPr>
                <w:color w:val="000000"/>
              </w:rPr>
            </w:pPr>
            <w:r w:rsidRPr="00773406">
              <w:rPr>
                <w:color w:val="000000"/>
              </w:rPr>
              <w:t>Исходные показатели</w:t>
            </w:r>
          </w:p>
        </w:tc>
        <w:tc>
          <w:tcPr>
            <w:tcW w:w="1489" w:type="dxa"/>
            <w:vAlign w:val="center"/>
          </w:tcPr>
          <w:p w:rsidR="007A336D" w:rsidRPr="00773406" w:rsidRDefault="007A336D" w:rsidP="00B01079">
            <w:pPr>
              <w:jc w:val="center"/>
              <w:rPr>
                <w:b/>
                <w:color w:val="000000"/>
              </w:rPr>
            </w:pPr>
          </w:p>
        </w:tc>
        <w:tc>
          <w:tcPr>
            <w:tcW w:w="1260" w:type="dxa"/>
            <w:vAlign w:val="center"/>
          </w:tcPr>
          <w:p w:rsidR="007A336D" w:rsidRPr="00773406" w:rsidRDefault="007A336D" w:rsidP="00B01079">
            <w:pPr>
              <w:jc w:val="center"/>
              <w:rPr>
                <w:b/>
                <w:color w:val="000000"/>
              </w:rPr>
            </w:pPr>
          </w:p>
        </w:tc>
        <w:tc>
          <w:tcPr>
            <w:tcW w:w="1440" w:type="dxa"/>
            <w:vAlign w:val="center"/>
          </w:tcPr>
          <w:p w:rsidR="007A336D" w:rsidRPr="00773406" w:rsidRDefault="007A336D" w:rsidP="00B01079">
            <w:pPr>
              <w:jc w:val="center"/>
              <w:rPr>
                <w:b/>
                <w:color w:val="000000"/>
              </w:rPr>
            </w:pPr>
          </w:p>
        </w:tc>
      </w:tr>
      <w:tr w:rsidR="007A336D" w:rsidRPr="00867F72" w:rsidTr="00B01079">
        <w:trPr>
          <w:jc w:val="center"/>
        </w:trPr>
        <w:tc>
          <w:tcPr>
            <w:tcW w:w="3463" w:type="dxa"/>
            <w:vAlign w:val="center"/>
          </w:tcPr>
          <w:p w:rsidR="007A336D" w:rsidRPr="00773406" w:rsidRDefault="007A336D" w:rsidP="00B01079">
            <w:pPr>
              <w:rPr>
                <w:b/>
                <w:color w:val="000000"/>
              </w:rPr>
            </w:pPr>
            <w:r w:rsidRPr="00773406">
              <w:rPr>
                <w:b/>
                <w:color w:val="000000"/>
              </w:rPr>
              <w:t>1. Прибыль от продаж</w:t>
            </w:r>
            <w:proofErr w:type="gramStart"/>
            <w:r w:rsidRPr="00773406">
              <w:rPr>
                <w:b/>
                <w:color w:val="000000"/>
              </w:rPr>
              <w:t xml:space="preserve"> (</w:t>
            </w:r>
            <w:r w:rsidRPr="00773406">
              <w:rPr>
                <w:b/>
                <w:color w:val="000000"/>
                <w:position w:val="-10"/>
              </w:rPr>
              <w:object w:dxaOrig="480" w:dyaOrig="320">
                <v:shape id="_x0000_i1077" type="#_x0000_t75" style="width:23.8pt;height:15.65pt" o:ole="">
                  <v:imagedata r:id="rId103" o:title=""/>
                </v:shape>
                <o:OLEObject Type="Embed" ProgID="Equation.3" ShapeID="_x0000_i1077" DrawAspect="Content" ObjectID="_1617792688" r:id="rId104"/>
              </w:object>
            </w:r>
            <w:r w:rsidRPr="00773406">
              <w:rPr>
                <w:b/>
                <w:color w:val="000000"/>
              </w:rPr>
              <w:t xml:space="preserve">), </w:t>
            </w:r>
            <w:proofErr w:type="gramEnd"/>
            <w:r w:rsidRPr="00773406">
              <w:rPr>
                <w:b/>
                <w:color w:val="000000"/>
              </w:rPr>
              <w:t xml:space="preserve">тыс. руб. </w:t>
            </w:r>
          </w:p>
        </w:tc>
        <w:tc>
          <w:tcPr>
            <w:tcW w:w="1489" w:type="dxa"/>
            <w:vAlign w:val="center"/>
          </w:tcPr>
          <w:p w:rsidR="007A336D" w:rsidRPr="00773406" w:rsidRDefault="007A336D" w:rsidP="00B01079">
            <w:pPr>
              <w:jc w:val="center"/>
              <w:rPr>
                <w:b/>
                <w:color w:val="000000"/>
              </w:rPr>
            </w:pPr>
            <w:r w:rsidRPr="00773406">
              <w:rPr>
                <w:b/>
                <w:color w:val="000000"/>
              </w:rPr>
              <w:t>30263</w:t>
            </w:r>
          </w:p>
        </w:tc>
        <w:tc>
          <w:tcPr>
            <w:tcW w:w="1260" w:type="dxa"/>
            <w:vAlign w:val="center"/>
          </w:tcPr>
          <w:p w:rsidR="007A336D" w:rsidRPr="00773406" w:rsidRDefault="007A336D" w:rsidP="00B01079">
            <w:pPr>
              <w:jc w:val="center"/>
              <w:rPr>
                <w:b/>
                <w:color w:val="000000"/>
              </w:rPr>
            </w:pPr>
            <w:r w:rsidRPr="00773406">
              <w:rPr>
                <w:b/>
                <w:color w:val="000000"/>
              </w:rPr>
              <w:t>42527</w:t>
            </w:r>
          </w:p>
        </w:tc>
        <w:tc>
          <w:tcPr>
            <w:tcW w:w="1440" w:type="dxa"/>
            <w:vAlign w:val="center"/>
          </w:tcPr>
          <w:p w:rsidR="007A336D" w:rsidRPr="00773406" w:rsidRDefault="007A336D" w:rsidP="00B01079">
            <w:pPr>
              <w:jc w:val="center"/>
              <w:rPr>
                <w:b/>
                <w:color w:val="000000"/>
              </w:rPr>
            </w:pPr>
            <w:r w:rsidRPr="00773406">
              <w:rPr>
                <w:b/>
                <w:color w:val="000000"/>
              </w:rPr>
              <w:t>+12264</w:t>
            </w:r>
          </w:p>
        </w:tc>
      </w:tr>
      <w:tr w:rsidR="007A336D" w:rsidRPr="00867F72" w:rsidTr="00B01079">
        <w:trPr>
          <w:jc w:val="center"/>
        </w:trPr>
        <w:tc>
          <w:tcPr>
            <w:tcW w:w="3463" w:type="dxa"/>
            <w:vAlign w:val="center"/>
          </w:tcPr>
          <w:p w:rsidR="007A336D" w:rsidRPr="00773406" w:rsidRDefault="007A336D" w:rsidP="00B01079">
            <w:pPr>
              <w:rPr>
                <w:b/>
                <w:color w:val="000000"/>
              </w:rPr>
            </w:pPr>
            <w:r w:rsidRPr="00773406">
              <w:rPr>
                <w:b/>
                <w:color w:val="000000"/>
              </w:rPr>
              <w:t xml:space="preserve">2. Выручка от реализации продукции </w:t>
            </w:r>
            <w:r w:rsidRPr="00773406">
              <w:rPr>
                <w:b/>
                <w:color w:val="000000"/>
                <w:position w:val="-10"/>
              </w:rPr>
              <w:object w:dxaOrig="360" w:dyaOrig="320">
                <v:shape id="_x0000_i1078" type="#_x0000_t75" style="width:18.15pt;height:15.65pt" o:ole="">
                  <v:imagedata r:id="rId105" o:title=""/>
                </v:shape>
                <o:OLEObject Type="Embed" ProgID="Equation.3" ShapeID="_x0000_i1078" DrawAspect="Content" ObjectID="_1617792689" r:id="rId106"/>
              </w:object>
            </w:r>
            <w:r w:rsidRPr="00773406">
              <w:rPr>
                <w:b/>
                <w:color w:val="000000"/>
              </w:rPr>
              <w:t xml:space="preserve">, тыс. руб., </w:t>
            </w:r>
          </w:p>
        </w:tc>
        <w:tc>
          <w:tcPr>
            <w:tcW w:w="1489" w:type="dxa"/>
            <w:vAlign w:val="center"/>
          </w:tcPr>
          <w:p w:rsidR="007A336D" w:rsidRPr="00773406" w:rsidRDefault="007A336D" w:rsidP="00B01079">
            <w:pPr>
              <w:jc w:val="center"/>
              <w:rPr>
                <w:b/>
                <w:color w:val="000000"/>
              </w:rPr>
            </w:pPr>
            <w:r w:rsidRPr="00773406">
              <w:rPr>
                <w:b/>
                <w:color w:val="000000"/>
              </w:rPr>
              <w:t>158017</w:t>
            </w:r>
          </w:p>
        </w:tc>
        <w:tc>
          <w:tcPr>
            <w:tcW w:w="1260" w:type="dxa"/>
            <w:vAlign w:val="center"/>
          </w:tcPr>
          <w:p w:rsidR="007A336D" w:rsidRPr="00773406" w:rsidRDefault="007A336D" w:rsidP="00B01079">
            <w:pPr>
              <w:jc w:val="center"/>
              <w:rPr>
                <w:b/>
                <w:color w:val="000000"/>
              </w:rPr>
            </w:pPr>
            <w:r w:rsidRPr="00773406">
              <w:rPr>
                <w:b/>
                <w:color w:val="000000"/>
              </w:rPr>
              <w:t>208582</w:t>
            </w:r>
          </w:p>
        </w:tc>
        <w:tc>
          <w:tcPr>
            <w:tcW w:w="1440" w:type="dxa"/>
            <w:vAlign w:val="center"/>
          </w:tcPr>
          <w:p w:rsidR="007A336D" w:rsidRPr="00773406" w:rsidRDefault="007A336D" w:rsidP="00B01079">
            <w:pPr>
              <w:jc w:val="center"/>
              <w:rPr>
                <w:b/>
                <w:color w:val="000000"/>
              </w:rPr>
            </w:pPr>
            <w:r w:rsidRPr="00773406">
              <w:rPr>
                <w:b/>
                <w:color w:val="000000"/>
              </w:rPr>
              <w:t>+50565</w:t>
            </w:r>
          </w:p>
        </w:tc>
      </w:tr>
      <w:tr w:rsidR="007A336D" w:rsidRPr="00867F72" w:rsidTr="00B01079">
        <w:trPr>
          <w:jc w:val="center"/>
        </w:trPr>
        <w:tc>
          <w:tcPr>
            <w:tcW w:w="3463" w:type="dxa"/>
            <w:vAlign w:val="center"/>
          </w:tcPr>
          <w:p w:rsidR="007A336D" w:rsidRPr="00773406" w:rsidRDefault="007A336D" w:rsidP="00B01079">
            <w:pPr>
              <w:rPr>
                <w:b/>
                <w:color w:val="000000"/>
              </w:rPr>
            </w:pPr>
            <w:r w:rsidRPr="00773406">
              <w:rPr>
                <w:b/>
                <w:color w:val="000000"/>
              </w:rPr>
              <w:t>3. Среднегодовая стоимость капитала</w:t>
            </w:r>
            <w:proofErr w:type="gramStart"/>
            <w:r w:rsidRPr="00773406">
              <w:rPr>
                <w:b/>
                <w:color w:val="000000"/>
              </w:rPr>
              <w:t xml:space="preserve"> (</w:t>
            </w:r>
            <w:r w:rsidRPr="00773406">
              <w:rPr>
                <w:b/>
                <w:color w:val="000000"/>
                <w:position w:val="-4"/>
              </w:rPr>
              <w:object w:dxaOrig="260" w:dyaOrig="320">
                <v:shape id="_x0000_i1079" type="#_x0000_t75" style="width:12.5pt;height:15.65pt" o:ole="">
                  <v:imagedata r:id="rId107" o:title=""/>
                </v:shape>
                <o:OLEObject Type="Embed" ProgID="Equation.3" ShapeID="_x0000_i1079" DrawAspect="Content" ObjectID="_1617792690" r:id="rId108"/>
              </w:object>
            </w:r>
            <w:r w:rsidRPr="00773406">
              <w:rPr>
                <w:b/>
                <w:color w:val="000000"/>
              </w:rPr>
              <w:t xml:space="preserve">), </w:t>
            </w:r>
            <w:proofErr w:type="gramEnd"/>
            <w:r w:rsidRPr="00773406">
              <w:rPr>
                <w:b/>
                <w:color w:val="000000"/>
              </w:rPr>
              <w:t xml:space="preserve">тыс. руб., </w:t>
            </w:r>
          </w:p>
        </w:tc>
        <w:tc>
          <w:tcPr>
            <w:tcW w:w="1489" w:type="dxa"/>
            <w:vAlign w:val="center"/>
          </w:tcPr>
          <w:p w:rsidR="007A336D" w:rsidRPr="00773406" w:rsidRDefault="007A336D" w:rsidP="00B01079">
            <w:pPr>
              <w:jc w:val="center"/>
              <w:rPr>
                <w:b/>
                <w:color w:val="000000"/>
              </w:rPr>
            </w:pPr>
            <w:r w:rsidRPr="00773406">
              <w:rPr>
                <w:b/>
                <w:color w:val="000000"/>
              </w:rPr>
              <w:t>124490</w:t>
            </w:r>
          </w:p>
        </w:tc>
        <w:tc>
          <w:tcPr>
            <w:tcW w:w="1260" w:type="dxa"/>
            <w:vAlign w:val="center"/>
          </w:tcPr>
          <w:p w:rsidR="007A336D" w:rsidRPr="00773406" w:rsidRDefault="007A336D" w:rsidP="00B01079">
            <w:pPr>
              <w:jc w:val="center"/>
              <w:rPr>
                <w:b/>
                <w:color w:val="000000"/>
              </w:rPr>
            </w:pPr>
            <w:r w:rsidRPr="00773406">
              <w:rPr>
                <w:b/>
                <w:color w:val="000000"/>
              </w:rPr>
              <w:t>143164</w:t>
            </w:r>
          </w:p>
        </w:tc>
        <w:tc>
          <w:tcPr>
            <w:tcW w:w="1440" w:type="dxa"/>
            <w:vAlign w:val="center"/>
          </w:tcPr>
          <w:p w:rsidR="007A336D" w:rsidRPr="00773406" w:rsidRDefault="007A336D" w:rsidP="00B01079">
            <w:pPr>
              <w:jc w:val="center"/>
              <w:rPr>
                <w:b/>
                <w:color w:val="000000"/>
              </w:rPr>
            </w:pPr>
            <w:r w:rsidRPr="00773406">
              <w:rPr>
                <w:b/>
                <w:color w:val="000000"/>
              </w:rPr>
              <w:t>+18674</w:t>
            </w:r>
          </w:p>
        </w:tc>
      </w:tr>
      <w:tr w:rsidR="007A336D" w:rsidRPr="00867F72" w:rsidTr="00B01079">
        <w:trPr>
          <w:jc w:val="center"/>
        </w:trPr>
        <w:tc>
          <w:tcPr>
            <w:tcW w:w="3463" w:type="dxa"/>
            <w:vAlign w:val="center"/>
          </w:tcPr>
          <w:p w:rsidR="007A336D" w:rsidRPr="00773406" w:rsidRDefault="007A336D" w:rsidP="00B01079">
            <w:pPr>
              <w:rPr>
                <w:color w:val="000000"/>
              </w:rPr>
            </w:pPr>
            <w:r w:rsidRPr="00773406">
              <w:rPr>
                <w:color w:val="000000"/>
              </w:rPr>
              <w:t>Расчетные показатели</w:t>
            </w:r>
          </w:p>
        </w:tc>
        <w:tc>
          <w:tcPr>
            <w:tcW w:w="1489" w:type="dxa"/>
            <w:vAlign w:val="center"/>
          </w:tcPr>
          <w:p w:rsidR="007A336D" w:rsidRPr="00773406" w:rsidRDefault="007A336D" w:rsidP="00B01079">
            <w:pPr>
              <w:jc w:val="center"/>
              <w:rPr>
                <w:b/>
                <w:color w:val="000000"/>
              </w:rPr>
            </w:pPr>
          </w:p>
        </w:tc>
        <w:tc>
          <w:tcPr>
            <w:tcW w:w="1260" w:type="dxa"/>
            <w:vAlign w:val="center"/>
          </w:tcPr>
          <w:p w:rsidR="007A336D" w:rsidRPr="00773406" w:rsidRDefault="007A336D" w:rsidP="00B01079">
            <w:pPr>
              <w:jc w:val="center"/>
              <w:rPr>
                <w:b/>
                <w:color w:val="000000"/>
              </w:rPr>
            </w:pPr>
          </w:p>
        </w:tc>
        <w:tc>
          <w:tcPr>
            <w:tcW w:w="1440" w:type="dxa"/>
            <w:vAlign w:val="center"/>
          </w:tcPr>
          <w:p w:rsidR="007A336D" w:rsidRPr="00773406" w:rsidRDefault="007A336D" w:rsidP="00B01079">
            <w:pPr>
              <w:jc w:val="center"/>
              <w:rPr>
                <w:b/>
                <w:color w:val="000000"/>
              </w:rPr>
            </w:pPr>
          </w:p>
        </w:tc>
      </w:tr>
      <w:tr w:rsidR="007A336D" w:rsidRPr="00867F72" w:rsidTr="00B01079">
        <w:trPr>
          <w:jc w:val="center"/>
        </w:trPr>
        <w:tc>
          <w:tcPr>
            <w:tcW w:w="3463" w:type="dxa"/>
            <w:vAlign w:val="center"/>
          </w:tcPr>
          <w:p w:rsidR="007A336D" w:rsidRPr="00773406" w:rsidRDefault="007A336D" w:rsidP="00B01079">
            <w:pPr>
              <w:rPr>
                <w:b/>
                <w:color w:val="000000"/>
              </w:rPr>
            </w:pPr>
            <w:r w:rsidRPr="00773406">
              <w:rPr>
                <w:b/>
                <w:color w:val="000000"/>
              </w:rPr>
              <w:t>4. Рентабельность капитала (</w:t>
            </w:r>
            <w:r w:rsidRPr="00773406">
              <w:rPr>
                <w:b/>
                <w:color w:val="000000"/>
                <w:position w:val="-10"/>
              </w:rPr>
              <w:object w:dxaOrig="340" w:dyaOrig="320">
                <v:shape id="_x0000_i1080" type="#_x0000_t75" style="width:17.55pt;height:15.65pt" o:ole="">
                  <v:imagedata r:id="rId109" o:title=""/>
                </v:shape>
                <o:OLEObject Type="Embed" ProgID="Equation.3" ShapeID="_x0000_i1080" DrawAspect="Content" ObjectID="_1617792691" r:id="rId110"/>
              </w:object>
            </w:r>
            <w:r w:rsidRPr="00773406">
              <w:rPr>
                <w:b/>
                <w:color w:val="000000"/>
              </w:rPr>
              <w:t xml:space="preserve">), % </w:t>
            </w:r>
          </w:p>
        </w:tc>
        <w:tc>
          <w:tcPr>
            <w:tcW w:w="1489" w:type="dxa"/>
            <w:vAlign w:val="center"/>
          </w:tcPr>
          <w:p w:rsidR="007A336D" w:rsidRPr="00773406" w:rsidRDefault="007A336D" w:rsidP="00B01079">
            <w:pPr>
              <w:jc w:val="center"/>
              <w:rPr>
                <w:b/>
                <w:color w:val="000000"/>
              </w:rPr>
            </w:pPr>
            <w:r w:rsidRPr="00773406">
              <w:rPr>
                <w:b/>
                <w:color w:val="000000"/>
              </w:rPr>
              <w:t>24,31</w:t>
            </w:r>
          </w:p>
        </w:tc>
        <w:tc>
          <w:tcPr>
            <w:tcW w:w="1260" w:type="dxa"/>
            <w:vAlign w:val="center"/>
          </w:tcPr>
          <w:p w:rsidR="007A336D" w:rsidRPr="00773406" w:rsidRDefault="007A336D" w:rsidP="00B01079">
            <w:pPr>
              <w:jc w:val="center"/>
              <w:rPr>
                <w:b/>
                <w:color w:val="000000"/>
              </w:rPr>
            </w:pPr>
            <w:r w:rsidRPr="00773406">
              <w:rPr>
                <w:b/>
                <w:color w:val="000000"/>
              </w:rPr>
              <w:t>29,71</w:t>
            </w:r>
          </w:p>
        </w:tc>
        <w:tc>
          <w:tcPr>
            <w:tcW w:w="1440" w:type="dxa"/>
            <w:vAlign w:val="center"/>
          </w:tcPr>
          <w:p w:rsidR="007A336D" w:rsidRPr="00773406" w:rsidRDefault="007A336D" w:rsidP="00B01079">
            <w:pPr>
              <w:jc w:val="center"/>
              <w:rPr>
                <w:b/>
                <w:color w:val="000000"/>
              </w:rPr>
            </w:pPr>
            <w:r w:rsidRPr="00773406">
              <w:rPr>
                <w:b/>
                <w:color w:val="000000"/>
              </w:rPr>
              <w:t>+5,40</w:t>
            </w:r>
          </w:p>
        </w:tc>
      </w:tr>
      <w:tr w:rsidR="007A336D" w:rsidRPr="00867F72" w:rsidTr="00B01079">
        <w:trPr>
          <w:jc w:val="center"/>
        </w:trPr>
        <w:tc>
          <w:tcPr>
            <w:tcW w:w="3463" w:type="dxa"/>
            <w:vAlign w:val="center"/>
          </w:tcPr>
          <w:p w:rsidR="007A336D" w:rsidRPr="00773406" w:rsidRDefault="007A336D" w:rsidP="00B01079">
            <w:pPr>
              <w:rPr>
                <w:b/>
                <w:color w:val="000000"/>
              </w:rPr>
            </w:pPr>
            <w:r w:rsidRPr="00773406">
              <w:rPr>
                <w:b/>
                <w:color w:val="000000"/>
              </w:rPr>
              <w:lastRenderedPageBreak/>
              <w:t>5. Рентабельность продаж (</w:t>
            </w:r>
            <w:r w:rsidRPr="00773406">
              <w:rPr>
                <w:b/>
                <w:color w:val="000000"/>
                <w:position w:val="-10"/>
              </w:rPr>
              <w:object w:dxaOrig="440" w:dyaOrig="320">
                <v:shape id="_x0000_i1081" type="#_x0000_t75" style="width:21.9pt;height:15.65pt" o:ole="">
                  <v:imagedata r:id="rId111" o:title=""/>
                </v:shape>
                <o:OLEObject Type="Embed" ProgID="Equation.3" ShapeID="_x0000_i1081" DrawAspect="Content" ObjectID="_1617792692" r:id="rId112"/>
              </w:object>
            </w:r>
            <w:r w:rsidRPr="00773406">
              <w:rPr>
                <w:b/>
                <w:color w:val="000000"/>
              </w:rPr>
              <w:t xml:space="preserve">), % </w:t>
            </w:r>
          </w:p>
        </w:tc>
        <w:tc>
          <w:tcPr>
            <w:tcW w:w="1489" w:type="dxa"/>
            <w:vAlign w:val="center"/>
          </w:tcPr>
          <w:p w:rsidR="007A336D" w:rsidRPr="00773406" w:rsidRDefault="007A336D" w:rsidP="00B01079">
            <w:pPr>
              <w:jc w:val="center"/>
              <w:rPr>
                <w:b/>
                <w:color w:val="000000"/>
              </w:rPr>
            </w:pPr>
            <w:r w:rsidRPr="00773406">
              <w:rPr>
                <w:b/>
                <w:color w:val="000000"/>
              </w:rPr>
              <w:t>19,152</w:t>
            </w:r>
          </w:p>
        </w:tc>
        <w:tc>
          <w:tcPr>
            <w:tcW w:w="1260" w:type="dxa"/>
            <w:vAlign w:val="center"/>
          </w:tcPr>
          <w:p w:rsidR="007A336D" w:rsidRPr="00773406" w:rsidRDefault="007A336D" w:rsidP="00B01079">
            <w:pPr>
              <w:jc w:val="center"/>
              <w:rPr>
                <w:b/>
                <w:color w:val="000000"/>
              </w:rPr>
            </w:pPr>
            <w:r w:rsidRPr="00773406">
              <w:rPr>
                <w:b/>
                <w:color w:val="000000"/>
              </w:rPr>
              <w:t>20,389</w:t>
            </w:r>
          </w:p>
        </w:tc>
        <w:tc>
          <w:tcPr>
            <w:tcW w:w="1440" w:type="dxa"/>
            <w:vAlign w:val="center"/>
          </w:tcPr>
          <w:p w:rsidR="007A336D" w:rsidRPr="00773406" w:rsidRDefault="007A336D" w:rsidP="00B01079">
            <w:pPr>
              <w:jc w:val="center"/>
              <w:rPr>
                <w:b/>
                <w:color w:val="000000"/>
              </w:rPr>
            </w:pPr>
            <w:r w:rsidRPr="00773406">
              <w:rPr>
                <w:b/>
                <w:color w:val="000000"/>
              </w:rPr>
              <w:t>+1,237</w:t>
            </w:r>
          </w:p>
        </w:tc>
      </w:tr>
      <w:tr w:rsidR="007A336D" w:rsidRPr="00867F72" w:rsidTr="00B01079">
        <w:trPr>
          <w:jc w:val="center"/>
        </w:trPr>
        <w:tc>
          <w:tcPr>
            <w:tcW w:w="3463" w:type="dxa"/>
            <w:vAlign w:val="center"/>
          </w:tcPr>
          <w:p w:rsidR="007A336D" w:rsidRPr="00773406" w:rsidRDefault="007A336D" w:rsidP="00B01079">
            <w:pPr>
              <w:rPr>
                <w:b/>
                <w:color w:val="000000"/>
              </w:rPr>
            </w:pPr>
            <w:r w:rsidRPr="00773406">
              <w:rPr>
                <w:b/>
                <w:color w:val="000000"/>
              </w:rPr>
              <w:t>6. Коэффициент оборачиваемости капитала (</w:t>
            </w:r>
            <w:r w:rsidRPr="00773406">
              <w:rPr>
                <w:b/>
                <w:color w:val="000000"/>
                <w:position w:val="-10"/>
              </w:rPr>
              <w:object w:dxaOrig="460" w:dyaOrig="360">
                <v:shape id="_x0000_i1082" type="#_x0000_t75" style="width:23.15pt;height:18.15pt" o:ole="">
                  <v:imagedata r:id="rId113" o:title=""/>
                </v:shape>
                <o:OLEObject Type="Embed" ProgID="Equation.3" ShapeID="_x0000_i1082" DrawAspect="Content" ObjectID="_1617792693" r:id="rId114"/>
              </w:object>
            </w:r>
            <w:r w:rsidRPr="00773406">
              <w:rPr>
                <w:b/>
                <w:color w:val="000000"/>
              </w:rPr>
              <w:t>)</w:t>
            </w:r>
          </w:p>
        </w:tc>
        <w:tc>
          <w:tcPr>
            <w:tcW w:w="1489" w:type="dxa"/>
            <w:vAlign w:val="center"/>
          </w:tcPr>
          <w:p w:rsidR="007A336D" w:rsidRPr="00773406" w:rsidRDefault="007A336D" w:rsidP="00B01079">
            <w:pPr>
              <w:jc w:val="center"/>
              <w:rPr>
                <w:b/>
                <w:color w:val="000000"/>
              </w:rPr>
            </w:pPr>
            <w:r w:rsidRPr="00773406">
              <w:rPr>
                <w:b/>
                <w:color w:val="000000"/>
              </w:rPr>
              <w:t>1,269</w:t>
            </w:r>
          </w:p>
        </w:tc>
        <w:tc>
          <w:tcPr>
            <w:tcW w:w="1260" w:type="dxa"/>
            <w:vAlign w:val="center"/>
          </w:tcPr>
          <w:p w:rsidR="007A336D" w:rsidRPr="00773406" w:rsidRDefault="007A336D" w:rsidP="00B01079">
            <w:pPr>
              <w:jc w:val="center"/>
              <w:rPr>
                <w:b/>
                <w:color w:val="000000"/>
              </w:rPr>
            </w:pPr>
            <w:r w:rsidRPr="00773406">
              <w:rPr>
                <w:b/>
                <w:color w:val="000000"/>
              </w:rPr>
              <w:t>1,457</w:t>
            </w:r>
          </w:p>
        </w:tc>
        <w:tc>
          <w:tcPr>
            <w:tcW w:w="1440" w:type="dxa"/>
            <w:vAlign w:val="center"/>
          </w:tcPr>
          <w:p w:rsidR="007A336D" w:rsidRPr="00773406" w:rsidRDefault="007A336D" w:rsidP="00B01079">
            <w:pPr>
              <w:jc w:val="center"/>
              <w:rPr>
                <w:b/>
                <w:color w:val="000000"/>
              </w:rPr>
            </w:pPr>
            <w:r w:rsidRPr="00773406">
              <w:rPr>
                <w:b/>
                <w:color w:val="000000"/>
              </w:rPr>
              <w:t>+0,188</w:t>
            </w:r>
          </w:p>
        </w:tc>
      </w:tr>
    </w:tbl>
    <w:p w:rsidR="007A336D" w:rsidRDefault="007A336D" w:rsidP="007A336D">
      <w:pPr>
        <w:spacing w:line="360" w:lineRule="auto"/>
        <w:ind w:firstLine="567"/>
        <w:jc w:val="both"/>
        <w:rPr>
          <w:color w:val="000000"/>
        </w:rPr>
      </w:pPr>
    </w:p>
    <w:p w:rsidR="007A336D" w:rsidRPr="00773406" w:rsidRDefault="007A336D" w:rsidP="007A336D">
      <w:pPr>
        <w:spacing w:line="360" w:lineRule="auto"/>
        <w:ind w:firstLine="709"/>
        <w:jc w:val="both"/>
        <w:rPr>
          <w:color w:val="000000"/>
          <w:sz w:val="28"/>
          <w:szCs w:val="28"/>
        </w:rPr>
      </w:pPr>
      <w:r w:rsidRPr="00773406">
        <w:rPr>
          <w:color w:val="000000"/>
          <w:sz w:val="28"/>
          <w:szCs w:val="28"/>
        </w:rPr>
        <w:t>Коэффициент оборачиваемости капитала</w:t>
      </w:r>
      <w:proofErr w:type="gramStart"/>
      <w:r w:rsidRPr="00773406">
        <w:rPr>
          <w:color w:val="000000"/>
          <w:sz w:val="28"/>
          <w:szCs w:val="28"/>
        </w:rPr>
        <w:t xml:space="preserve"> (</w:t>
      </w:r>
      <w:r w:rsidRPr="00773406">
        <w:rPr>
          <w:color w:val="000000"/>
          <w:position w:val="-12"/>
          <w:sz w:val="28"/>
          <w:szCs w:val="28"/>
        </w:rPr>
        <w:object w:dxaOrig="460" w:dyaOrig="380">
          <v:shape id="_x0000_i1083" type="#_x0000_t75" style="width:23.15pt;height:18.8pt" o:ole="">
            <v:imagedata r:id="rId115" o:title=""/>
          </v:shape>
          <o:OLEObject Type="Embed" ProgID="Equation.3" ShapeID="_x0000_i1083" DrawAspect="Content" ObjectID="_1617792694" r:id="rId116"/>
        </w:object>
      </w:r>
      <w:r w:rsidRPr="00773406">
        <w:rPr>
          <w:color w:val="000000"/>
          <w:sz w:val="28"/>
          <w:szCs w:val="28"/>
        </w:rPr>
        <w:t xml:space="preserve">) </w:t>
      </w:r>
      <w:proofErr w:type="gramEnd"/>
      <w:r w:rsidRPr="00773406">
        <w:rPr>
          <w:color w:val="000000"/>
          <w:sz w:val="28"/>
          <w:szCs w:val="28"/>
        </w:rPr>
        <w:t>рассчитывается как отношение выручки к среднегодовой стоимости капитала.</w:t>
      </w:r>
    </w:p>
    <w:p w:rsidR="007A336D" w:rsidRPr="00773406" w:rsidRDefault="007A336D" w:rsidP="007A336D">
      <w:pPr>
        <w:spacing w:line="360" w:lineRule="auto"/>
        <w:ind w:firstLine="709"/>
        <w:jc w:val="both"/>
        <w:rPr>
          <w:color w:val="000000"/>
          <w:sz w:val="28"/>
          <w:szCs w:val="28"/>
        </w:rPr>
      </w:pPr>
      <w:r w:rsidRPr="00773406">
        <w:rPr>
          <w:color w:val="000000"/>
          <w:sz w:val="28"/>
          <w:szCs w:val="28"/>
        </w:rPr>
        <w:t>Рентабельность капитала увеличилась на 5,395%. Необходимо определить, в какой степени на ее увеличение повлияли рентабельность продаж и коэффициент оборачиваемости капитала. Для расчета будем использовать следующую формулу и последующие преобразования</w:t>
      </w:r>
      <w:proofErr w:type="gramStart"/>
      <w:r w:rsidRPr="00773406">
        <w:rPr>
          <w:color w:val="000000"/>
          <w:sz w:val="28"/>
          <w:szCs w:val="28"/>
        </w:rPr>
        <w:t xml:space="preserve"> </w:t>
      </w:r>
    </w:p>
    <w:proofErr w:type="gramEnd"/>
    <w:p w:rsidR="007A336D" w:rsidRPr="00773406" w:rsidRDefault="007A336D" w:rsidP="007A336D">
      <w:pPr>
        <w:spacing w:line="360" w:lineRule="auto"/>
        <w:ind w:firstLine="709"/>
        <w:jc w:val="center"/>
        <w:rPr>
          <w:color w:val="000000"/>
          <w:sz w:val="28"/>
          <w:szCs w:val="28"/>
        </w:rPr>
      </w:pPr>
      <w:r w:rsidRPr="00773406">
        <w:rPr>
          <w:color w:val="000000"/>
          <w:position w:val="-30"/>
          <w:sz w:val="28"/>
          <w:szCs w:val="28"/>
        </w:rPr>
        <w:object w:dxaOrig="3580" w:dyaOrig="700">
          <v:shape id="_x0000_i1084" type="#_x0000_t75" style="width:179.05pt;height:35.05pt" o:ole="">
            <v:imagedata r:id="rId117" o:title=""/>
          </v:shape>
          <o:OLEObject Type="Embed" ProgID="Equation.3" ShapeID="_x0000_i1084" DrawAspect="Content" ObjectID="_1617792695" r:id="rId118"/>
        </w:object>
      </w:r>
      <w:r w:rsidRPr="00773406">
        <w:rPr>
          <w:color w:val="000000"/>
          <w:sz w:val="28"/>
          <w:szCs w:val="28"/>
        </w:rPr>
        <w:t>.</w:t>
      </w:r>
    </w:p>
    <w:p w:rsidR="007A336D" w:rsidRPr="00773406" w:rsidRDefault="007A336D" w:rsidP="007A336D">
      <w:pPr>
        <w:spacing w:line="360" w:lineRule="auto"/>
        <w:ind w:firstLine="709"/>
        <w:jc w:val="both"/>
        <w:rPr>
          <w:color w:val="000000"/>
          <w:sz w:val="28"/>
          <w:szCs w:val="28"/>
        </w:rPr>
      </w:pPr>
      <w:r w:rsidRPr="00773406">
        <w:rPr>
          <w:color w:val="000000"/>
          <w:sz w:val="28"/>
          <w:szCs w:val="28"/>
        </w:rPr>
        <w:t>Используем метод абсолютных разниц.</w:t>
      </w:r>
    </w:p>
    <w:p w:rsidR="007A336D" w:rsidRPr="00773406" w:rsidRDefault="007A336D" w:rsidP="007A336D">
      <w:pPr>
        <w:spacing w:line="360" w:lineRule="auto"/>
        <w:ind w:firstLine="709"/>
        <w:jc w:val="both"/>
        <w:rPr>
          <w:color w:val="000000"/>
          <w:sz w:val="28"/>
          <w:szCs w:val="28"/>
        </w:rPr>
      </w:pPr>
      <w:r w:rsidRPr="00773406">
        <w:rPr>
          <w:color w:val="000000"/>
          <w:sz w:val="28"/>
          <w:szCs w:val="28"/>
        </w:rPr>
        <w:t>1. Изменение рентабельности капитала за счет увеличения рентабельности продаж</w:t>
      </w:r>
      <w:proofErr w:type="gramStart"/>
      <w:r w:rsidRPr="00773406">
        <w:rPr>
          <w:color w:val="000000"/>
          <w:sz w:val="28"/>
          <w:szCs w:val="28"/>
        </w:rPr>
        <w:t xml:space="preserve"> </w:t>
      </w:r>
      <w:r w:rsidRPr="00773406">
        <w:rPr>
          <w:color w:val="000000"/>
          <w:position w:val="-10"/>
          <w:sz w:val="28"/>
          <w:szCs w:val="28"/>
        </w:rPr>
        <w:object w:dxaOrig="1219" w:dyaOrig="340">
          <v:shape id="_x0000_i1085" type="#_x0000_t75" style="width:60.75pt;height:17.55pt" o:ole="">
            <v:imagedata r:id="rId119" o:title=""/>
          </v:shape>
          <o:OLEObject Type="Embed" ProgID="Equation.3" ShapeID="_x0000_i1085" DrawAspect="Content" ObjectID="_1617792696" r:id="rId120"/>
        </w:object>
      </w:r>
      <w:proofErr w:type="gramEnd"/>
    </w:p>
    <w:p w:rsidR="007A336D" w:rsidRPr="00773406" w:rsidRDefault="007A336D" w:rsidP="007A336D">
      <w:pPr>
        <w:spacing w:line="360" w:lineRule="auto"/>
        <w:ind w:firstLine="709"/>
        <w:jc w:val="center"/>
        <w:rPr>
          <w:color w:val="000000"/>
          <w:sz w:val="28"/>
          <w:szCs w:val="28"/>
        </w:rPr>
      </w:pPr>
      <w:r w:rsidRPr="00773406">
        <w:rPr>
          <w:color w:val="000000"/>
          <w:position w:val="-10"/>
          <w:sz w:val="28"/>
          <w:szCs w:val="28"/>
        </w:rPr>
        <w:object w:dxaOrig="6140" w:dyaOrig="340">
          <v:shape id="_x0000_i1086" type="#_x0000_t75" style="width:306.8pt;height:17.55pt" o:ole="">
            <v:imagedata r:id="rId121" o:title=""/>
          </v:shape>
          <o:OLEObject Type="Embed" ProgID="Equation.3" ShapeID="_x0000_i1086" DrawAspect="Content" ObjectID="_1617792697" r:id="rId122"/>
        </w:object>
      </w:r>
      <w:r w:rsidRPr="00773406">
        <w:rPr>
          <w:color w:val="000000"/>
          <w:sz w:val="28"/>
          <w:szCs w:val="28"/>
        </w:rPr>
        <w:t>.</w:t>
      </w:r>
    </w:p>
    <w:p w:rsidR="007A336D" w:rsidRPr="00773406" w:rsidRDefault="007A336D" w:rsidP="007A336D">
      <w:pPr>
        <w:spacing w:line="360" w:lineRule="auto"/>
        <w:ind w:firstLine="709"/>
        <w:jc w:val="both"/>
        <w:rPr>
          <w:color w:val="000000"/>
          <w:sz w:val="28"/>
          <w:szCs w:val="28"/>
        </w:rPr>
      </w:pPr>
      <w:r w:rsidRPr="00773406">
        <w:rPr>
          <w:color w:val="000000"/>
          <w:sz w:val="28"/>
          <w:szCs w:val="28"/>
        </w:rPr>
        <w:t>За счет увеличения рентабельности продаж на 1,24% рентабельность капитала возросла на 1,57%.</w:t>
      </w:r>
    </w:p>
    <w:p w:rsidR="007A336D" w:rsidRPr="00773406" w:rsidRDefault="007A336D" w:rsidP="007A336D">
      <w:pPr>
        <w:spacing w:line="360" w:lineRule="auto"/>
        <w:ind w:firstLine="709"/>
        <w:jc w:val="both"/>
        <w:rPr>
          <w:color w:val="000000"/>
          <w:sz w:val="28"/>
          <w:szCs w:val="28"/>
        </w:rPr>
      </w:pPr>
      <w:r w:rsidRPr="00773406">
        <w:rPr>
          <w:color w:val="000000"/>
          <w:sz w:val="28"/>
          <w:szCs w:val="28"/>
        </w:rPr>
        <w:t xml:space="preserve">2. Изменение рентабельности капитала за счет увеличения коэффициента оборачиваемости капитала </w:t>
      </w:r>
      <w:r w:rsidRPr="00773406">
        <w:rPr>
          <w:color w:val="000000"/>
          <w:position w:val="-12"/>
          <w:sz w:val="28"/>
          <w:szCs w:val="28"/>
        </w:rPr>
        <w:object w:dxaOrig="1100" w:dyaOrig="380">
          <v:shape id="_x0000_i1087" type="#_x0000_t75" style="width:54.45pt;height:18.8pt" o:ole="">
            <v:imagedata r:id="rId123" o:title=""/>
          </v:shape>
          <o:OLEObject Type="Embed" ProgID="Equation.3" ShapeID="_x0000_i1087" DrawAspect="Content" ObjectID="_1617792698" r:id="rId124"/>
        </w:object>
      </w:r>
    </w:p>
    <w:p w:rsidR="007A336D" w:rsidRPr="00773406" w:rsidRDefault="007A336D" w:rsidP="007A336D">
      <w:pPr>
        <w:spacing w:line="360" w:lineRule="auto"/>
        <w:ind w:firstLine="709"/>
        <w:jc w:val="center"/>
        <w:rPr>
          <w:color w:val="000000"/>
          <w:sz w:val="28"/>
          <w:szCs w:val="28"/>
        </w:rPr>
      </w:pPr>
      <w:r w:rsidRPr="00773406">
        <w:rPr>
          <w:color w:val="000000"/>
          <w:position w:val="-30"/>
          <w:sz w:val="28"/>
          <w:szCs w:val="28"/>
        </w:rPr>
        <w:object w:dxaOrig="5440" w:dyaOrig="720">
          <v:shape id="_x0000_i1088" type="#_x0000_t75" style="width:272.35pt;height:36.3pt" o:ole="">
            <v:imagedata r:id="rId125" o:title=""/>
          </v:shape>
          <o:OLEObject Type="Embed" ProgID="Equation.3" ShapeID="_x0000_i1088" DrawAspect="Content" ObjectID="_1617792699" r:id="rId126"/>
        </w:object>
      </w:r>
    </w:p>
    <w:p w:rsidR="007A336D" w:rsidRPr="00773406" w:rsidRDefault="007A336D" w:rsidP="007A336D">
      <w:pPr>
        <w:spacing w:line="360" w:lineRule="auto"/>
        <w:ind w:firstLine="709"/>
        <w:jc w:val="both"/>
        <w:rPr>
          <w:color w:val="000000"/>
          <w:sz w:val="28"/>
          <w:szCs w:val="28"/>
        </w:rPr>
      </w:pPr>
      <w:r w:rsidRPr="00773406">
        <w:rPr>
          <w:color w:val="000000"/>
          <w:sz w:val="28"/>
          <w:szCs w:val="28"/>
        </w:rPr>
        <w:t xml:space="preserve">За счет увеличения коэффициента оборачиваемости на 0,188 рентабельность капитала возросла на 3,833%. Общее изменение </w:t>
      </w:r>
      <w:r w:rsidRPr="00773406">
        <w:rPr>
          <w:color w:val="000000"/>
          <w:sz w:val="28"/>
          <w:szCs w:val="28"/>
        </w:rPr>
        <w:lastRenderedPageBreak/>
        <w:t>составило (1,57% + 3,83%) = 5,4%. Наибольшее влияние на изменение рентабельности капитала оказало увеличение коэффициента оборачиваемости капитала, то есть деловая активность предприятия (доля фактора – 71%, рис. 3.30). Результаты факторного анализа представлены в табл. 3.24.</w:t>
      </w:r>
    </w:p>
    <w:p w:rsidR="007A336D" w:rsidRPr="00773406" w:rsidRDefault="007A336D" w:rsidP="007A336D">
      <w:pPr>
        <w:spacing w:line="360" w:lineRule="auto"/>
        <w:jc w:val="right"/>
        <w:rPr>
          <w:i/>
          <w:color w:val="000000"/>
        </w:rPr>
      </w:pPr>
      <w:r w:rsidRPr="00773406">
        <w:rPr>
          <w:i/>
          <w:color w:val="000000"/>
        </w:rPr>
        <w:t>Таблица 3.24</w:t>
      </w:r>
    </w:p>
    <w:p w:rsidR="007A336D" w:rsidRPr="00324265" w:rsidRDefault="007A336D" w:rsidP="007A336D">
      <w:pPr>
        <w:pStyle w:val="a6"/>
        <w:spacing w:line="360" w:lineRule="auto"/>
        <w:rPr>
          <w:b w:val="0"/>
          <w:sz w:val="24"/>
          <w:szCs w:val="24"/>
        </w:rPr>
      </w:pPr>
      <w:r w:rsidRPr="00324265">
        <w:rPr>
          <w:b w:val="0"/>
          <w:sz w:val="24"/>
          <w:szCs w:val="24"/>
        </w:rPr>
        <w:t>Факторный анализ рентабельности капитала</w:t>
      </w:r>
    </w:p>
    <w:tbl>
      <w:tblPr>
        <w:tblW w:w="7382"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firstRow="1" w:lastRow="1" w:firstColumn="1" w:lastColumn="1" w:noHBand="0" w:noVBand="0"/>
      </w:tblPr>
      <w:tblGrid>
        <w:gridCol w:w="2682"/>
        <w:gridCol w:w="956"/>
        <w:gridCol w:w="921"/>
        <w:gridCol w:w="1203"/>
        <w:gridCol w:w="915"/>
        <w:gridCol w:w="705"/>
      </w:tblGrid>
      <w:tr w:rsidR="007A336D" w:rsidRPr="00867F72" w:rsidTr="00B01079">
        <w:trPr>
          <w:jc w:val="center"/>
        </w:trPr>
        <w:tc>
          <w:tcPr>
            <w:tcW w:w="2682" w:type="dxa"/>
            <w:vAlign w:val="center"/>
          </w:tcPr>
          <w:p w:rsidR="007A336D" w:rsidRPr="00773406" w:rsidRDefault="007A336D" w:rsidP="00B01079">
            <w:pPr>
              <w:jc w:val="center"/>
              <w:rPr>
                <w:b/>
                <w:color w:val="000000"/>
              </w:rPr>
            </w:pPr>
            <w:r w:rsidRPr="00773406">
              <w:rPr>
                <w:b/>
                <w:color w:val="000000"/>
              </w:rPr>
              <w:t>Показатели-факторы</w:t>
            </w:r>
          </w:p>
        </w:tc>
        <w:tc>
          <w:tcPr>
            <w:tcW w:w="956" w:type="dxa"/>
            <w:vAlign w:val="center"/>
          </w:tcPr>
          <w:p w:rsidR="007A336D" w:rsidRPr="00773406" w:rsidRDefault="007A336D" w:rsidP="00B01079">
            <w:pPr>
              <w:jc w:val="center"/>
              <w:rPr>
                <w:b/>
                <w:color w:val="000000"/>
              </w:rPr>
            </w:pPr>
            <w:r w:rsidRPr="00773406">
              <w:rPr>
                <w:b/>
                <w:color w:val="000000"/>
              </w:rPr>
              <w:t>Предыдущий год</w:t>
            </w:r>
          </w:p>
        </w:tc>
        <w:tc>
          <w:tcPr>
            <w:tcW w:w="921" w:type="dxa"/>
            <w:vAlign w:val="center"/>
          </w:tcPr>
          <w:p w:rsidR="007A336D" w:rsidRPr="00773406" w:rsidRDefault="007A336D" w:rsidP="00B01079">
            <w:pPr>
              <w:jc w:val="center"/>
              <w:rPr>
                <w:b/>
                <w:color w:val="000000"/>
              </w:rPr>
            </w:pPr>
            <w:r w:rsidRPr="00773406">
              <w:rPr>
                <w:b/>
                <w:color w:val="000000"/>
              </w:rPr>
              <w:t>Отчетный год</w:t>
            </w:r>
          </w:p>
        </w:tc>
        <w:tc>
          <w:tcPr>
            <w:tcW w:w="1203" w:type="dxa"/>
            <w:vAlign w:val="center"/>
          </w:tcPr>
          <w:p w:rsidR="007A336D" w:rsidRPr="00773406" w:rsidRDefault="007A336D" w:rsidP="00B01079">
            <w:pPr>
              <w:jc w:val="center"/>
              <w:rPr>
                <w:b/>
                <w:color w:val="000000"/>
              </w:rPr>
            </w:pPr>
            <w:proofErr w:type="spellStart"/>
            <w:r w:rsidRPr="00773406">
              <w:rPr>
                <w:b/>
                <w:color w:val="000000"/>
              </w:rPr>
              <w:t>Отклоне</w:t>
            </w:r>
            <w:proofErr w:type="spellEnd"/>
            <w:r>
              <w:rPr>
                <w:b/>
                <w:color w:val="000000"/>
              </w:rPr>
              <w:t>-</w:t>
            </w:r>
          </w:p>
          <w:p w:rsidR="007A336D" w:rsidRPr="00773406" w:rsidRDefault="007A336D" w:rsidP="00B01079">
            <w:pPr>
              <w:jc w:val="center"/>
              <w:rPr>
                <w:b/>
                <w:color w:val="000000"/>
              </w:rPr>
            </w:pPr>
            <w:proofErr w:type="spellStart"/>
            <w:r w:rsidRPr="00773406">
              <w:rPr>
                <w:b/>
                <w:color w:val="000000"/>
              </w:rPr>
              <w:t>ние</w:t>
            </w:r>
            <w:proofErr w:type="spellEnd"/>
          </w:p>
        </w:tc>
        <w:tc>
          <w:tcPr>
            <w:tcW w:w="915" w:type="dxa"/>
            <w:shd w:val="clear" w:color="auto" w:fill="auto"/>
            <w:vAlign w:val="center"/>
          </w:tcPr>
          <w:p w:rsidR="007A336D" w:rsidRPr="00773406" w:rsidRDefault="007A336D" w:rsidP="00B01079">
            <w:pPr>
              <w:jc w:val="center"/>
              <w:rPr>
                <w:b/>
                <w:color w:val="000000"/>
              </w:rPr>
            </w:pPr>
            <w:r w:rsidRPr="00773406">
              <w:rPr>
                <w:b/>
                <w:color w:val="000000"/>
              </w:rPr>
              <w:t>Влияние</w:t>
            </w:r>
          </w:p>
        </w:tc>
        <w:tc>
          <w:tcPr>
            <w:tcW w:w="705" w:type="dxa"/>
            <w:shd w:val="clear" w:color="auto" w:fill="auto"/>
            <w:vAlign w:val="center"/>
          </w:tcPr>
          <w:p w:rsidR="007A336D" w:rsidRPr="00773406" w:rsidRDefault="007A336D" w:rsidP="00B01079">
            <w:pPr>
              <w:jc w:val="center"/>
              <w:rPr>
                <w:b/>
                <w:color w:val="000000"/>
              </w:rPr>
            </w:pPr>
            <w:r w:rsidRPr="00773406">
              <w:rPr>
                <w:b/>
                <w:color w:val="000000"/>
              </w:rPr>
              <w:t>Доля,</w:t>
            </w:r>
          </w:p>
          <w:p w:rsidR="007A336D" w:rsidRPr="00773406" w:rsidRDefault="007A336D" w:rsidP="00B01079">
            <w:pPr>
              <w:jc w:val="center"/>
              <w:rPr>
                <w:b/>
                <w:color w:val="000000"/>
              </w:rPr>
            </w:pPr>
            <w:r w:rsidRPr="00773406">
              <w:rPr>
                <w:b/>
                <w:color w:val="000000"/>
              </w:rPr>
              <w:t>%</w:t>
            </w:r>
          </w:p>
        </w:tc>
      </w:tr>
      <w:tr w:rsidR="007A336D" w:rsidRPr="00867F72" w:rsidTr="00B01079">
        <w:trPr>
          <w:jc w:val="center"/>
        </w:trPr>
        <w:tc>
          <w:tcPr>
            <w:tcW w:w="2682" w:type="dxa"/>
          </w:tcPr>
          <w:p w:rsidR="007A336D" w:rsidRPr="00773406" w:rsidRDefault="007A336D" w:rsidP="00B01079">
            <w:pPr>
              <w:rPr>
                <w:b/>
                <w:color w:val="000000"/>
              </w:rPr>
            </w:pPr>
            <w:r w:rsidRPr="00773406">
              <w:rPr>
                <w:b/>
                <w:color w:val="000000"/>
              </w:rPr>
              <w:t>1. Рентабельность капитала (</w:t>
            </w:r>
            <w:r w:rsidRPr="00773406">
              <w:rPr>
                <w:b/>
                <w:color w:val="000000"/>
                <w:position w:val="-10"/>
              </w:rPr>
              <w:object w:dxaOrig="340" w:dyaOrig="320">
                <v:shape id="_x0000_i1089" type="#_x0000_t75" style="width:17.55pt;height:15.65pt" o:ole="">
                  <v:imagedata r:id="rId127" o:title=""/>
                </v:shape>
                <o:OLEObject Type="Embed" ProgID="Equation.3" ShapeID="_x0000_i1089" DrawAspect="Content" ObjectID="_1617792700" r:id="rId128"/>
              </w:object>
            </w:r>
            <w:r w:rsidRPr="00773406">
              <w:rPr>
                <w:b/>
                <w:color w:val="000000"/>
              </w:rPr>
              <w:t>), %</w:t>
            </w:r>
          </w:p>
        </w:tc>
        <w:tc>
          <w:tcPr>
            <w:tcW w:w="956" w:type="dxa"/>
            <w:vAlign w:val="center"/>
          </w:tcPr>
          <w:p w:rsidR="007A336D" w:rsidRPr="00773406" w:rsidRDefault="007A336D" w:rsidP="00B01079">
            <w:pPr>
              <w:jc w:val="center"/>
              <w:rPr>
                <w:b/>
                <w:color w:val="000000"/>
              </w:rPr>
            </w:pPr>
            <w:r w:rsidRPr="00773406">
              <w:rPr>
                <w:b/>
                <w:color w:val="000000"/>
              </w:rPr>
              <w:t>24,31</w:t>
            </w:r>
          </w:p>
        </w:tc>
        <w:tc>
          <w:tcPr>
            <w:tcW w:w="921" w:type="dxa"/>
            <w:vAlign w:val="center"/>
          </w:tcPr>
          <w:p w:rsidR="007A336D" w:rsidRPr="00773406" w:rsidRDefault="007A336D" w:rsidP="00B01079">
            <w:pPr>
              <w:jc w:val="center"/>
              <w:rPr>
                <w:b/>
                <w:color w:val="000000"/>
              </w:rPr>
            </w:pPr>
            <w:r w:rsidRPr="00773406">
              <w:rPr>
                <w:b/>
                <w:color w:val="000000"/>
              </w:rPr>
              <w:t>29,71</w:t>
            </w:r>
          </w:p>
        </w:tc>
        <w:tc>
          <w:tcPr>
            <w:tcW w:w="1203" w:type="dxa"/>
            <w:vAlign w:val="center"/>
          </w:tcPr>
          <w:p w:rsidR="007A336D" w:rsidRPr="00773406" w:rsidRDefault="007A336D" w:rsidP="00B01079">
            <w:pPr>
              <w:jc w:val="center"/>
              <w:rPr>
                <w:b/>
                <w:color w:val="000000"/>
              </w:rPr>
            </w:pPr>
            <w:r w:rsidRPr="00773406">
              <w:rPr>
                <w:b/>
                <w:color w:val="000000"/>
              </w:rPr>
              <w:t>+5,40</w:t>
            </w:r>
          </w:p>
        </w:tc>
        <w:tc>
          <w:tcPr>
            <w:tcW w:w="915" w:type="dxa"/>
            <w:shd w:val="clear" w:color="auto" w:fill="auto"/>
            <w:vAlign w:val="center"/>
          </w:tcPr>
          <w:p w:rsidR="007A336D" w:rsidRPr="00773406" w:rsidRDefault="007A336D" w:rsidP="00B01079">
            <w:pPr>
              <w:jc w:val="center"/>
              <w:rPr>
                <w:b/>
                <w:color w:val="000000"/>
              </w:rPr>
            </w:pPr>
            <w:r w:rsidRPr="00773406">
              <w:rPr>
                <w:b/>
                <w:color w:val="000000"/>
              </w:rPr>
              <w:t>-</w:t>
            </w:r>
          </w:p>
        </w:tc>
        <w:tc>
          <w:tcPr>
            <w:tcW w:w="705" w:type="dxa"/>
            <w:shd w:val="clear" w:color="auto" w:fill="auto"/>
            <w:vAlign w:val="center"/>
          </w:tcPr>
          <w:p w:rsidR="007A336D" w:rsidRPr="00773406" w:rsidRDefault="007A336D" w:rsidP="00B01079">
            <w:pPr>
              <w:jc w:val="center"/>
              <w:rPr>
                <w:b/>
                <w:color w:val="000000"/>
              </w:rPr>
            </w:pPr>
          </w:p>
        </w:tc>
      </w:tr>
      <w:tr w:rsidR="007A336D" w:rsidRPr="00867F72" w:rsidTr="00B01079">
        <w:trPr>
          <w:jc w:val="center"/>
        </w:trPr>
        <w:tc>
          <w:tcPr>
            <w:tcW w:w="2682" w:type="dxa"/>
          </w:tcPr>
          <w:p w:rsidR="007A336D" w:rsidRPr="00773406" w:rsidRDefault="007A336D" w:rsidP="00B01079">
            <w:pPr>
              <w:rPr>
                <w:b/>
                <w:color w:val="000000"/>
              </w:rPr>
            </w:pPr>
            <w:r w:rsidRPr="00773406">
              <w:rPr>
                <w:b/>
                <w:color w:val="000000"/>
              </w:rPr>
              <w:t>2. Рентабельность продаж (</w:t>
            </w:r>
            <w:r w:rsidRPr="00773406">
              <w:rPr>
                <w:b/>
                <w:color w:val="000000"/>
                <w:position w:val="-10"/>
              </w:rPr>
              <w:object w:dxaOrig="440" w:dyaOrig="320">
                <v:shape id="_x0000_i1090" type="#_x0000_t75" style="width:21.9pt;height:15.65pt" o:ole="">
                  <v:imagedata r:id="rId129" o:title=""/>
                </v:shape>
                <o:OLEObject Type="Embed" ProgID="Equation.3" ShapeID="_x0000_i1090" DrawAspect="Content" ObjectID="_1617792701" r:id="rId130"/>
              </w:object>
            </w:r>
            <w:r w:rsidRPr="00773406">
              <w:rPr>
                <w:b/>
                <w:color w:val="000000"/>
              </w:rPr>
              <w:t xml:space="preserve">), % </w:t>
            </w:r>
          </w:p>
        </w:tc>
        <w:tc>
          <w:tcPr>
            <w:tcW w:w="956" w:type="dxa"/>
            <w:vAlign w:val="center"/>
          </w:tcPr>
          <w:p w:rsidR="007A336D" w:rsidRPr="00773406" w:rsidRDefault="007A336D" w:rsidP="00B01079">
            <w:pPr>
              <w:jc w:val="center"/>
              <w:rPr>
                <w:b/>
                <w:color w:val="000000"/>
              </w:rPr>
            </w:pPr>
            <w:r w:rsidRPr="00773406">
              <w:rPr>
                <w:b/>
                <w:color w:val="000000"/>
              </w:rPr>
              <w:t>19,152</w:t>
            </w:r>
          </w:p>
        </w:tc>
        <w:tc>
          <w:tcPr>
            <w:tcW w:w="921" w:type="dxa"/>
            <w:vAlign w:val="center"/>
          </w:tcPr>
          <w:p w:rsidR="007A336D" w:rsidRPr="00773406" w:rsidRDefault="007A336D" w:rsidP="00B01079">
            <w:pPr>
              <w:jc w:val="center"/>
              <w:rPr>
                <w:b/>
                <w:color w:val="000000"/>
              </w:rPr>
            </w:pPr>
            <w:r w:rsidRPr="00773406">
              <w:rPr>
                <w:b/>
                <w:color w:val="000000"/>
              </w:rPr>
              <w:t>20,389</w:t>
            </w:r>
          </w:p>
        </w:tc>
        <w:tc>
          <w:tcPr>
            <w:tcW w:w="1203" w:type="dxa"/>
            <w:vAlign w:val="center"/>
          </w:tcPr>
          <w:p w:rsidR="007A336D" w:rsidRPr="00773406" w:rsidRDefault="007A336D" w:rsidP="00B01079">
            <w:pPr>
              <w:jc w:val="center"/>
              <w:rPr>
                <w:b/>
                <w:color w:val="000000"/>
              </w:rPr>
            </w:pPr>
            <w:r w:rsidRPr="00773406">
              <w:rPr>
                <w:b/>
                <w:color w:val="000000"/>
              </w:rPr>
              <w:t>+1,237</w:t>
            </w:r>
          </w:p>
        </w:tc>
        <w:tc>
          <w:tcPr>
            <w:tcW w:w="915" w:type="dxa"/>
            <w:shd w:val="clear" w:color="auto" w:fill="auto"/>
            <w:vAlign w:val="center"/>
          </w:tcPr>
          <w:p w:rsidR="007A336D" w:rsidRPr="00773406" w:rsidRDefault="007A336D" w:rsidP="00B01079">
            <w:pPr>
              <w:jc w:val="center"/>
              <w:rPr>
                <w:b/>
              </w:rPr>
            </w:pPr>
            <w:r w:rsidRPr="00773406">
              <w:rPr>
                <w:b/>
                <w:color w:val="000000"/>
              </w:rPr>
              <w:t>+1,57</w:t>
            </w:r>
          </w:p>
        </w:tc>
        <w:tc>
          <w:tcPr>
            <w:tcW w:w="705" w:type="dxa"/>
            <w:shd w:val="clear" w:color="auto" w:fill="auto"/>
            <w:vAlign w:val="center"/>
          </w:tcPr>
          <w:p w:rsidR="007A336D" w:rsidRPr="00773406" w:rsidRDefault="007A336D" w:rsidP="00B01079">
            <w:pPr>
              <w:jc w:val="center"/>
              <w:rPr>
                <w:b/>
                <w:color w:val="000000"/>
              </w:rPr>
            </w:pPr>
            <w:r w:rsidRPr="00773406">
              <w:rPr>
                <w:b/>
                <w:color w:val="000000"/>
              </w:rPr>
              <w:t>29,07</w:t>
            </w:r>
          </w:p>
        </w:tc>
      </w:tr>
      <w:tr w:rsidR="007A336D" w:rsidRPr="00867F72" w:rsidTr="00B01079">
        <w:trPr>
          <w:jc w:val="center"/>
        </w:trPr>
        <w:tc>
          <w:tcPr>
            <w:tcW w:w="2682" w:type="dxa"/>
          </w:tcPr>
          <w:p w:rsidR="007A336D" w:rsidRPr="00773406" w:rsidRDefault="007A336D" w:rsidP="00B01079">
            <w:pPr>
              <w:rPr>
                <w:b/>
                <w:color w:val="000000"/>
              </w:rPr>
            </w:pPr>
            <w:r w:rsidRPr="00773406">
              <w:rPr>
                <w:b/>
                <w:color w:val="000000"/>
              </w:rPr>
              <w:t>3. Коэффициент оборачиваемости капитала (</w:t>
            </w:r>
            <w:r w:rsidRPr="00773406">
              <w:rPr>
                <w:b/>
                <w:color w:val="000000"/>
                <w:position w:val="-10"/>
              </w:rPr>
              <w:object w:dxaOrig="460" w:dyaOrig="360">
                <v:shape id="_x0000_i1091" type="#_x0000_t75" style="width:23.15pt;height:18.15pt" o:ole="">
                  <v:imagedata r:id="rId131" o:title=""/>
                </v:shape>
                <o:OLEObject Type="Embed" ProgID="Equation.3" ShapeID="_x0000_i1091" DrawAspect="Content" ObjectID="_1617792702" r:id="rId132"/>
              </w:object>
            </w:r>
            <w:r w:rsidRPr="00773406">
              <w:rPr>
                <w:b/>
                <w:color w:val="000000"/>
              </w:rPr>
              <w:t>)</w:t>
            </w:r>
          </w:p>
        </w:tc>
        <w:tc>
          <w:tcPr>
            <w:tcW w:w="956" w:type="dxa"/>
            <w:vAlign w:val="center"/>
          </w:tcPr>
          <w:p w:rsidR="007A336D" w:rsidRPr="00773406" w:rsidRDefault="007A336D" w:rsidP="00B01079">
            <w:pPr>
              <w:jc w:val="center"/>
              <w:rPr>
                <w:b/>
                <w:color w:val="000000"/>
              </w:rPr>
            </w:pPr>
            <w:r w:rsidRPr="00773406">
              <w:rPr>
                <w:b/>
                <w:color w:val="000000"/>
              </w:rPr>
              <w:t>1,269</w:t>
            </w:r>
          </w:p>
        </w:tc>
        <w:tc>
          <w:tcPr>
            <w:tcW w:w="921" w:type="dxa"/>
            <w:vAlign w:val="center"/>
          </w:tcPr>
          <w:p w:rsidR="007A336D" w:rsidRPr="00773406" w:rsidRDefault="007A336D" w:rsidP="00B01079">
            <w:pPr>
              <w:jc w:val="center"/>
              <w:rPr>
                <w:b/>
                <w:color w:val="000000"/>
              </w:rPr>
            </w:pPr>
            <w:r w:rsidRPr="00773406">
              <w:rPr>
                <w:b/>
                <w:color w:val="000000"/>
              </w:rPr>
              <w:t>1,457</w:t>
            </w:r>
          </w:p>
        </w:tc>
        <w:tc>
          <w:tcPr>
            <w:tcW w:w="1203" w:type="dxa"/>
            <w:vAlign w:val="center"/>
          </w:tcPr>
          <w:p w:rsidR="007A336D" w:rsidRPr="00773406" w:rsidRDefault="007A336D" w:rsidP="00B01079">
            <w:pPr>
              <w:jc w:val="center"/>
              <w:rPr>
                <w:b/>
                <w:color w:val="000000"/>
              </w:rPr>
            </w:pPr>
            <w:r w:rsidRPr="00773406">
              <w:rPr>
                <w:b/>
                <w:color w:val="000000"/>
              </w:rPr>
              <w:t>+0,188</w:t>
            </w:r>
          </w:p>
        </w:tc>
        <w:tc>
          <w:tcPr>
            <w:tcW w:w="915" w:type="dxa"/>
            <w:shd w:val="clear" w:color="auto" w:fill="auto"/>
            <w:vAlign w:val="center"/>
          </w:tcPr>
          <w:p w:rsidR="007A336D" w:rsidRPr="00773406" w:rsidRDefault="007A336D" w:rsidP="00B01079">
            <w:pPr>
              <w:jc w:val="center"/>
              <w:rPr>
                <w:b/>
                <w:color w:val="000000"/>
              </w:rPr>
            </w:pPr>
            <w:r w:rsidRPr="00773406">
              <w:rPr>
                <w:b/>
                <w:color w:val="000000"/>
              </w:rPr>
              <w:t>+3,83</w:t>
            </w:r>
          </w:p>
        </w:tc>
        <w:tc>
          <w:tcPr>
            <w:tcW w:w="705" w:type="dxa"/>
            <w:shd w:val="clear" w:color="auto" w:fill="auto"/>
            <w:vAlign w:val="center"/>
          </w:tcPr>
          <w:p w:rsidR="007A336D" w:rsidRPr="00773406" w:rsidRDefault="007A336D" w:rsidP="00B01079">
            <w:pPr>
              <w:jc w:val="center"/>
              <w:rPr>
                <w:b/>
                <w:color w:val="000000"/>
              </w:rPr>
            </w:pPr>
            <w:r w:rsidRPr="00773406">
              <w:rPr>
                <w:b/>
                <w:color w:val="000000"/>
              </w:rPr>
              <w:t>70,93</w:t>
            </w:r>
          </w:p>
        </w:tc>
      </w:tr>
      <w:tr w:rsidR="007A336D" w:rsidRPr="00867F72" w:rsidTr="00B01079">
        <w:trPr>
          <w:trHeight w:val="333"/>
          <w:jc w:val="center"/>
        </w:trPr>
        <w:tc>
          <w:tcPr>
            <w:tcW w:w="2682" w:type="dxa"/>
            <w:vAlign w:val="center"/>
          </w:tcPr>
          <w:p w:rsidR="007A336D" w:rsidRPr="00773406" w:rsidRDefault="007A336D" w:rsidP="00B01079">
            <w:pPr>
              <w:rPr>
                <w:b/>
                <w:color w:val="000000"/>
              </w:rPr>
            </w:pPr>
            <w:r w:rsidRPr="00773406">
              <w:rPr>
                <w:b/>
                <w:color w:val="000000"/>
              </w:rPr>
              <w:t>ИТОГО</w:t>
            </w:r>
          </w:p>
        </w:tc>
        <w:tc>
          <w:tcPr>
            <w:tcW w:w="956" w:type="dxa"/>
            <w:vAlign w:val="center"/>
          </w:tcPr>
          <w:p w:rsidR="007A336D" w:rsidRPr="00773406" w:rsidRDefault="007A336D" w:rsidP="00B01079">
            <w:pPr>
              <w:jc w:val="center"/>
              <w:rPr>
                <w:b/>
                <w:color w:val="000000"/>
              </w:rPr>
            </w:pPr>
          </w:p>
        </w:tc>
        <w:tc>
          <w:tcPr>
            <w:tcW w:w="921" w:type="dxa"/>
            <w:vAlign w:val="center"/>
          </w:tcPr>
          <w:p w:rsidR="007A336D" w:rsidRPr="00773406" w:rsidRDefault="007A336D" w:rsidP="00B01079">
            <w:pPr>
              <w:jc w:val="center"/>
              <w:rPr>
                <w:b/>
                <w:color w:val="000000"/>
              </w:rPr>
            </w:pPr>
          </w:p>
        </w:tc>
        <w:tc>
          <w:tcPr>
            <w:tcW w:w="1203" w:type="dxa"/>
            <w:vAlign w:val="center"/>
          </w:tcPr>
          <w:p w:rsidR="007A336D" w:rsidRPr="00773406" w:rsidRDefault="007A336D" w:rsidP="00B01079">
            <w:pPr>
              <w:jc w:val="center"/>
              <w:rPr>
                <w:b/>
                <w:color w:val="000000"/>
              </w:rPr>
            </w:pPr>
          </w:p>
        </w:tc>
        <w:tc>
          <w:tcPr>
            <w:tcW w:w="915" w:type="dxa"/>
            <w:shd w:val="clear" w:color="auto" w:fill="auto"/>
            <w:vAlign w:val="center"/>
          </w:tcPr>
          <w:p w:rsidR="007A336D" w:rsidRPr="00773406" w:rsidRDefault="007A336D" w:rsidP="00B01079">
            <w:pPr>
              <w:jc w:val="center"/>
              <w:rPr>
                <w:b/>
              </w:rPr>
            </w:pPr>
            <w:r w:rsidRPr="00773406">
              <w:rPr>
                <w:b/>
                <w:color w:val="000000"/>
              </w:rPr>
              <w:t>+5,40</w:t>
            </w:r>
          </w:p>
        </w:tc>
        <w:tc>
          <w:tcPr>
            <w:tcW w:w="705" w:type="dxa"/>
            <w:shd w:val="clear" w:color="auto" w:fill="auto"/>
            <w:vAlign w:val="center"/>
          </w:tcPr>
          <w:p w:rsidR="007A336D" w:rsidRPr="00773406" w:rsidRDefault="007A336D" w:rsidP="00B01079">
            <w:pPr>
              <w:jc w:val="center"/>
              <w:rPr>
                <w:b/>
                <w:color w:val="000000"/>
              </w:rPr>
            </w:pPr>
            <w:r w:rsidRPr="00773406">
              <w:rPr>
                <w:b/>
                <w:color w:val="000000"/>
              </w:rPr>
              <w:t>100</w:t>
            </w:r>
          </w:p>
        </w:tc>
      </w:tr>
    </w:tbl>
    <w:p w:rsidR="007A336D" w:rsidRPr="00867F72" w:rsidRDefault="007A336D" w:rsidP="007A336D">
      <w:pPr>
        <w:spacing w:line="360" w:lineRule="auto"/>
        <w:ind w:firstLine="567"/>
        <w:jc w:val="center"/>
        <w:rPr>
          <w:color w:val="000000"/>
        </w:rPr>
      </w:pPr>
    </w:p>
    <w:p w:rsidR="007A336D" w:rsidRPr="00867F72" w:rsidRDefault="00C77F22" w:rsidP="007A336D">
      <w:pPr>
        <w:spacing w:line="360" w:lineRule="auto"/>
        <w:jc w:val="center"/>
      </w:pPr>
      <w:r>
        <w:pict>
          <v:group id="_x0000_s1089" editas="canvas" style="width:331.5pt;height:125.45pt;mso-position-horizontal-relative:char;mso-position-vertical-relative:line" coordsize="6630,2509">
            <o:lock v:ext="edit" aspectratio="t"/>
            <v:shape id="_x0000_s1090" type="#_x0000_t75" style="position:absolute;width:6630;height:2509" o:preferrelative="f">
              <v:fill o:detectmouseclick="t"/>
              <v:path o:extrusionok="t" o:connecttype="none"/>
              <o:lock v:ext="edit" text="t"/>
            </v:shape>
            <v:rect id="_x0000_s1091" style="position:absolute;left:52;top:52;width:6526;height:2261" stroked="f"/>
            <v:shape id="_x0000_s1092" style="position:absolute;left:1487;top:952;width:733;height:827" coordsize="733,827" path="m733,367l681,356,660,346r-42,l597,335,545,325r-21,l482,314,461,304,430,294,388,283,367,273,335,262r-20,l283,241r-21,l231,231,220,220,189,210,168,189r-11,l126,168r-10,l95,147r-11,l74,126r-11,l42,105,32,95r,-11l21,74,11,63r,-10l,42,,21r,l,,,461r,21l,482r,21l11,513r,11l21,534r11,11l32,555r10,11l63,587r11,l84,608r11,l116,628r10,l157,649r11,l189,670r31,11l231,691r31,11l283,702r32,21l335,723r32,10l388,744r42,10l461,765r21,10l524,785r21,l597,796r21,10l660,806r21,11l733,827r,-460xe" fillcolor="#4d1a33" strokeweight=".5pt">
              <v:path arrowok="t"/>
            </v:shape>
            <v:shape id="_x0000_s1093" style="position:absolute;left:4713;top:952;width:105;height:608" coordsize="105,608" path="m105,r,21l105,21,95,42r,11l84,63,74,74,63,95r,10l42,116,32,126,21,137,,147,,608,21,597,32,587,42,576,63,566r,-11l74,534,84,524,95,513r,-10l105,482r,l105,461,105,xe" fillcolor="#4d1a33" strokeweight=".5pt">
              <v:path arrowok="t"/>
            </v:shape>
            <v:shape id="_x0000_s1094" style="position:absolute;left:1487;top:523;width:3331;height:796" coordsize="3331,796" path="m733,796l681,785,660,775r-42,l566,764,545,754,503,743r-21,l440,733,409,712r-21,l346,702,315,691,304,681,262,670,231,660,220,649,189,639,168,618r-11,l126,597r-10,l95,576,84,566,74,555,53,545,42,534,32,524,21,503,11,492r,-10l,471,,450r,l,429r,l,409,,398,11,388r,-21l21,356,32,346,42,335,53,325,63,314,84,293r,l105,272r21,-10l136,252r32,-11l189,231r21,-11l231,210r31,-11l283,189r32,-11l346,168r21,-11l409,147r21,-11l461,126r42,-11l524,115r42,-10l618,95r21,l681,84,733,74,754,63r53,l859,53r21,l932,42r32,l1016,32r53,l1090,21r62,l1205,11r31,l1289,11r52,l1372,r63,l1456,r63,l1571,r32,l1666,r52,l1749,r63,l1865,r31,l1948,r63,11l2043,11r52,l2127,11r52,10l2231,21r32,11l2315,32r52,10l2388,42r53,11l2493,53r32,10l2566,63r53,11l2640,84r52,11l2713,95r42,10l2797,115r21,l2860,126r42,10l2923,147r31,10l2996,168r10,10l3048,189r11,10l3090,210r32,10l3132,231r31,10l3184,252r11,10l3216,272r21,21l3247,293r21,21l3279,325r10,10l3300,346r,10l3310,367r11,21l3321,398r10,11l3331,429r,l3331,450r-10,11l3321,471r,11l3310,503r-10,l3289,524r,10l3268,545r-10,10l3247,566r-21,10l1666,429,733,796xe" fillcolor="#936" strokeweight=".5pt">
              <v:path arrowok="t"/>
            </v:shape>
            <v:shape id="_x0000_s1095" style="position:absolute;left:1435;top:544;width:1204;height:32" coordsize="115,3" path="m,3r10,l115,e" filled="f" strokeweight=".5pt">
              <v:path arrowok="t"/>
            </v:shape>
            <v:shape id="_x0000_s1096" style="position:absolute;left:2220;top:1099;width:2493;height:754" coordsize="2493,754" path="m2493,r-21,21l2462,21r-21,21l2409,52r-10,11l2368,73r-21,11l2326,94r-32,11l2263,115r-21,11l2210,136r-20,l2148,157r-42,10l2085,167r-42,11l2001,188r-21,11l1928,199r-42,10l1865,220r-53,l1760,230r-21,11l1687,241r-53,10l1603,251r-52,11l1498,262r-21,l1414,272r-20,l1331,283r-53,l1247,283r-52,l1132,283r-32,10l1048,293r-63,l964,293r-63,l838,293r-21,l755,293,702,283r-31,l608,283r-52,l524,283,472,272r-32,l388,262r-52,l304,262,252,251r-53,l179,241r-53,l74,230,42,220,,220,,680r42,l74,691r52,10l179,701r20,11l252,712r52,10l336,722r52,l440,733r32,l524,743r32,l608,743r63,l702,743r53,11l817,754r21,l901,754r63,l985,754r63,l1100,754r32,-11l1195,743r52,l1278,743r53,l1394,733r20,l1477,722r21,l1551,722r52,-10l1634,712r53,-11l1739,701r21,-10l1812,680r53,l1886,670r42,-11l1980,659r21,-10l2043,638r42,-10l2106,628r42,-10l2190,597r20,l2242,586r21,-10l2294,565r32,-10l2347,544r21,-10l2399,523r10,-10l2441,502r21,-21l2472,481r21,-20l2493,xe" fillcolor="#4d4d80" strokeweight=".5pt">
              <v:path arrowok="t"/>
            </v:shape>
            <v:shape id="_x0000_s1097" style="position:absolute;left:2220;top:952;width:2493;height:440" coordsize="2493,440" path="m2493,147r-21,21l2462,168r-21,21l2409,199r-10,11l2368,220r-21,11l2326,241r-32,11l2263,262r-21,11l2210,283r-20,l2148,304r-42,10l2085,314r-42,11l2001,335r-21,11l1928,346r-42,10l1865,367r-53,l1760,377r-21,11l1687,388r-53,10l1603,398r-52,11l1498,409r-21,l1414,419r-20,l1331,430r-53,l1247,430r-52,l1132,430r-32,10l1048,440r-63,l964,440r-63,l838,440r-21,l755,440,702,430r-31,l608,430r-52,l524,430,472,419r-32,l388,409r-52,l304,409,252,398r-53,l179,388r-53,l74,377,42,367,,367,933,,2493,147xe" fillcolor="#99f" strokeweight=".5pt">
              <v:path arrowok="t"/>
            </v:shape>
            <v:shape id="_x0000_s1098" style="position:absolute;left:3666;top:1821;width:1079;height:11" coordsize="103,1" path="m103,1l93,1,,e" filled="f" strokeweight=".5pt">
              <v:path arrowok="t"/>
            </v:shape>
            <v:rect id="_x0000_s1099" style="position:absolute;left:4971;top:1301;width:1489;height:509;mso-wrap-style:none" filled="f" stroked="f">
              <v:textbox style="mso-next-textbox:#_x0000_s1099;mso-fit-shape-to-text:t" inset="0,0,0,0">
                <w:txbxContent>
                  <w:p w:rsidR="007A336D" w:rsidRPr="00CF0067" w:rsidRDefault="007A336D" w:rsidP="007A336D">
                    <w:proofErr w:type="spellStart"/>
                    <w:r w:rsidRPr="00CF0067">
                      <w:rPr>
                        <w:color w:val="000000"/>
                        <w:lang w:val="en-US"/>
                      </w:rPr>
                      <w:t>Рентабельность</w:t>
                    </w:r>
                    <w:proofErr w:type="spellEnd"/>
                    <w:r w:rsidRPr="00CF0067">
                      <w:rPr>
                        <w:color w:val="000000"/>
                        <w:lang w:val="en-US"/>
                      </w:rPr>
                      <w:t xml:space="preserve"> </w:t>
                    </w:r>
                  </w:p>
                </w:txbxContent>
              </v:textbox>
            </v:rect>
            <v:rect id="_x0000_s1100" style="position:absolute;left:5400;top:1620;width:726;height:509;mso-wrap-style:none" filled="f" stroked="f">
              <v:textbox style="mso-next-textbox:#_x0000_s1100;mso-fit-shape-to-text:t" inset="0,0,0,0">
                <w:txbxContent>
                  <w:p w:rsidR="007A336D" w:rsidRPr="00CF0067" w:rsidRDefault="007A336D" w:rsidP="007A336D">
                    <w:proofErr w:type="spellStart"/>
                    <w:proofErr w:type="gramStart"/>
                    <w:r w:rsidRPr="00CF0067">
                      <w:rPr>
                        <w:color w:val="000000"/>
                        <w:lang w:val="en-US"/>
                      </w:rPr>
                      <w:t>продаж</w:t>
                    </w:r>
                    <w:proofErr w:type="spellEnd"/>
                    <w:proofErr w:type="gramEnd"/>
                  </w:p>
                </w:txbxContent>
              </v:textbox>
            </v:rect>
            <v:rect id="_x0000_s1101" style="position:absolute;left:5614;top:1957;width:381;height:509;mso-wrap-style:none" filled="f" stroked="f">
              <v:textbox style="mso-next-textbox:#_x0000_s1101;mso-fit-shape-to-text:t" inset="0,0,0,0">
                <w:txbxContent>
                  <w:p w:rsidR="007A336D" w:rsidRPr="00CF0067" w:rsidRDefault="007A336D" w:rsidP="007A336D">
                    <w:r w:rsidRPr="00CF0067">
                      <w:rPr>
                        <w:color w:val="000000"/>
                        <w:lang w:val="en-US"/>
                      </w:rPr>
                      <w:t>29%</w:t>
                    </w:r>
                  </w:p>
                </w:txbxContent>
              </v:textbox>
            </v:rect>
            <v:rect id="_x0000_s1102" style="position:absolute;left:314;top:52;width:1277;height:647;mso-wrap-style:none" filled="f" stroked="f">
              <v:textbox style="mso-next-textbox:#_x0000_s1102" inset="0,0,0,0">
                <w:txbxContent>
                  <w:p w:rsidR="007A336D" w:rsidRPr="00CF0067" w:rsidRDefault="007A336D" w:rsidP="007A336D">
                    <w:proofErr w:type="spellStart"/>
                    <w:r w:rsidRPr="00CF0067">
                      <w:rPr>
                        <w:color w:val="000000"/>
                        <w:lang w:val="en-US"/>
                      </w:rPr>
                      <w:t>Коэффициент</w:t>
                    </w:r>
                    <w:proofErr w:type="spellEnd"/>
                    <w:r w:rsidRPr="00CF0067">
                      <w:rPr>
                        <w:color w:val="000000"/>
                        <w:lang w:val="en-US"/>
                      </w:rPr>
                      <w:t xml:space="preserve"> </w:t>
                    </w:r>
                  </w:p>
                </w:txbxContent>
              </v:textbox>
            </v:rect>
            <v:rect id="_x0000_s1103" style="position:absolute;top:254;width:1675;height:509;mso-wrap-style:none" filled="f" stroked="f">
              <v:textbox style="mso-next-textbox:#_x0000_s1103;mso-fit-shape-to-text:t" inset="0,0,0,0">
                <w:txbxContent>
                  <w:p w:rsidR="007A336D" w:rsidRPr="00CF0067" w:rsidRDefault="007A336D" w:rsidP="007A336D">
                    <w:proofErr w:type="spellStart"/>
                    <w:proofErr w:type="gramStart"/>
                    <w:r w:rsidRPr="00CF0067">
                      <w:rPr>
                        <w:color w:val="000000"/>
                        <w:lang w:val="en-US"/>
                      </w:rPr>
                      <w:t>оборачиваемости</w:t>
                    </w:r>
                    <w:proofErr w:type="spellEnd"/>
                    <w:proofErr w:type="gramEnd"/>
                  </w:p>
                </w:txbxContent>
              </v:textbox>
            </v:rect>
            <v:rect id="_x0000_s1104" style="position:absolute;left:314;top:544;width:850;height:509;mso-wrap-style:none" filled="f" stroked="f">
              <v:textbox style="mso-next-textbox:#_x0000_s1104;mso-fit-shape-to-text:t" inset="0,0,0,0">
                <w:txbxContent>
                  <w:p w:rsidR="007A336D" w:rsidRPr="00CF0067" w:rsidRDefault="007A336D" w:rsidP="007A336D">
                    <w:proofErr w:type="spellStart"/>
                    <w:proofErr w:type="gramStart"/>
                    <w:r w:rsidRPr="00CF0067">
                      <w:rPr>
                        <w:color w:val="000000"/>
                        <w:lang w:val="en-US"/>
                      </w:rPr>
                      <w:t>капитала</w:t>
                    </w:r>
                    <w:proofErr w:type="spellEnd"/>
                    <w:proofErr w:type="gramEnd"/>
                  </w:p>
                </w:txbxContent>
              </v:textbox>
            </v:rect>
            <v:rect id="_x0000_s1105" style="position:absolute;left:649;top:806;width:381;height:509;mso-wrap-style:none" filled="f" stroked="f">
              <v:textbox style="mso-next-textbox:#_x0000_s1105;mso-fit-shape-to-text:t" inset="0,0,0,0">
                <w:txbxContent>
                  <w:p w:rsidR="007A336D" w:rsidRPr="00CF0067" w:rsidRDefault="007A336D" w:rsidP="007A336D">
                    <w:r w:rsidRPr="00CF0067">
                      <w:rPr>
                        <w:color w:val="000000"/>
                        <w:lang w:val="en-US"/>
                      </w:rPr>
                      <w:t>71%</w:t>
                    </w:r>
                  </w:p>
                </w:txbxContent>
              </v:textbox>
            </v:rect>
            <w10:wrap type="none"/>
            <w10:anchorlock/>
          </v:group>
        </w:pict>
      </w:r>
    </w:p>
    <w:p w:rsidR="007A336D" w:rsidRPr="00CF0067" w:rsidRDefault="007A336D" w:rsidP="007A336D">
      <w:pPr>
        <w:spacing w:line="360" w:lineRule="auto"/>
        <w:jc w:val="center"/>
      </w:pPr>
      <w:r w:rsidRPr="00CF0067">
        <w:t xml:space="preserve">Рис. 3.30. Структура изменения рентабельности капитала в результате </w:t>
      </w:r>
    </w:p>
    <w:p w:rsidR="007A336D" w:rsidRPr="00CF0067" w:rsidRDefault="007A336D" w:rsidP="007A336D">
      <w:pPr>
        <w:spacing w:line="360" w:lineRule="auto"/>
        <w:jc w:val="center"/>
      </w:pPr>
      <w:r w:rsidRPr="00CF0067">
        <w:t xml:space="preserve"> влияния факторов</w:t>
      </w:r>
    </w:p>
    <w:p w:rsidR="007A336D" w:rsidRPr="00867F72" w:rsidRDefault="007A336D" w:rsidP="007A336D">
      <w:pPr>
        <w:spacing w:line="360" w:lineRule="auto"/>
        <w:jc w:val="center"/>
        <w:rPr>
          <w:sz w:val="20"/>
          <w:szCs w:val="20"/>
        </w:rPr>
      </w:pPr>
    </w:p>
    <w:p w:rsidR="007A336D" w:rsidRDefault="007A336D" w:rsidP="007A336D">
      <w:pPr>
        <w:pStyle w:val="2"/>
        <w:spacing w:line="360" w:lineRule="auto"/>
        <w:jc w:val="center"/>
        <w:rPr>
          <w:iCs w:val="0"/>
          <w:sz w:val="28"/>
        </w:rPr>
      </w:pPr>
      <w:bookmarkStart w:id="8" w:name="_3.9._Анализ_деловой"/>
      <w:bookmarkEnd w:id="8"/>
    </w:p>
    <w:p w:rsidR="00B841DC" w:rsidRPr="00CF0067" w:rsidRDefault="00B841DC" w:rsidP="00B841DC">
      <w:pPr>
        <w:pStyle w:val="2"/>
        <w:spacing w:line="360" w:lineRule="auto"/>
        <w:jc w:val="center"/>
        <w:rPr>
          <w:iCs w:val="0"/>
          <w:sz w:val="28"/>
        </w:rPr>
      </w:pPr>
      <w:bookmarkStart w:id="9" w:name="_Toc221303582"/>
      <w:r w:rsidRPr="00CF0067">
        <w:rPr>
          <w:iCs w:val="0"/>
          <w:sz w:val="28"/>
        </w:rPr>
        <w:t>3.9. Анализ деловой активности</w:t>
      </w:r>
      <w:bookmarkEnd w:id="9"/>
    </w:p>
    <w:p w:rsidR="00B841DC" w:rsidRPr="00CF0067" w:rsidRDefault="00B841DC" w:rsidP="00B841DC">
      <w:pPr>
        <w:spacing w:line="360" w:lineRule="auto"/>
        <w:ind w:firstLine="709"/>
        <w:jc w:val="both"/>
        <w:rPr>
          <w:color w:val="000000"/>
          <w:sz w:val="28"/>
          <w:szCs w:val="28"/>
        </w:rPr>
      </w:pPr>
      <w:r w:rsidRPr="00CF0067">
        <w:rPr>
          <w:color w:val="000000"/>
          <w:sz w:val="28"/>
          <w:szCs w:val="28"/>
        </w:rPr>
        <w:t>Показатели деловой активности характеризуют оборачиваемость сре</w:t>
      </w:r>
      <w:proofErr w:type="gramStart"/>
      <w:r w:rsidRPr="00CF0067">
        <w:rPr>
          <w:color w:val="000000"/>
          <w:sz w:val="28"/>
          <w:szCs w:val="28"/>
        </w:rPr>
        <w:t>дств пр</w:t>
      </w:r>
      <w:proofErr w:type="gramEnd"/>
      <w:r w:rsidRPr="00CF0067">
        <w:rPr>
          <w:color w:val="000000"/>
          <w:sz w:val="28"/>
          <w:szCs w:val="28"/>
        </w:rPr>
        <w:t>едприятия. В соответствии с [28] для анализа деловой активности используются следующие показатели:</w:t>
      </w:r>
    </w:p>
    <w:p w:rsidR="00B841DC" w:rsidRPr="00CF0067" w:rsidRDefault="00B841DC" w:rsidP="00B841DC">
      <w:pPr>
        <w:pStyle w:val="a7"/>
        <w:spacing w:line="360" w:lineRule="auto"/>
        <w:ind w:firstLine="709"/>
        <w:rPr>
          <w:sz w:val="28"/>
          <w:szCs w:val="28"/>
        </w:rPr>
      </w:pPr>
      <w:r w:rsidRPr="00CF0067">
        <w:rPr>
          <w:sz w:val="28"/>
          <w:szCs w:val="28"/>
        </w:rPr>
        <w:t>1. Коэффициент оборачиваемости капитала.</w:t>
      </w:r>
    </w:p>
    <w:p w:rsidR="00B841DC" w:rsidRPr="00CF0067" w:rsidRDefault="00B841DC" w:rsidP="00B841DC">
      <w:pPr>
        <w:pStyle w:val="a7"/>
        <w:spacing w:line="360" w:lineRule="auto"/>
        <w:ind w:firstLine="709"/>
        <w:rPr>
          <w:sz w:val="28"/>
          <w:szCs w:val="28"/>
        </w:rPr>
      </w:pPr>
      <w:r w:rsidRPr="00CF0067">
        <w:rPr>
          <w:sz w:val="28"/>
          <w:szCs w:val="28"/>
        </w:rPr>
        <w:t>2. Коэффициент оборачиваемости оборотных активов.</w:t>
      </w:r>
    </w:p>
    <w:p w:rsidR="00B841DC" w:rsidRPr="00CF0067" w:rsidRDefault="00B841DC" w:rsidP="00B841DC">
      <w:pPr>
        <w:pStyle w:val="a7"/>
        <w:spacing w:line="360" w:lineRule="auto"/>
        <w:ind w:firstLine="709"/>
        <w:rPr>
          <w:sz w:val="28"/>
          <w:szCs w:val="28"/>
        </w:rPr>
      </w:pPr>
      <w:r w:rsidRPr="00CF0067">
        <w:rPr>
          <w:sz w:val="28"/>
          <w:szCs w:val="28"/>
        </w:rPr>
        <w:t>3. Коэффициент оборачиваемости материальных оборотных средств.</w:t>
      </w:r>
    </w:p>
    <w:p w:rsidR="00B841DC" w:rsidRPr="00CF0067" w:rsidRDefault="00B841DC" w:rsidP="00B841DC">
      <w:pPr>
        <w:pStyle w:val="a7"/>
        <w:spacing w:line="360" w:lineRule="auto"/>
        <w:ind w:firstLine="709"/>
        <w:rPr>
          <w:sz w:val="28"/>
          <w:szCs w:val="28"/>
        </w:rPr>
      </w:pPr>
      <w:r w:rsidRPr="00CF0067">
        <w:rPr>
          <w:sz w:val="28"/>
          <w:szCs w:val="28"/>
        </w:rPr>
        <w:t>4. Коэффициент оборачиваемости готовой продукции.</w:t>
      </w:r>
    </w:p>
    <w:p w:rsidR="00B841DC" w:rsidRPr="00CF0067" w:rsidRDefault="00B841DC" w:rsidP="00B841DC">
      <w:pPr>
        <w:pStyle w:val="a7"/>
        <w:spacing w:line="360" w:lineRule="auto"/>
        <w:ind w:firstLine="709"/>
        <w:rPr>
          <w:sz w:val="28"/>
          <w:szCs w:val="28"/>
        </w:rPr>
      </w:pPr>
      <w:r w:rsidRPr="00CF0067">
        <w:rPr>
          <w:sz w:val="28"/>
          <w:szCs w:val="28"/>
        </w:rPr>
        <w:t>5. Коэффициент оборачиваемости дебиторской задолженности.</w:t>
      </w:r>
    </w:p>
    <w:p w:rsidR="00B841DC" w:rsidRPr="00CF0067" w:rsidRDefault="00B841DC" w:rsidP="00B841DC">
      <w:pPr>
        <w:pStyle w:val="a7"/>
        <w:spacing w:line="360" w:lineRule="auto"/>
        <w:ind w:firstLine="709"/>
        <w:rPr>
          <w:sz w:val="28"/>
          <w:szCs w:val="28"/>
        </w:rPr>
      </w:pPr>
      <w:r w:rsidRPr="00CF0067">
        <w:rPr>
          <w:sz w:val="28"/>
          <w:szCs w:val="28"/>
        </w:rPr>
        <w:t>6. Средний срок оборота дебиторской задолженности.</w:t>
      </w:r>
    </w:p>
    <w:p w:rsidR="00B841DC" w:rsidRPr="00CF0067" w:rsidRDefault="00B841DC" w:rsidP="00B841DC">
      <w:pPr>
        <w:pStyle w:val="a7"/>
        <w:spacing w:line="360" w:lineRule="auto"/>
        <w:ind w:firstLine="709"/>
        <w:rPr>
          <w:spacing w:val="-2"/>
          <w:sz w:val="28"/>
          <w:szCs w:val="28"/>
        </w:rPr>
      </w:pPr>
      <w:r w:rsidRPr="00CF0067">
        <w:rPr>
          <w:spacing w:val="-2"/>
          <w:sz w:val="28"/>
          <w:szCs w:val="28"/>
        </w:rPr>
        <w:t>7. Коэффициент оборачиваемости кредиторской задолжен</w:t>
      </w:r>
      <w:r w:rsidRPr="00CF0067">
        <w:rPr>
          <w:spacing w:val="-2"/>
          <w:sz w:val="28"/>
          <w:szCs w:val="28"/>
        </w:rPr>
        <w:softHyphen/>
        <w:t>ности.</w:t>
      </w:r>
    </w:p>
    <w:p w:rsidR="00B841DC" w:rsidRPr="00CF0067" w:rsidRDefault="00B841DC" w:rsidP="00B841DC">
      <w:pPr>
        <w:pStyle w:val="a7"/>
        <w:spacing w:line="360" w:lineRule="auto"/>
        <w:ind w:firstLine="709"/>
        <w:rPr>
          <w:sz w:val="28"/>
          <w:szCs w:val="28"/>
        </w:rPr>
      </w:pPr>
      <w:r w:rsidRPr="00CF0067">
        <w:rPr>
          <w:sz w:val="28"/>
          <w:szCs w:val="28"/>
        </w:rPr>
        <w:t>8. Средний срок оборота кредиторской задолженности.</w:t>
      </w:r>
    </w:p>
    <w:p w:rsidR="00B841DC" w:rsidRPr="00CF0067" w:rsidRDefault="00B841DC" w:rsidP="00B841DC">
      <w:pPr>
        <w:pStyle w:val="a7"/>
        <w:spacing w:line="360" w:lineRule="auto"/>
        <w:ind w:firstLine="709"/>
        <w:rPr>
          <w:sz w:val="28"/>
          <w:szCs w:val="28"/>
        </w:rPr>
      </w:pPr>
      <w:r w:rsidRPr="00CF0067">
        <w:rPr>
          <w:sz w:val="28"/>
          <w:szCs w:val="28"/>
        </w:rPr>
        <w:t xml:space="preserve">9. Фондоотдача </w:t>
      </w:r>
      <w:proofErr w:type="spellStart"/>
      <w:r w:rsidRPr="00CF0067">
        <w:rPr>
          <w:sz w:val="28"/>
          <w:szCs w:val="28"/>
        </w:rPr>
        <w:t>внеоборотных</w:t>
      </w:r>
      <w:proofErr w:type="spellEnd"/>
      <w:r w:rsidRPr="00CF0067">
        <w:rPr>
          <w:sz w:val="28"/>
          <w:szCs w:val="28"/>
        </w:rPr>
        <w:t xml:space="preserve"> активов.</w:t>
      </w:r>
    </w:p>
    <w:p w:rsidR="00B841DC" w:rsidRPr="00CF0067" w:rsidRDefault="00B841DC" w:rsidP="00B841DC">
      <w:pPr>
        <w:pStyle w:val="a7"/>
        <w:spacing w:line="360" w:lineRule="auto"/>
        <w:ind w:firstLine="709"/>
        <w:rPr>
          <w:spacing w:val="-4"/>
          <w:sz w:val="28"/>
          <w:szCs w:val="28"/>
        </w:rPr>
      </w:pPr>
      <w:bookmarkStart w:id="10" w:name="OLE_LINK7"/>
      <w:bookmarkStart w:id="11" w:name="OLE_LINK8"/>
      <w:r w:rsidRPr="00CF0067">
        <w:rPr>
          <w:spacing w:val="-4"/>
          <w:sz w:val="28"/>
          <w:szCs w:val="28"/>
        </w:rPr>
        <w:t>10. Коэффициент оборачиваемости собственного капитала</w:t>
      </w:r>
      <w:bookmarkEnd w:id="10"/>
      <w:bookmarkEnd w:id="11"/>
      <w:r w:rsidRPr="00CF0067">
        <w:rPr>
          <w:spacing w:val="-4"/>
          <w:sz w:val="28"/>
          <w:szCs w:val="28"/>
        </w:rPr>
        <w:t>.</w:t>
      </w:r>
    </w:p>
    <w:p w:rsidR="00B841DC" w:rsidRPr="00CF0067" w:rsidRDefault="00B841DC" w:rsidP="00B841DC">
      <w:pPr>
        <w:spacing w:line="360" w:lineRule="auto"/>
        <w:ind w:firstLine="709"/>
        <w:jc w:val="both"/>
        <w:rPr>
          <w:color w:val="000000"/>
          <w:sz w:val="28"/>
          <w:szCs w:val="28"/>
        </w:rPr>
      </w:pPr>
      <w:r w:rsidRPr="00CF0067">
        <w:rPr>
          <w:b/>
          <w:color w:val="000000"/>
          <w:sz w:val="28"/>
          <w:szCs w:val="28"/>
        </w:rPr>
        <w:t>Коэффициент оборачиваемости капитала</w:t>
      </w:r>
      <w:proofErr w:type="gramStart"/>
      <w:r w:rsidRPr="00CF0067">
        <w:rPr>
          <w:color w:val="000000"/>
          <w:sz w:val="28"/>
          <w:szCs w:val="28"/>
        </w:rPr>
        <w:t xml:space="preserve"> (</w:t>
      </w:r>
      <w:r w:rsidRPr="00CF0067">
        <w:rPr>
          <w:color w:val="000000"/>
          <w:position w:val="-12"/>
          <w:sz w:val="28"/>
          <w:szCs w:val="28"/>
        </w:rPr>
        <w:object w:dxaOrig="460" w:dyaOrig="380">
          <v:shape id="_x0000_i1092" type="#_x0000_t75" style="width:23.15pt;height:18.8pt" o:ole="">
            <v:imagedata r:id="rId115" o:title=""/>
          </v:shape>
          <o:OLEObject Type="Embed" ProgID="Equation.3" ShapeID="_x0000_i1092" DrawAspect="Content" ObjectID="_1617792703" r:id="rId133"/>
        </w:object>
      </w:r>
      <w:r w:rsidRPr="00CF0067">
        <w:rPr>
          <w:color w:val="000000"/>
          <w:sz w:val="28"/>
          <w:szCs w:val="28"/>
        </w:rPr>
        <w:t xml:space="preserve">) – </w:t>
      </w:r>
      <w:proofErr w:type="gramEnd"/>
      <w:r w:rsidRPr="00CF0067">
        <w:rPr>
          <w:color w:val="000000"/>
          <w:sz w:val="28"/>
          <w:szCs w:val="28"/>
        </w:rPr>
        <w:t>это отношение выручки от реализации продукции (</w:t>
      </w:r>
      <w:r w:rsidRPr="00CF0067">
        <w:rPr>
          <w:color w:val="000000"/>
          <w:position w:val="-4"/>
          <w:sz w:val="28"/>
          <w:szCs w:val="28"/>
        </w:rPr>
        <w:object w:dxaOrig="240" w:dyaOrig="260">
          <v:shape id="_x0000_i1093" type="#_x0000_t75" style="width:11.9pt;height:12.5pt" o:ole="">
            <v:imagedata r:id="rId134" o:title=""/>
          </v:shape>
          <o:OLEObject Type="Embed" ProgID="Equation.3" ShapeID="_x0000_i1093" DrawAspect="Content" ObjectID="_1617792704" r:id="rId135"/>
        </w:object>
      </w:r>
      <w:r w:rsidRPr="00CF0067">
        <w:rPr>
          <w:color w:val="000000"/>
          <w:sz w:val="28"/>
          <w:szCs w:val="28"/>
        </w:rPr>
        <w:t>) к средней за период стоимости капитала предприятия</w:t>
      </w:r>
      <w:r w:rsidRPr="00CF0067">
        <w:rPr>
          <w:color w:val="000000"/>
          <w:position w:val="-10"/>
          <w:sz w:val="28"/>
          <w:szCs w:val="28"/>
        </w:rPr>
        <w:object w:dxaOrig="380" w:dyaOrig="380">
          <v:shape id="_x0000_i1094" type="#_x0000_t75" style="width:18.8pt;height:18.8pt" o:ole="">
            <v:imagedata r:id="rId136" o:title=""/>
          </v:shape>
          <o:OLEObject Type="Embed" ProgID="Equation.3" ShapeID="_x0000_i1094" DrawAspect="Content" ObjectID="_1617792705" r:id="rId137"/>
        </w:object>
      </w:r>
      <w:r w:rsidRPr="00CF0067">
        <w:rPr>
          <w:color w:val="000000"/>
          <w:sz w:val="28"/>
          <w:szCs w:val="28"/>
        </w:rPr>
        <w:t xml:space="preserve"> (итог баланса). Рассчитывается по формуле</w:t>
      </w:r>
    </w:p>
    <w:p w:rsidR="00B841DC" w:rsidRPr="00CF0067" w:rsidRDefault="00B841DC" w:rsidP="00B841DC">
      <w:pPr>
        <w:spacing w:line="360" w:lineRule="auto"/>
        <w:ind w:firstLine="709"/>
        <w:jc w:val="center"/>
        <w:rPr>
          <w:color w:val="000000"/>
          <w:sz w:val="28"/>
          <w:szCs w:val="28"/>
        </w:rPr>
      </w:pPr>
      <w:r w:rsidRPr="00CF0067">
        <w:rPr>
          <w:color w:val="000000"/>
          <w:position w:val="-12"/>
          <w:sz w:val="28"/>
          <w:szCs w:val="28"/>
        </w:rPr>
        <w:object w:dxaOrig="460" w:dyaOrig="380">
          <v:shape id="_x0000_i1095" type="#_x0000_t75" style="width:23.15pt;height:18.8pt" o:ole="">
            <v:imagedata r:id="rId115" o:title=""/>
          </v:shape>
          <o:OLEObject Type="Embed" ProgID="Equation.3" ShapeID="_x0000_i1095" DrawAspect="Content" ObjectID="_1617792706" r:id="rId138"/>
        </w:object>
      </w:r>
      <w:r w:rsidRPr="00CF0067">
        <w:rPr>
          <w:color w:val="000000"/>
          <w:position w:val="-26"/>
          <w:sz w:val="28"/>
          <w:szCs w:val="28"/>
        </w:rPr>
        <w:object w:dxaOrig="499" w:dyaOrig="639">
          <v:shape id="_x0000_i1096" type="#_x0000_t75" style="width:25.05pt;height:31.95pt" o:ole="">
            <v:imagedata r:id="rId139" o:title=""/>
          </v:shape>
          <o:OLEObject Type="Embed" ProgID="Equation.3" ShapeID="_x0000_i1096" DrawAspect="Content" ObjectID="_1617792707" r:id="rId140"/>
        </w:object>
      </w:r>
      <w:r w:rsidRPr="00CF0067">
        <w:rPr>
          <w:color w:val="000000"/>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Коэффициент оборачиваемости капитала показывает, сколько оборотов совершает капитал предприятия за анализируемый период, т.е. скорость оборота капитала. Положительно оценивается рост данного показателя, если он не вызван только ростом цен.</w:t>
      </w:r>
    </w:p>
    <w:p w:rsidR="00B841DC" w:rsidRPr="00CF0067" w:rsidRDefault="00B841DC" w:rsidP="00B841DC">
      <w:pPr>
        <w:spacing w:line="360" w:lineRule="auto"/>
        <w:ind w:firstLine="709"/>
        <w:jc w:val="both"/>
        <w:rPr>
          <w:color w:val="000000"/>
          <w:sz w:val="28"/>
          <w:szCs w:val="28"/>
        </w:rPr>
      </w:pPr>
      <w:r w:rsidRPr="00CF0067">
        <w:rPr>
          <w:b/>
          <w:color w:val="000000"/>
          <w:sz w:val="28"/>
          <w:szCs w:val="28"/>
        </w:rPr>
        <w:t>Коэффициент оборачиваемости оборотных активов</w:t>
      </w:r>
      <w:proofErr w:type="gramStart"/>
      <w:r w:rsidRPr="00CF0067">
        <w:rPr>
          <w:color w:val="000000"/>
          <w:sz w:val="28"/>
          <w:szCs w:val="28"/>
        </w:rPr>
        <w:t xml:space="preserve"> (</w:t>
      </w:r>
      <w:r w:rsidRPr="00CF0067">
        <w:rPr>
          <w:color w:val="000000"/>
          <w:position w:val="-12"/>
          <w:sz w:val="28"/>
          <w:szCs w:val="28"/>
        </w:rPr>
        <w:object w:dxaOrig="480" w:dyaOrig="380">
          <v:shape id="_x0000_i1097" type="#_x0000_t75" style="width:23.8pt;height:18.8pt" o:ole="">
            <v:imagedata r:id="rId141" o:title=""/>
          </v:shape>
          <o:OLEObject Type="Embed" ProgID="Equation.3" ShapeID="_x0000_i1097" DrawAspect="Content" ObjectID="_1617792708" r:id="rId142"/>
        </w:object>
      </w:r>
      <w:r w:rsidRPr="00CF0067">
        <w:rPr>
          <w:color w:val="000000"/>
          <w:sz w:val="28"/>
          <w:szCs w:val="28"/>
        </w:rPr>
        <w:t xml:space="preserve">) – </w:t>
      </w:r>
      <w:proofErr w:type="gramEnd"/>
      <w:r w:rsidRPr="00CF0067">
        <w:rPr>
          <w:color w:val="000000"/>
          <w:sz w:val="28"/>
          <w:szCs w:val="28"/>
        </w:rPr>
        <w:t xml:space="preserve">это отношение выручки от реализации продукции к средней за период </w:t>
      </w:r>
      <w:r w:rsidRPr="00CF0067">
        <w:rPr>
          <w:color w:val="000000"/>
          <w:sz w:val="28"/>
          <w:szCs w:val="28"/>
        </w:rPr>
        <w:lastRenderedPageBreak/>
        <w:t xml:space="preserve">стоимости оборотного капитала предприятия </w:t>
      </w:r>
      <w:r w:rsidRPr="00CF0067">
        <w:rPr>
          <w:color w:val="000000"/>
          <w:position w:val="-10"/>
          <w:sz w:val="28"/>
          <w:szCs w:val="28"/>
        </w:rPr>
        <w:object w:dxaOrig="600" w:dyaOrig="400">
          <v:shape id="_x0000_i1098" type="#_x0000_t75" style="width:30.05pt;height:20.05pt" o:ole="">
            <v:imagedata r:id="rId143" o:title=""/>
          </v:shape>
          <o:OLEObject Type="Embed" ProgID="Equation.3" ShapeID="_x0000_i1098" DrawAspect="Content" ObjectID="_1617792709" r:id="rId144"/>
        </w:object>
      </w:r>
      <w:r w:rsidRPr="00CF0067">
        <w:rPr>
          <w:color w:val="000000"/>
          <w:sz w:val="28"/>
          <w:szCs w:val="28"/>
        </w:rPr>
        <w:t>. Рассчитывается по формуле</w:t>
      </w:r>
    </w:p>
    <w:p w:rsidR="00B841DC" w:rsidRPr="00CF0067" w:rsidRDefault="00B841DC" w:rsidP="00B841DC">
      <w:pPr>
        <w:spacing w:line="360" w:lineRule="auto"/>
        <w:ind w:firstLine="709"/>
        <w:jc w:val="center"/>
        <w:rPr>
          <w:color w:val="000000"/>
          <w:sz w:val="28"/>
          <w:szCs w:val="28"/>
        </w:rPr>
      </w:pPr>
      <w:r w:rsidRPr="00CF0067">
        <w:rPr>
          <w:color w:val="000000"/>
          <w:position w:val="-12"/>
          <w:sz w:val="28"/>
          <w:szCs w:val="28"/>
        </w:rPr>
        <w:object w:dxaOrig="460" w:dyaOrig="380">
          <v:shape id="_x0000_i1099" type="#_x0000_t75" style="width:23.15pt;height:18.8pt" o:ole="">
            <v:imagedata r:id="rId145" o:title=""/>
          </v:shape>
          <o:OLEObject Type="Embed" ProgID="Equation.3" ShapeID="_x0000_i1099" DrawAspect="Content" ObjectID="_1617792710" r:id="rId146"/>
        </w:object>
      </w:r>
      <w:r w:rsidRPr="00CF0067">
        <w:rPr>
          <w:color w:val="000000"/>
          <w:position w:val="-28"/>
          <w:sz w:val="28"/>
          <w:szCs w:val="28"/>
        </w:rPr>
        <w:object w:dxaOrig="740" w:dyaOrig="660">
          <v:shape id="_x0000_i1100" type="#_x0000_t75" style="width:36.95pt;height:33.2pt" o:ole="">
            <v:imagedata r:id="rId147" o:title=""/>
          </v:shape>
          <o:OLEObject Type="Embed" ProgID="Equation.3" ShapeID="_x0000_i1100" DrawAspect="Content" ObjectID="_1617792711" r:id="rId148"/>
        </w:object>
      </w:r>
      <w:r w:rsidRPr="00CF0067">
        <w:rPr>
          <w:color w:val="000000"/>
          <w:sz w:val="28"/>
          <w:szCs w:val="28"/>
        </w:rPr>
        <w:t>;</w:t>
      </w:r>
    </w:p>
    <w:p w:rsidR="00B841DC" w:rsidRPr="00CF0067" w:rsidRDefault="00B841DC" w:rsidP="00B841DC">
      <w:pPr>
        <w:spacing w:line="360" w:lineRule="auto"/>
        <w:ind w:firstLine="709"/>
        <w:jc w:val="center"/>
        <w:rPr>
          <w:color w:val="000000"/>
          <w:sz w:val="28"/>
          <w:szCs w:val="28"/>
        </w:rPr>
      </w:pPr>
      <w:r w:rsidRPr="00CF0067">
        <w:rPr>
          <w:color w:val="000000"/>
          <w:position w:val="-4"/>
          <w:sz w:val="28"/>
          <w:szCs w:val="28"/>
        </w:rPr>
        <w:object w:dxaOrig="499" w:dyaOrig="340">
          <v:shape id="_x0000_i1101" type="#_x0000_t75" style="width:25.05pt;height:17.55pt" o:ole="">
            <v:imagedata r:id="rId149" o:title=""/>
          </v:shape>
          <o:OLEObject Type="Embed" ProgID="Equation.3" ShapeID="_x0000_i1101" DrawAspect="Content" ObjectID="_1617792712" r:id="rId150"/>
        </w:object>
      </w:r>
      <w:r w:rsidRPr="00CF0067">
        <w:rPr>
          <w:color w:val="000000"/>
          <w:sz w:val="28"/>
          <w:szCs w:val="28"/>
        </w:rPr>
        <w:t>=</w:t>
      </w:r>
      <w:r w:rsidRPr="00CF0067">
        <w:rPr>
          <w:color w:val="000000"/>
          <w:position w:val="-24"/>
          <w:sz w:val="28"/>
          <w:szCs w:val="28"/>
        </w:rPr>
        <w:object w:dxaOrig="1640" w:dyaOrig="639">
          <v:shape id="_x0000_i1102" type="#_x0000_t75" style="width:82pt;height:31.95pt" o:ole="">
            <v:imagedata r:id="rId151" o:title=""/>
          </v:shape>
          <o:OLEObject Type="Embed" ProgID="Equation.3" ShapeID="_x0000_i1102" DrawAspect="Content" ObjectID="_1617792713" r:id="rId152"/>
        </w:object>
      </w:r>
      <w:r w:rsidRPr="00CF0067">
        <w:rPr>
          <w:color w:val="000000"/>
          <w:sz w:val="28"/>
          <w:szCs w:val="28"/>
        </w:rPr>
        <w:t>=</w:t>
      </w:r>
      <w:r w:rsidRPr="00CF0067">
        <w:rPr>
          <w:color w:val="000000"/>
          <w:position w:val="-24"/>
          <w:sz w:val="28"/>
          <w:szCs w:val="28"/>
        </w:rPr>
        <w:object w:dxaOrig="2680" w:dyaOrig="639">
          <v:shape id="_x0000_i1103" type="#_x0000_t75" style="width:134pt;height:31.95pt" o:ole="">
            <v:imagedata r:id="rId153" o:title=""/>
          </v:shape>
          <o:OLEObject Type="Embed" ProgID="Equation.3" ShapeID="_x0000_i1103" DrawAspect="Content" ObjectID="_1617792714" r:id="rId154"/>
        </w:object>
      </w:r>
      <w:r w:rsidRPr="00CF0067">
        <w:rPr>
          <w:color w:val="000000"/>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 xml:space="preserve">где </w:t>
      </w:r>
      <w:r w:rsidRPr="00CF0067">
        <w:rPr>
          <w:color w:val="000000"/>
          <w:position w:val="-12"/>
          <w:sz w:val="28"/>
          <w:szCs w:val="28"/>
        </w:rPr>
        <w:object w:dxaOrig="900" w:dyaOrig="360">
          <v:shape id="_x0000_i1104" type="#_x0000_t75" style="width:45.1pt;height:18.15pt" o:ole="">
            <v:imagedata r:id="rId155" o:title=""/>
          </v:shape>
          <o:OLEObject Type="Embed" ProgID="Equation.3" ShapeID="_x0000_i1104" DrawAspect="Content" ObjectID="_1617792715" r:id="rId156"/>
        </w:object>
      </w:r>
      <w:r w:rsidRPr="00CF0067">
        <w:rPr>
          <w:color w:val="000000"/>
          <w:sz w:val="28"/>
          <w:szCs w:val="28"/>
        </w:rPr>
        <w:t xml:space="preserve">стоимость оборотных активов на начало периода (если анализируемый период – год, то это стр. 290 годового баланса на начало года); </w:t>
      </w:r>
      <w:r w:rsidRPr="00CF0067">
        <w:rPr>
          <w:color w:val="000000"/>
          <w:position w:val="-12"/>
          <w:sz w:val="28"/>
          <w:szCs w:val="28"/>
        </w:rPr>
        <w:object w:dxaOrig="900" w:dyaOrig="360">
          <v:shape id="_x0000_i1105" type="#_x0000_t75" style="width:45.1pt;height:18.15pt" o:ole="">
            <v:imagedata r:id="rId157" o:title=""/>
          </v:shape>
          <o:OLEObject Type="Embed" ProgID="Equation.3" ShapeID="_x0000_i1105" DrawAspect="Content" ObjectID="_1617792716" r:id="rId158"/>
        </w:object>
      </w:r>
      <w:r w:rsidRPr="00CF0067">
        <w:rPr>
          <w:color w:val="000000"/>
          <w:sz w:val="28"/>
          <w:szCs w:val="28"/>
        </w:rPr>
        <w:t xml:space="preserve"> стоимость оборотных активов на конец периода (если анализируемый период – год, то это стр. 290 годового баланса на конец года).</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Коэффициент оборачиваемости оборотных активов показывает, сколько оборотов совершает оборотный капитал (мобильные средства) за период, т.е. скорость оборота оборотного капитала. Положительно оценивается рост данного показателя, если сочетается с ростом оборачиваемости запасов.</w:t>
      </w:r>
    </w:p>
    <w:p w:rsidR="00B841DC" w:rsidRPr="00CF0067" w:rsidRDefault="00B841DC" w:rsidP="00B841DC">
      <w:pPr>
        <w:spacing w:line="360" w:lineRule="auto"/>
        <w:ind w:firstLine="709"/>
        <w:jc w:val="both"/>
        <w:rPr>
          <w:color w:val="000000"/>
          <w:sz w:val="28"/>
          <w:szCs w:val="28"/>
        </w:rPr>
      </w:pPr>
      <w:r w:rsidRPr="00CF0067">
        <w:rPr>
          <w:b/>
          <w:color w:val="000000"/>
          <w:sz w:val="28"/>
          <w:szCs w:val="28"/>
        </w:rPr>
        <w:t>Коэффициент оборачиваемости материальных оборотных средств</w:t>
      </w:r>
      <w:proofErr w:type="gramStart"/>
      <w:r w:rsidRPr="00CF0067">
        <w:rPr>
          <w:color w:val="000000"/>
          <w:sz w:val="28"/>
          <w:szCs w:val="28"/>
        </w:rPr>
        <w:t xml:space="preserve"> (</w:t>
      </w:r>
      <w:r w:rsidRPr="00CF0067">
        <w:rPr>
          <w:color w:val="000000"/>
          <w:position w:val="-12"/>
          <w:sz w:val="28"/>
          <w:szCs w:val="28"/>
        </w:rPr>
        <w:object w:dxaOrig="620" w:dyaOrig="380">
          <v:shape id="_x0000_i1106" type="#_x0000_t75" style="width:30.7pt;height:18.8pt" o:ole="">
            <v:imagedata r:id="rId159" o:title=""/>
          </v:shape>
          <o:OLEObject Type="Embed" ProgID="Equation.3" ShapeID="_x0000_i1106" DrawAspect="Content" ObjectID="_1617792717" r:id="rId160"/>
        </w:object>
      </w:r>
      <w:r w:rsidRPr="00CF0067">
        <w:rPr>
          <w:color w:val="000000"/>
          <w:sz w:val="28"/>
          <w:szCs w:val="28"/>
        </w:rPr>
        <w:t xml:space="preserve">) – </w:t>
      </w:r>
      <w:proofErr w:type="gramEnd"/>
      <w:r w:rsidRPr="00CF0067">
        <w:rPr>
          <w:color w:val="000000"/>
          <w:sz w:val="28"/>
          <w:szCs w:val="28"/>
        </w:rPr>
        <w:t>это отношение выручки от реализации продукции к средней за период стоимости материальных оборотных средств (</w:t>
      </w:r>
      <w:r w:rsidRPr="00CF0067">
        <w:rPr>
          <w:color w:val="000000"/>
          <w:position w:val="-6"/>
          <w:sz w:val="28"/>
          <w:szCs w:val="28"/>
        </w:rPr>
        <w:object w:dxaOrig="620" w:dyaOrig="340">
          <v:shape id="_x0000_i1107" type="#_x0000_t75" style="width:30.7pt;height:17.55pt" o:ole="">
            <v:imagedata r:id="rId161" o:title=""/>
          </v:shape>
          <o:OLEObject Type="Embed" ProgID="Equation.3" ShapeID="_x0000_i1107" DrawAspect="Content" ObjectID="_1617792718" r:id="rId162"/>
        </w:object>
      </w:r>
      <w:r w:rsidRPr="00CF0067">
        <w:rPr>
          <w:color w:val="000000"/>
          <w:sz w:val="28"/>
          <w:szCs w:val="28"/>
        </w:rPr>
        <w:t>). Рассчитывается по формуле</w:t>
      </w:r>
    </w:p>
    <w:p w:rsidR="00B841DC" w:rsidRPr="00CF0067" w:rsidRDefault="00B841DC" w:rsidP="00B841DC">
      <w:pPr>
        <w:spacing w:line="360" w:lineRule="auto"/>
        <w:ind w:firstLine="709"/>
        <w:jc w:val="center"/>
        <w:rPr>
          <w:color w:val="000000"/>
          <w:sz w:val="28"/>
          <w:szCs w:val="28"/>
        </w:rPr>
      </w:pPr>
      <w:r w:rsidRPr="00CF0067">
        <w:rPr>
          <w:color w:val="000000"/>
          <w:position w:val="-26"/>
          <w:sz w:val="28"/>
          <w:szCs w:val="28"/>
        </w:rPr>
        <w:object w:dxaOrig="1480" w:dyaOrig="639">
          <v:shape id="_x0000_i1108" type="#_x0000_t75" style="width:74.5pt;height:31.95pt" o:ole="">
            <v:imagedata r:id="rId163" o:title=""/>
          </v:shape>
          <o:OLEObject Type="Embed" ProgID="Equation.3" ShapeID="_x0000_i1108" DrawAspect="Content" ObjectID="_1617792719" r:id="rId164"/>
        </w:object>
      </w:r>
      <w:r w:rsidRPr="00CF0067">
        <w:rPr>
          <w:color w:val="000000"/>
          <w:sz w:val="28"/>
          <w:szCs w:val="28"/>
        </w:rPr>
        <w:t>;</w:t>
      </w:r>
    </w:p>
    <w:p w:rsidR="00B841DC" w:rsidRPr="00CF0067" w:rsidRDefault="00B841DC" w:rsidP="00B841DC">
      <w:pPr>
        <w:spacing w:line="360" w:lineRule="auto"/>
        <w:ind w:firstLine="709"/>
        <w:jc w:val="center"/>
        <w:rPr>
          <w:color w:val="000000"/>
          <w:sz w:val="28"/>
          <w:szCs w:val="28"/>
        </w:rPr>
      </w:pPr>
      <w:r w:rsidRPr="00CF0067">
        <w:rPr>
          <w:color w:val="000000"/>
          <w:position w:val="-6"/>
          <w:sz w:val="28"/>
          <w:szCs w:val="28"/>
        </w:rPr>
        <w:object w:dxaOrig="620" w:dyaOrig="340">
          <v:shape id="_x0000_i1109" type="#_x0000_t75" style="width:30.7pt;height:17.55pt" o:ole="">
            <v:imagedata r:id="rId165" o:title=""/>
          </v:shape>
          <o:OLEObject Type="Embed" ProgID="Equation.3" ShapeID="_x0000_i1109" DrawAspect="Content" ObjectID="_1617792720" r:id="rId166"/>
        </w:object>
      </w:r>
      <w:r w:rsidRPr="00CF0067">
        <w:rPr>
          <w:color w:val="000000"/>
          <w:sz w:val="28"/>
          <w:szCs w:val="28"/>
        </w:rPr>
        <w:t xml:space="preserve">= </w:t>
      </w:r>
      <w:r w:rsidRPr="00CF0067">
        <w:rPr>
          <w:color w:val="000000"/>
          <w:position w:val="-26"/>
          <w:sz w:val="28"/>
          <w:szCs w:val="28"/>
        </w:rPr>
        <w:object w:dxaOrig="5100" w:dyaOrig="700">
          <v:shape id="_x0000_i1110" type="#_x0000_t75" style="width:254.8pt;height:35.05pt" o:ole="">
            <v:imagedata r:id="rId167" o:title=""/>
          </v:shape>
          <o:OLEObject Type="Embed" ProgID="Equation.3" ShapeID="_x0000_i1110" DrawAspect="Content" ObjectID="_1617792721" r:id="rId168"/>
        </w:object>
      </w:r>
      <w:r w:rsidRPr="00CF0067">
        <w:rPr>
          <w:color w:val="000000"/>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 xml:space="preserve">где </w:t>
      </w:r>
      <w:r w:rsidRPr="00CF0067">
        <w:rPr>
          <w:color w:val="000000"/>
          <w:position w:val="-28"/>
          <w:sz w:val="28"/>
          <w:szCs w:val="28"/>
        </w:rPr>
        <w:object w:dxaOrig="920" w:dyaOrig="520">
          <v:shape id="_x0000_i1111" type="#_x0000_t75" style="width:45.7pt;height:26.3pt" o:ole="">
            <v:imagedata r:id="rId169" o:title=""/>
          </v:shape>
          <o:OLEObject Type="Embed" ProgID="Equation.3" ShapeID="_x0000_i1111" DrawAspect="Content" ObjectID="_1617792722" r:id="rId170"/>
        </w:object>
      </w:r>
      <w:r w:rsidRPr="00CF0067">
        <w:rPr>
          <w:color w:val="000000"/>
          <w:sz w:val="28"/>
          <w:szCs w:val="28"/>
        </w:rPr>
        <w:t xml:space="preserve"> – стоимость материальных оборотных средств на начало периода (стр. 210 баланса – запасы на начало периода); </w:t>
      </w:r>
      <w:r w:rsidRPr="00CF0067">
        <w:rPr>
          <w:color w:val="000000"/>
          <w:position w:val="-12"/>
          <w:sz w:val="28"/>
          <w:szCs w:val="28"/>
        </w:rPr>
        <w:object w:dxaOrig="920" w:dyaOrig="360">
          <v:shape id="_x0000_i1112" type="#_x0000_t75" style="width:45.7pt;height:18.15pt" o:ole="">
            <v:imagedata r:id="rId171" o:title=""/>
          </v:shape>
          <o:OLEObject Type="Embed" ProgID="Equation.3" ShapeID="_x0000_i1112" DrawAspect="Content" ObjectID="_1617792723" r:id="rId172"/>
        </w:object>
      </w:r>
      <w:r w:rsidRPr="00CF0067">
        <w:rPr>
          <w:color w:val="000000"/>
          <w:sz w:val="28"/>
          <w:szCs w:val="28"/>
        </w:rPr>
        <w:t xml:space="preserve"> </w:t>
      </w:r>
      <w:r w:rsidRPr="00CF0067">
        <w:rPr>
          <w:color w:val="000000"/>
          <w:sz w:val="28"/>
          <w:szCs w:val="28"/>
        </w:rPr>
        <w:lastRenderedPageBreak/>
        <w:t>– стоимость материальных оборотных средств на конец периода (стр. 210 баланса – запасы на конец периода).</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Коэффициент оборачиваемости материальных оборотных средств показывает, сколько оборотов совершают материальные оборотные средства (запасы) за анализируемый период, т.е. скорость оборота материальных оборотных средств. Положительно оценивается рост показателя. Снижение может свидетельствовать об относительном увеличении запасов сырья и материалов, незавершенного производства или о снижении спроса на готовую продукцию.</w:t>
      </w:r>
    </w:p>
    <w:p w:rsidR="00B841DC" w:rsidRPr="00CF0067" w:rsidRDefault="00B841DC" w:rsidP="00B841DC">
      <w:pPr>
        <w:spacing w:line="360" w:lineRule="auto"/>
        <w:ind w:firstLine="709"/>
        <w:jc w:val="both"/>
        <w:rPr>
          <w:color w:val="000000"/>
          <w:sz w:val="28"/>
          <w:szCs w:val="28"/>
        </w:rPr>
      </w:pPr>
      <w:r w:rsidRPr="00CF0067">
        <w:rPr>
          <w:b/>
          <w:color w:val="000000"/>
          <w:sz w:val="28"/>
          <w:szCs w:val="28"/>
        </w:rPr>
        <w:t>Коэффициент оборачиваемости готовой продукции</w:t>
      </w:r>
      <w:proofErr w:type="gramStart"/>
      <w:r w:rsidRPr="00CF0067">
        <w:rPr>
          <w:color w:val="000000"/>
          <w:sz w:val="28"/>
          <w:szCs w:val="28"/>
        </w:rPr>
        <w:t xml:space="preserve"> (</w:t>
      </w:r>
      <w:r w:rsidRPr="00CF0067">
        <w:rPr>
          <w:color w:val="000000"/>
          <w:position w:val="-12"/>
          <w:sz w:val="28"/>
          <w:szCs w:val="28"/>
        </w:rPr>
        <w:object w:dxaOrig="499" w:dyaOrig="380">
          <v:shape id="_x0000_i1113" type="#_x0000_t75" style="width:25.05pt;height:18.8pt" o:ole="">
            <v:imagedata r:id="rId173" o:title=""/>
          </v:shape>
          <o:OLEObject Type="Embed" ProgID="Equation.3" ShapeID="_x0000_i1113" DrawAspect="Content" ObjectID="_1617792724" r:id="rId174"/>
        </w:object>
      </w:r>
      <w:r w:rsidRPr="00CF0067">
        <w:rPr>
          <w:color w:val="000000"/>
          <w:sz w:val="28"/>
          <w:szCs w:val="28"/>
        </w:rPr>
        <w:t xml:space="preserve">) – </w:t>
      </w:r>
      <w:proofErr w:type="gramEnd"/>
      <w:r w:rsidRPr="00CF0067">
        <w:rPr>
          <w:color w:val="000000"/>
          <w:sz w:val="28"/>
          <w:szCs w:val="28"/>
        </w:rPr>
        <w:t>это отношение выручки от реализации продукции к средней за период стоимости готовой продукции (</w:t>
      </w:r>
      <w:r w:rsidRPr="00CF0067">
        <w:rPr>
          <w:color w:val="000000"/>
          <w:position w:val="-4"/>
          <w:sz w:val="28"/>
          <w:szCs w:val="28"/>
        </w:rPr>
        <w:object w:dxaOrig="420" w:dyaOrig="320">
          <v:shape id="_x0000_i1114" type="#_x0000_t75" style="width:21.3pt;height:15.65pt" o:ole="">
            <v:imagedata r:id="rId175" o:title=""/>
          </v:shape>
          <o:OLEObject Type="Embed" ProgID="Equation.3" ShapeID="_x0000_i1114" DrawAspect="Content" ObjectID="_1617792725" r:id="rId176"/>
        </w:object>
      </w:r>
      <w:r w:rsidRPr="00CF0067">
        <w:rPr>
          <w:color w:val="000000"/>
          <w:sz w:val="28"/>
          <w:szCs w:val="28"/>
        </w:rPr>
        <w:t>). Рассчитывается по формуле</w:t>
      </w:r>
    </w:p>
    <w:p w:rsidR="00B841DC" w:rsidRPr="00CF0067" w:rsidRDefault="00B841DC" w:rsidP="00B841DC">
      <w:pPr>
        <w:spacing w:line="360" w:lineRule="auto"/>
        <w:ind w:firstLine="709"/>
        <w:jc w:val="center"/>
        <w:rPr>
          <w:color w:val="000000"/>
          <w:sz w:val="28"/>
          <w:szCs w:val="28"/>
        </w:rPr>
      </w:pPr>
      <w:r w:rsidRPr="00CF0067">
        <w:rPr>
          <w:color w:val="000000"/>
          <w:position w:val="-12"/>
          <w:sz w:val="28"/>
          <w:szCs w:val="28"/>
        </w:rPr>
        <w:object w:dxaOrig="499" w:dyaOrig="380">
          <v:shape id="_x0000_i1115" type="#_x0000_t75" style="width:25.05pt;height:18.8pt" o:ole="">
            <v:imagedata r:id="rId177" o:title=""/>
          </v:shape>
          <o:OLEObject Type="Embed" ProgID="Equation.3" ShapeID="_x0000_i1115" DrawAspect="Content" ObjectID="_1617792726" r:id="rId178"/>
        </w:object>
      </w:r>
      <w:r w:rsidRPr="00CF0067">
        <w:rPr>
          <w:color w:val="000000"/>
          <w:position w:val="-28"/>
          <w:sz w:val="28"/>
          <w:szCs w:val="28"/>
        </w:rPr>
        <w:object w:dxaOrig="760" w:dyaOrig="660">
          <v:shape id="_x0000_i1116" type="#_x0000_t75" style="width:38.2pt;height:33.2pt" o:ole="">
            <v:imagedata r:id="rId179" o:title=""/>
          </v:shape>
          <o:OLEObject Type="Embed" ProgID="Equation.3" ShapeID="_x0000_i1116" DrawAspect="Content" ObjectID="_1617792727" r:id="rId180"/>
        </w:object>
      </w:r>
      <w:r w:rsidRPr="00CF0067">
        <w:rPr>
          <w:color w:val="000000"/>
          <w:sz w:val="28"/>
          <w:szCs w:val="28"/>
        </w:rPr>
        <w:t>;</w:t>
      </w:r>
    </w:p>
    <w:p w:rsidR="00B841DC" w:rsidRPr="00CF0067" w:rsidRDefault="00B841DC" w:rsidP="00B841DC">
      <w:pPr>
        <w:spacing w:line="360" w:lineRule="auto"/>
        <w:ind w:firstLine="709"/>
        <w:jc w:val="center"/>
        <w:rPr>
          <w:color w:val="000000"/>
          <w:sz w:val="28"/>
          <w:szCs w:val="28"/>
        </w:rPr>
      </w:pPr>
      <w:r w:rsidRPr="00CF0067">
        <w:rPr>
          <w:color w:val="000000"/>
          <w:position w:val="-4"/>
          <w:sz w:val="28"/>
          <w:szCs w:val="28"/>
        </w:rPr>
        <w:object w:dxaOrig="420" w:dyaOrig="320">
          <v:shape id="_x0000_i1117" type="#_x0000_t75" style="width:21.3pt;height:15.65pt" o:ole="">
            <v:imagedata r:id="rId181" o:title=""/>
          </v:shape>
          <o:OLEObject Type="Embed" ProgID="Equation.3" ShapeID="_x0000_i1117" DrawAspect="Content" ObjectID="_1617792728" r:id="rId182"/>
        </w:object>
      </w:r>
      <w:r w:rsidRPr="00CF0067">
        <w:rPr>
          <w:color w:val="000000"/>
          <w:sz w:val="28"/>
          <w:szCs w:val="28"/>
        </w:rPr>
        <w:t xml:space="preserve">= </w:t>
      </w:r>
      <w:r w:rsidRPr="00CF0067">
        <w:rPr>
          <w:color w:val="000000"/>
          <w:position w:val="-26"/>
          <w:sz w:val="28"/>
          <w:szCs w:val="28"/>
        </w:rPr>
        <w:object w:dxaOrig="4700" w:dyaOrig="700">
          <v:shape id="_x0000_i1118" type="#_x0000_t75" style="width:234.8pt;height:35.05pt" o:ole="">
            <v:imagedata r:id="rId183" o:title=""/>
          </v:shape>
          <o:OLEObject Type="Embed" ProgID="Equation.3" ShapeID="_x0000_i1118" DrawAspect="Content" ObjectID="_1617792729" r:id="rId184"/>
        </w:object>
      </w:r>
      <w:r w:rsidRPr="00CF0067">
        <w:rPr>
          <w:color w:val="000000"/>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 xml:space="preserve">где </w:t>
      </w:r>
      <w:r w:rsidRPr="00CF0067">
        <w:rPr>
          <w:color w:val="000000"/>
          <w:position w:val="-12"/>
          <w:sz w:val="28"/>
          <w:szCs w:val="28"/>
        </w:rPr>
        <w:object w:dxaOrig="740" w:dyaOrig="360">
          <v:shape id="_x0000_i1119" type="#_x0000_t75" style="width:36.95pt;height:18.15pt" o:ole="">
            <v:imagedata r:id="rId185" o:title=""/>
          </v:shape>
          <o:OLEObject Type="Embed" ProgID="Equation.3" ShapeID="_x0000_i1119" DrawAspect="Content" ObjectID="_1617792730" r:id="rId186"/>
        </w:object>
      </w:r>
      <w:r w:rsidRPr="00CF0067">
        <w:rPr>
          <w:color w:val="000000"/>
          <w:sz w:val="28"/>
          <w:szCs w:val="28"/>
        </w:rPr>
        <w:t xml:space="preserve"> – стоимость готовой продукции на начало периода (стр. 214 на начало периода); </w:t>
      </w:r>
      <w:r w:rsidRPr="00CF0067">
        <w:rPr>
          <w:color w:val="000000"/>
          <w:position w:val="-12"/>
          <w:sz w:val="28"/>
          <w:szCs w:val="28"/>
        </w:rPr>
        <w:object w:dxaOrig="720" w:dyaOrig="360">
          <v:shape id="_x0000_i1120" type="#_x0000_t75" style="width:36.3pt;height:18.15pt" o:ole="">
            <v:imagedata r:id="rId187" o:title=""/>
          </v:shape>
          <o:OLEObject Type="Embed" ProgID="Equation.3" ShapeID="_x0000_i1120" DrawAspect="Content" ObjectID="_1617792731" r:id="rId188"/>
        </w:object>
      </w:r>
      <w:r w:rsidRPr="00CF0067">
        <w:rPr>
          <w:color w:val="000000"/>
          <w:sz w:val="28"/>
          <w:szCs w:val="28"/>
        </w:rPr>
        <w:t xml:space="preserve"> – стоимость готовой продукции на конец периода (стр. 214 на конец периода).</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Коэффициент оборачиваемости готовой продукции показывает, сколько оборотов совершает готовая продукция за анализируемый период, т.е. скорость оборота готовой продукции. Положительно оценивается рост показателя. Рост показателя означает увеличение спроса на продукцию предприятия, а снижение – возможное затоваривание готовой продукцией в связи со снижением спроса.</w:t>
      </w:r>
    </w:p>
    <w:p w:rsidR="00B841DC" w:rsidRPr="00CF0067" w:rsidRDefault="00B841DC" w:rsidP="00B841DC">
      <w:pPr>
        <w:spacing w:line="360" w:lineRule="auto"/>
        <w:ind w:firstLine="709"/>
        <w:jc w:val="both"/>
        <w:rPr>
          <w:color w:val="000000"/>
          <w:sz w:val="28"/>
          <w:szCs w:val="28"/>
        </w:rPr>
      </w:pPr>
      <w:r w:rsidRPr="00CF0067">
        <w:rPr>
          <w:b/>
          <w:color w:val="000000"/>
          <w:sz w:val="28"/>
          <w:szCs w:val="28"/>
        </w:rPr>
        <w:lastRenderedPageBreak/>
        <w:t>Коэффициент оборачиваемости дебиторской задолженности</w:t>
      </w:r>
      <w:proofErr w:type="gramStart"/>
      <w:r w:rsidRPr="00CF0067">
        <w:rPr>
          <w:color w:val="000000"/>
          <w:sz w:val="28"/>
          <w:szCs w:val="28"/>
        </w:rPr>
        <w:t xml:space="preserve"> (</w:t>
      </w:r>
      <w:r w:rsidRPr="00CF0067">
        <w:rPr>
          <w:color w:val="000000"/>
          <w:position w:val="-12"/>
          <w:sz w:val="28"/>
          <w:szCs w:val="28"/>
        </w:rPr>
        <w:object w:dxaOrig="480" w:dyaOrig="380">
          <v:shape id="_x0000_i1121" type="#_x0000_t75" style="width:23.8pt;height:18.8pt" o:ole="">
            <v:imagedata r:id="rId189" o:title=""/>
          </v:shape>
          <o:OLEObject Type="Embed" ProgID="Equation.3" ShapeID="_x0000_i1121" DrawAspect="Content" ObjectID="_1617792732" r:id="rId190"/>
        </w:object>
      </w:r>
      <w:r w:rsidRPr="00CF0067">
        <w:rPr>
          <w:color w:val="000000"/>
          <w:sz w:val="28"/>
          <w:szCs w:val="28"/>
        </w:rPr>
        <w:t xml:space="preserve">) – </w:t>
      </w:r>
      <w:proofErr w:type="gramEnd"/>
      <w:r w:rsidRPr="00CF0067">
        <w:rPr>
          <w:color w:val="000000"/>
          <w:sz w:val="28"/>
          <w:szCs w:val="28"/>
        </w:rPr>
        <w:t>это отношение выручки от реализации продукции к средней за период величине дебиторской задолженности (</w:t>
      </w:r>
      <w:r w:rsidRPr="00CF0067">
        <w:rPr>
          <w:color w:val="000000"/>
          <w:position w:val="-10"/>
          <w:sz w:val="28"/>
          <w:szCs w:val="28"/>
        </w:rPr>
        <w:object w:dxaOrig="380" w:dyaOrig="380">
          <v:shape id="_x0000_i1122" type="#_x0000_t75" style="width:18.8pt;height:18.8pt" o:ole="">
            <v:imagedata r:id="rId191" o:title=""/>
          </v:shape>
          <o:OLEObject Type="Embed" ProgID="Equation.3" ShapeID="_x0000_i1122" DrawAspect="Content" ObjectID="_1617792733" r:id="rId192"/>
        </w:object>
      </w:r>
      <w:r w:rsidRPr="00CF0067">
        <w:rPr>
          <w:color w:val="000000"/>
          <w:sz w:val="28"/>
          <w:szCs w:val="28"/>
        </w:rPr>
        <w:t>). Рассчитывается по формуле</w:t>
      </w:r>
    </w:p>
    <w:p w:rsidR="00B841DC" w:rsidRPr="00CF0067" w:rsidRDefault="00B841DC" w:rsidP="00B841DC">
      <w:pPr>
        <w:spacing w:line="360" w:lineRule="auto"/>
        <w:ind w:firstLine="709"/>
        <w:jc w:val="center"/>
        <w:rPr>
          <w:color w:val="000000"/>
          <w:sz w:val="28"/>
          <w:szCs w:val="28"/>
        </w:rPr>
      </w:pPr>
      <w:r w:rsidRPr="00CF0067">
        <w:rPr>
          <w:color w:val="000000"/>
          <w:position w:val="-12"/>
          <w:sz w:val="28"/>
          <w:szCs w:val="28"/>
        </w:rPr>
        <w:object w:dxaOrig="480" w:dyaOrig="380">
          <v:shape id="_x0000_i1123" type="#_x0000_t75" style="width:23.8pt;height:18.8pt" o:ole="">
            <v:imagedata r:id="rId193" o:title=""/>
          </v:shape>
          <o:OLEObject Type="Embed" ProgID="Equation.3" ShapeID="_x0000_i1123" DrawAspect="Content" ObjectID="_1617792734" r:id="rId194"/>
        </w:object>
      </w:r>
      <w:r w:rsidRPr="00CF0067">
        <w:rPr>
          <w:color w:val="000000"/>
          <w:position w:val="-34"/>
          <w:sz w:val="28"/>
          <w:szCs w:val="28"/>
        </w:rPr>
        <w:object w:dxaOrig="740" w:dyaOrig="720">
          <v:shape id="_x0000_i1124" type="#_x0000_t75" style="width:36.95pt;height:36.3pt" o:ole="">
            <v:imagedata r:id="rId195" o:title=""/>
          </v:shape>
          <o:OLEObject Type="Embed" ProgID="Equation.3" ShapeID="_x0000_i1124" DrawAspect="Content" ObjectID="_1617792735" r:id="rId196"/>
        </w:object>
      </w:r>
      <w:r w:rsidRPr="00CF0067">
        <w:rPr>
          <w:color w:val="000000"/>
          <w:sz w:val="28"/>
          <w:szCs w:val="28"/>
        </w:rPr>
        <w:t xml:space="preserve">;  </w:t>
      </w:r>
      <w:r w:rsidRPr="00CF0067">
        <w:rPr>
          <w:color w:val="000000"/>
          <w:position w:val="-10"/>
          <w:sz w:val="28"/>
          <w:szCs w:val="28"/>
        </w:rPr>
        <w:object w:dxaOrig="380" w:dyaOrig="380">
          <v:shape id="_x0000_i1125" type="#_x0000_t75" style="width:18.8pt;height:18.8pt" o:ole="">
            <v:imagedata r:id="rId197" o:title=""/>
          </v:shape>
          <o:OLEObject Type="Embed" ProgID="Equation.3" ShapeID="_x0000_i1125" DrawAspect="Content" ObjectID="_1617792736" r:id="rId198"/>
        </w:object>
      </w:r>
      <w:r w:rsidRPr="00CF0067">
        <w:rPr>
          <w:color w:val="000000"/>
          <w:sz w:val="28"/>
          <w:szCs w:val="28"/>
        </w:rPr>
        <w:t xml:space="preserve">= </w:t>
      </w:r>
      <w:r w:rsidRPr="00CF0067">
        <w:rPr>
          <w:color w:val="000000"/>
          <w:position w:val="-24"/>
          <w:sz w:val="28"/>
          <w:szCs w:val="28"/>
        </w:rPr>
        <w:object w:dxaOrig="1840" w:dyaOrig="639">
          <v:shape id="_x0000_i1126" type="#_x0000_t75" style="width:92.05pt;height:31.95pt" o:ole="">
            <v:imagedata r:id="rId199" o:title=""/>
          </v:shape>
          <o:OLEObject Type="Embed" ProgID="Equation.3" ShapeID="_x0000_i1126" DrawAspect="Content" ObjectID="_1617792737" r:id="rId200"/>
        </w:object>
      </w:r>
    </w:p>
    <w:p w:rsidR="00B841DC" w:rsidRPr="00CF0067" w:rsidRDefault="00B841DC" w:rsidP="00B841DC">
      <w:pPr>
        <w:spacing w:line="360" w:lineRule="auto"/>
        <w:ind w:firstLine="709"/>
        <w:jc w:val="center"/>
        <w:rPr>
          <w:color w:val="000000"/>
          <w:sz w:val="28"/>
          <w:szCs w:val="28"/>
        </w:rPr>
      </w:pPr>
      <w:r w:rsidRPr="00CF0067">
        <w:rPr>
          <w:position w:val="-24"/>
          <w:sz w:val="28"/>
          <w:szCs w:val="28"/>
        </w:rPr>
        <w:object w:dxaOrig="5280" w:dyaOrig="620">
          <v:shape id="_x0000_i1127" type="#_x0000_t75" style="width:264.2pt;height:30.7pt" o:ole="">
            <v:imagedata r:id="rId201" o:title=""/>
          </v:shape>
          <o:OLEObject Type="Embed" ProgID="Equation.3" ShapeID="_x0000_i1127" DrawAspect="Content" ObjectID="_1617792738" r:id="rId202"/>
        </w:object>
      </w:r>
      <w:r w:rsidRPr="00CF0067">
        <w:rPr>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 xml:space="preserve">где </w:t>
      </w:r>
      <w:r w:rsidRPr="00CF0067">
        <w:rPr>
          <w:color w:val="000000"/>
          <w:position w:val="-12"/>
          <w:sz w:val="28"/>
          <w:szCs w:val="28"/>
        </w:rPr>
        <w:object w:dxaOrig="700" w:dyaOrig="360">
          <v:shape id="_x0000_i1128" type="#_x0000_t75" style="width:35.05pt;height:18.15pt" o:ole="">
            <v:imagedata r:id="rId203" o:title=""/>
          </v:shape>
          <o:OLEObject Type="Embed" ProgID="Equation.3" ShapeID="_x0000_i1128" DrawAspect="Content" ObjectID="_1617792739" r:id="rId204"/>
        </w:object>
      </w:r>
      <w:r w:rsidRPr="00CF0067">
        <w:rPr>
          <w:color w:val="000000"/>
          <w:sz w:val="28"/>
          <w:szCs w:val="28"/>
        </w:rPr>
        <w:t xml:space="preserve"> – дебиторская задолженность на начало периода (стр. 230 и стр. 240 на начало периода); </w:t>
      </w:r>
      <w:r w:rsidRPr="00CF0067">
        <w:rPr>
          <w:color w:val="000000"/>
          <w:position w:val="-12"/>
          <w:sz w:val="28"/>
          <w:szCs w:val="28"/>
        </w:rPr>
        <w:object w:dxaOrig="700" w:dyaOrig="360">
          <v:shape id="_x0000_i1129" type="#_x0000_t75" style="width:35.05pt;height:18.15pt" o:ole="">
            <v:imagedata r:id="rId205" o:title=""/>
          </v:shape>
          <o:OLEObject Type="Embed" ProgID="Equation.3" ShapeID="_x0000_i1129" DrawAspect="Content" ObjectID="_1617792740" r:id="rId206"/>
        </w:object>
      </w:r>
      <w:r w:rsidRPr="00CF0067">
        <w:rPr>
          <w:color w:val="000000"/>
          <w:sz w:val="28"/>
          <w:szCs w:val="28"/>
        </w:rPr>
        <w:t xml:space="preserve"> – дебиторская задолженность на конец периода (стр. 230 и стр. 240 на конец периода).</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Коэффициент оборачиваемости дебиторской задолженности показывает, сколько оборотов совершает дебиторская задолженность за анализируемый период, т.е. скорость оборота дебиторской задолженности. Рост данного коэффициента свидетельствует о сокращении продаж в кредит, а снижение – увеличение объема коммерческого кредита, предоставляемого покупателям.</w:t>
      </w:r>
    </w:p>
    <w:p w:rsidR="00B841DC" w:rsidRPr="00CF0067" w:rsidRDefault="00B841DC" w:rsidP="00B841DC">
      <w:pPr>
        <w:spacing w:line="360" w:lineRule="auto"/>
        <w:ind w:firstLine="709"/>
        <w:jc w:val="both"/>
        <w:rPr>
          <w:color w:val="000000"/>
          <w:spacing w:val="-2"/>
          <w:sz w:val="28"/>
          <w:szCs w:val="28"/>
        </w:rPr>
      </w:pPr>
      <w:r w:rsidRPr="00CF0067">
        <w:rPr>
          <w:b/>
          <w:color w:val="000000"/>
          <w:spacing w:val="-2"/>
          <w:sz w:val="28"/>
          <w:szCs w:val="28"/>
        </w:rPr>
        <w:t>Средний срок оборота дебиторской задолженности</w:t>
      </w:r>
      <w:proofErr w:type="gramStart"/>
      <w:r w:rsidRPr="00CF0067">
        <w:rPr>
          <w:color w:val="000000"/>
          <w:spacing w:val="-2"/>
          <w:sz w:val="28"/>
          <w:szCs w:val="28"/>
        </w:rPr>
        <w:t xml:space="preserve"> (</w:t>
      </w:r>
      <w:r w:rsidRPr="00CF0067">
        <w:rPr>
          <w:color w:val="000000"/>
          <w:spacing w:val="-2"/>
          <w:position w:val="-14"/>
          <w:sz w:val="28"/>
          <w:szCs w:val="28"/>
        </w:rPr>
        <w:object w:dxaOrig="480" w:dyaOrig="380">
          <v:shape id="_x0000_i1130" type="#_x0000_t75" style="width:23.8pt;height:18.8pt" o:ole="">
            <v:imagedata r:id="rId207" o:title=""/>
          </v:shape>
          <o:OLEObject Type="Embed" ProgID="Equation.3" ShapeID="_x0000_i1130" DrawAspect="Content" ObjectID="_1617792741" r:id="rId208"/>
        </w:object>
      </w:r>
      <w:r w:rsidRPr="00CF0067">
        <w:rPr>
          <w:color w:val="000000"/>
          <w:spacing w:val="-2"/>
          <w:sz w:val="28"/>
          <w:szCs w:val="28"/>
        </w:rPr>
        <w:t xml:space="preserve">) – </w:t>
      </w:r>
      <w:proofErr w:type="gramEnd"/>
      <w:r w:rsidRPr="00CF0067">
        <w:rPr>
          <w:color w:val="000000"/>
          <w:spacing w:val="-2"/>
          <w:sz w:val="28"/>
          <w:szCs w:val="28"/>
        </w:rPr>
        <w:t>средний срок погашения дебиторской задолженности в днях</w:t>
      </w:r>
    </w:p>
    <w:p w:rsidR="00B841DC" w:rsidRPr="00CF0067" w:rsidRDefault="00B841DC" w:rsidP="00B841DC">
      <w:pPr>
        <w:spacing w:line="360" w:lineRule="auto"/>
        <w:ind w:firstLine="709"/>
        <w:jc w:val="center"/>
        <w:rPr>
          <w:color w:val="000000"/>
          <w:sz w:val="28"/>
          <w:szCs w:val="28"/>
        </w:rPr>
      </w:pPr>
      <w:r w:rsidRPr="00CF0067">
        <w:rPr>
          <w:color w:val="000000"/>
          <w:position w:val="-30"/>
          <w:sz w:val="28"/>
          <w:szCs w:val="28"/>
        </w:rPr>
        <w:object w:dxaOrig="1219" w:dyaOrig="680">
          <v:shape id="_x0000_i1131" type="#_x0000_t75" style="width:60.75pt;height:33.8pt" o:ole="">
            <v:imagedata r:id="rId209" o:title=""/>
          </v:shape>
          <o:OLEObject Type="Embed" ProgID="Equation.3" ShapeID="_x0000_i1131" DrawAspect="Content" ObjectID="_1617792742" r:id="rId210"/>
        </w:object>
      </w:r>
      <w:r w:rsidRPr="00CF0067">
        <w:rPr>
          <w:color w:val="000000"/>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Положительно оценивается снижение данного показателя. Если анализируемый период год, то в числителе – 365, а если квартал, то – 90.</w:t>
      </w:r>
    </w:p>
    <w:p w:rsidR="00B841DC" w:rsidRPr="00CF0067" w:rsidRDefault="00B841DC" w:rsidP="00B841DC">
      <w:pPr>
        <w:spacing w:line="360" w:lineRule="auto"/>
        <w:ind w:firstLine="709"/>
        <w:jc w:val="both"/>
        <w:rPr>
          <w:color w:val="000000"/>
          <w:sz w:val="28"/>
          <w:szCs w:val="28"/>
        </w:rPr>
      </w:pPr>
      <w:r w:rsidRPr="00CF0067">
        <w:rPr>
          <w:b/>
          <w:color w:val="000000"/>
          <w:sz w:val="28"/>
          <w:szCs w:val="28"/>
        </w:rPr>
        <w:lastRenderedPageBreak/>
        <w:t>Коэффициент оборачиваемости кредиторской задолженности</w:t>
      </w:r>
      <w:proofErr w:type="gramStart"/>
      <w:r w:rsidRPr="00CF0067">
        <w:rPr>
          <w:color w:val="000000"/>
          <w:sz w:val="28"/>
          <w:szCs w:val="28"/>
        </w:rPr>
        <w:t xml:space="preserve"> (</w:t>
      </w:r>
      <w:r w:rsidRPr="00CF0067">
        <w:rPr>
          <w:color w:val="000000"/>
          <w:position w:val="-12"/>
          <w:sz w:val="28"/>
          <w:szCs w:val="28"/>
        </w:rPr>
        <w:object w:dxaOrig="460" w:dyaOrig="380">
          <v:shape id="_x0000_i1132" type="#_x0000_t75" style="width:23.15pt;height:18.8pt" o:ole="">
            <v:imagedata r:id="rId211" o:title=""/>
          </v:shape>
          <o:OLEObject Type="Embed" ProgID="Equation.3" ShapeID="_x0000_i1132" DrawAspect="Content" ObjectID="_1617792743" r:id="rId212"/>
        </w:object>
      </w:r>
      <w:r w:rsidRPr="00CF0067">
        <w:rPr>
          <w:color w:val="000000"/>
          <w:sz w:val="28"/>
          <w:szCs w:val="28"/>
        </w:rPr>
        <w:t xml:space="preserve">) – </w:t>
      </w:r>
      <w:proofErr w:type="gramEnd"/>
      <w:r w:rsidRPr="00CF0067">
        <w:rPr>
          <w:color w:val="000000"/>
          <w:sz w:val="28"/>
          <w:szCs w:val="28"/>
        </w:rPr>
        <w:t>это отношение выручки от реализации продукции к средней за период величине кредиторской задолженности (</w:t>
      </w:r>
      <w:r w:rsidRPr="00CF0067">
        <w:rPr>
          <w:color w:val="000000"/>
          <w:position w:val="-6"/>
          <w:sz w:val="28"/>
          <w:szCs w:val="28"/>
        </w:rPr>
        <w:object w:dxaOrig="380" w:dyaOrig="340">
          <v:shape id="_x0000_i1133" type="#_x0000_t75" style="width:18.8pt;height:17.55pt" o:ole="">
            <v:imagedata r:id="rId213" o:title=""/>
          </v:shape>
          <o:OLEObject Type="Embed" ProgID="Equation.3" ShapeID="_x0000_i1133" DrawAspect="Content" ObjectID="_1617792744" r:id="rId214"/>
        </w:object>
      </w:r>
      <w:r w:rsidRPr="00CF0067">
        <w:rPr>
          <w:color w:val="000000"/>
          <w:sz w:val="28"/>
          <w:szCs w:val="28"/>
        </w:rPr>
        <w:t>). Рассчитывается по формуле</w:t>
      </w:r>
    </w:p>
    <w:bookmarkStart w:id="12" w:name="OLE_LINK9"/>
    <w:bookmarkStart w:id="13" w:name="OLE_LINK10"/>
    <w:p w:rsidR="00B841DC" w:rsidRPr="00CF0067" w:rsidRDefault="00B841DC" w:rsidP="00B841DC">
      <w:pPr>
        <w:spacing w:line="360" w:lineRule="auto"/>
        <w:ind w:firstLine="709"/>
        <w:jc w:val="center"/>
        <w:rPr>
          <w:color w:val="000000"/>
          <w:sz w:val="28"/>
          <w:szCs w:val="28"/>
        </w:rPr>
      </w:pPr>
      <w:r w:rsidRPr="00CF0067">
        <w:rPr>
          <w:color w:val="000000"/>
          <w:position w:val="-12"/>
          <w:sz w:val="28"/>
          <w:szCs w:val="28"/>
        </w:rPr>
        <w:object w:dxaOrig="460" w:dyaOrig="380">
          <v:shape id="_x0000_i1134" type="#_x0000_t75" style="width:23.15pt;height:18.8pt" o:ole="">
            <v:imagedata r:id="rId215" o:title=""/>
          </v:shape>
          <o:OLEObject Type="Embed" ProgID="Equation.3" ShapeID="_x0000_i1134" DrawAspect="Content" ObjectID="_1617792745" r:id="rId216"/>
        </w:object>
      </w:r>
      <w:r w:rsidRPr="00CF0067">
        <w:rPr>
          <w:color w:val="000000"/>
          <w:position w:val="-30"/>
          <w:sz w:val="28"/>
          <w:szCs w:val="28"/>
        </w:rPr>
        <w:object w:dxaOrig="720" w:dyaOrig="680">
          <v:shape id="_x0000_i1135" type="#_x0000_t75" style="width:36.3pt;height:33.8pt" o:ole="">
            <v:imagedata r:id="rId217" o:title=""/>
          </v:shape>
          <o:OLEObject Type="Embed" ProgID="Equation.3" ShapeID="_x0000_i1135" DrawAspect="Content" ObjectID="_1617792746" r:id="rId218"/>
        </w:object>
      </w:r>
    </w:p>
    <w:p w:rsidR="00B841DC" w:rsidRPr="00CF0067" w:rsidRDefault="00B841DC" w:rsidP="00B841DC">
      <w:pPr>
        <w:spacing w:after="120" w:line="360" w:lineRule="auto"/>
        <w:ind w:firstLine="709"/>
        <w:jc w:val="center"/>
        <w:rPr>
          <w:color w:val="000000"/>
          <w:sz w:val="28"/>
          <w:szCs w:val="28"/>
        </w:rPr>
      </w:pPr>
      <w:r w:rsidRPr="00CF0067">
        <w:rPr>
          <w:color w:val="000000"/>
          <w:position w:val="-6"/>
          <w:sz w:val="28"/>
          <w:szCs w:val="28"/>
        </w:rPr>
        <w:object w:dxaOrig="380" w:dyaOrig="340">
          <v:shape id="_x0000_i1136" type="#_x0000_t75" style="width:18.8pt;height:17.55pt" o:ole="">
            <v:imagedata r:id="rId219" o:title=""/>
          </v:shape>
          <o:OLEObject Type="Embed" ProgID="Equation.3" ShapeID="_x0000_i1136" DrawAspect="Content" ObjectID="_1617792747" r:id="rId220"/>
        </w:object>
      </w:r>
      <w:r w:rsidRPr="00CF0067">
        <w:rPr>
          <w:color w:val="000000"/>
          <w:sz w:val="28"/>
          <w:szCs w:val="28"/>
        </w:rPr>
        <w:t xml:space="preserve">= </w:t>
      </w:r>
      <w:r w:rsidRPr="00CF0067">
        <w:rPr>
          <w:color w:val="000000"/>
          <w:position w:val="-26"/>
          <w:sz w:val="28"/>
          <w:szCs w:val="28"/>
        </w:rPr>
        <w:object w:dxaOrig="5020" w:dyaOrig="700">
          <v:shape id="_x0000_i1137" type="#_x0000_t75" style="width:251.05pt;height:35.05pt" o:ole="">
            <v:imagedata r:id="rId221" o:title=""/>
          </v:shape>
          <o:OLEObject Type="Embed" ProgID="Equation.3" ShapeID="_x0000_i1137" DrawAspect="Content" ObjectID="_1617792748" r:id="rId222"/>
        </w:object>
      </w:r>
      <w:r w:rsidRPr="00CF0067">
        <w:rPr>
          <w:color w:val="000000"/>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 xml:space="preserve">где </w:t>
      </w:r>
      <w:r w:rsidRPr="00CF0067">
        <w:rPr>
          <w:color w:val="000000"/>
          <w:position w:val="-12"/>
          <w:sz w:val="28"/>
          <w:szCs w:val="28"/>
        </w:rPr>
        <w:object w:dxaOrig="680" w:dyaOrig="360">
          <v:shape id="_x0000_i1138" type="#_x0000_t75" style="width:33.8pt;height:18.15pt" o:ole="">
            <v:imagedata r:id="rId223" o:title=""/>
          </v:shape>
          <o:OLEObject Type="Embed" ProgID="Equation.3" ShapeID="_x0000_i1138" DrawAspect="Content" ObjectID="_1617792749" r:id="rId224"/>
        </w:object>
      </w:r>
      <w:r w:rsidRPr="00CF0067">
        <w:rPr>
          <w:color w:val="000000"/>
          <w:sz w:val="28"/>
          <w:szCs w:val="28"/>
        </w:rPr>
        <w:t xml:space="preserve"> – кредиторская задолженность на начало периода (стр. 620 на начало периода); </w:t>
      </w:r>
      <w:r w:rsidRPr="00CF0067">
        <w:rPr>
          <w:color w:val="000000"/>
          <w:position w:val="-12"/>
          <w:sz w:val="28"/>
          <w:szCs w:val="28"/>
        </w:rPr>
        <w:object w:dxaOrig="680" w:dyaOrig="360">
          <v:shape id="_x0000_i1139" type="#_x0000_t75" style="width:33.8pt;height:18.15pt" o:ole="">
            <v:imagedata r:id="rId225" o:title=""/>
          </v:shape>
          <o:OLEObject Type="Embed" ProgID="Equation.3" ShapeID="_x0000_i1139" DrawAspect="Content" ObjectID="_1617792750" r:id="rId226"/>
        </w:object>
      </w:r>
      <w:r w:rsidRPr="00CF0067">
        <w:rPr>
          <w:color w:val="000000"/>
          <w:sz w:val="28"/>
          <w:szCs w:val="28"/>
        </w:rPr>
        <w:t xml:space="preserve"> – кредиторская задолженность на конец периода (стр. 620 на конец периода).</w:t>
      </w:r>
    </w:p>
    <w:bookmarkEnd w:id="12"/>
    <w:bookmarkEnd w:id="13"/>
    <w:p w:rsidR="00B841DC" w:rsidRPr="00CF0067" w:rsidRDefault="00B841DC" w:rsidP="00B841DC">
      <w:pPr>
        <w:spacing w:line="360" w:lineRule="auto"/>
        <w:ind w:firstLine="709"/>
        <w:jc w:val="both"/>
        <w:rPr>
          <w:color w:val="000000"/>
          <w:sz w:val="28"/>
          <w:szCs w:val="28"/>
        </w:rPr>
      </w:pPr>
      <w:r w:rsidRPr="00CF0067">
        <w:rPr>
          <w:color w:val="000000"/>
          <w:sz w:val="28"/>
          <w:szCs w:val="28"/>
        </w:rPr>
        <w:t>Коэффициент оборачиваемости кредиторской задолженности показывает, сколько оборотов совершает кредиторская задолженность за анализируемый период, т.е. скорость оборота кредиторской задолженности. Рост данного коэффициента означает увеличение скорости оплаты задолженности предприятия, а снижение – рост покупок в кредит.</w:t>
      </w:r>
    </w:p>
    <w:p w:rsidR="00B841DC" w:rsidRPr="00CF0067" w:rsidRDefault="00B841DC" w:rsidP="00B841DC">
      <w:pPr>
        <w:spacing w:line="360" w:lineRule="auto"/>
        <w:ind w:firstLine="709"/>
        <w:jc w:val="both"/>
        <w:rPr>
          <w:color w:val="000000"/>
          <w:sz w:val="28"/>
          <w:szCs w:val="28"/>
        </w:rPr>
      </w:pPr>
      <w:r w:rsidRPr="00CF0067">
        <w:rPr>
          <w:b/>
          <w:color w:val="000000"/>
          <w:sz w:val="28"/>
          <w:szCs w:val="28"/>
        </w:rPr>
        <w:t>Средний срок оборота кредиторской задолженности</w:t>
      </w:r>
      <w:proofErr w:type="gramStart"/>
      <w:r w:rsidRPr="00CF0067">
        <w:rPr>
          <w:color w:val="000000"/>
          <w:sz w:val="28"/>
          <w:szCs w:val="28"/>
        </w:rPr>
        <w:t xml:space="preserve"> (</w:t>
      </w:r>
      <w:r w:rsidRPr="00CF0067">
        <w:rPr>
          <w:color w:val="000000"/>
          <w:position w:val="-12"/>
          <w:sz w:val="28"/>
          <w:szCs w:val="28"/>
        </w:rPr>
        <w:object w:dxaOrig="460" w:dyaOrig="360">
          <v:shape id="_x0000_i1140" type="#_x0000_t75" style="width:23.15pt;height:18.15pt" o:ole="">
            <v:imagedata r:id="rId227" o:title=""/>
          </v:shape>
          <o:OLEObject Type="Embed" ProgID="Equation.3" ShapeID="_x0000_i1140" DrawAspect="Content" ObjectID="_1617792751" r:id="rId228"/>
        </w:object>
      </w:r>
      <w:r w:rsidRPr="00CF0067">
        <w:rPr>
          <w:color w:val="000000"/>
          <w:sz w:val="28"/>
          <w:szCs w:val="28"/>
        </w:rPr>
        <w:t xml:space="preserve">) – </w:t>
      </w:r>
      <w:proofErr w:type="gramEnd"/>
      <w:r w:rsidRPr="00CF0067">
        <w:rPr>
          <w:color w:val="000000"/>
          <w:sz w:val="28"/>
          <w:szCs w:val="28"/>
        </w:rPr>
        <w:t>средний срок погашения кредиторской задолженности в днях</w:t>
      </w:r>
    </w:p>
    <w:p w:rsidR="00B841DC" w:rsidRPr="00CF0067" w:rsidRDefault="00B841DC" w:rsidP="00B841DC">
      <w:pPr>
        <w:spacing w:line="360" w:lineRule="auto"/>
        <w:ind w:firstLine="709"/>
        <w:jc w:val="center"/>
        <w:rPr>
          <w:color w:val="000000"/>
          <w:sz w:val="28"/>
          <w:szCs w:val="28"/>
        </w:rPr>
      </w:pPr>
      <w:r w:rsidRPr="00CF0067">
        <w:rPr>
          <w:color w:val="000000"/>
          <w:position w:val="-30"/>
          <w:sz w:val="28"/>
          <w:szCs w:val="28"/>
        </w:rPr>
        <w:object w:dxaOrig="1219" w:dyaOrig="680">
          <v:shape id="_x0000_i1141" type="#_x0000_t75" style="width:60.75pt;height:33.8pt" o:ole="">
            <v:imagedata r:id="rId229" o:title=""/>
          </v:shape>
          <o:OLEObject Type="Embed" ProgID="Equation.3" ShapeID="_x0000_i1141" DrawAspect="Content" ObjectID="_1617792752" r:id="rId230"/>
        </w:object>
      </w:r>
      <w:r w:rsidRPr="00CF0067">
        <w:rPr>
          <w:color w:val="000000"/>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Показатель отражает средний срок возврата долгов предприятия (кредиторской задолженности).</w:t>
      </w:r>
    </w:p>
    <w:p w:rsidR="00B841DC" w:rsidRPr="00CF0067" w:rsidRDefault="00B841DC" w:rsidP="00B841DC">
      <w:pPr>
        <w:spacing w:line="360" w:lineRule="auto"/>
        <w:ind w:firstLine="709"/>
        <w:jc w:val="both"/>
        <w:rPr>
          <w:color w:val="000000"/>
          <w:spacing w:val="-4"/>
          <w:sz w:val="28"/>
          <w:szCs w:val="28"/>
        </w:rPr>
      </w:pPr>
      <w:r w:rsidRPr="00CF0067">
        <w:rPr>
          <w:b/>
          <w:color w:val="000000"/>
          <w:spacing w:val="-4"/>
          <w:sz w:val="28"/>
          <w:szCs w:val="28"/>
        </w:rPr>
        <w:t xml:space="preserve">Фондоотдача </w:t>
      </w:r>
      <w:proofErr w:type="spellStart"/>
      <w:r w:rsidRPr="00CF0067">
        <w:rPr>
          <w:b/>
          <w:color w:val="000000"/>
          <w:spacing w:val="-4"/>
          <w:sz w:val="28"/>
          <w:szCs w:val="28"/>
        </w:rPr>
        <w:t>внеоборотных</w:t>
      </w:r>
      <w:proofErr w:type="spellEnd"/>
      <w:r w:rsidRPr="00CF0067">
        <w:rPr>
          <w:b/>
          <w:color w:val="000000"/>
          <w:spacing w:val="-4"/>
          <w:sz w:val="28"/>
          <w:szCs w:val="28"/>
        </w:rPr>
        <w:t xml:space="preserve"> активов</w:t>
      </w:r>
      <w:proofErr w:type="gramStart"/>
      <w:r w:rsidRPr="00CF0067">
        <w:rPr>
          <w:color w:val="000000"/>
          <w:spacing w:val="-4"/>
          <w:sz w:val="28"/>
          <w:szCs w:val="28"/>
        </w:rPr>
        <w:t xml:space="preserve"> (</w:t>
      </w:r>
      <w:r w:rsidRPr="00CF0067">
        <w:rPr>
          <w:color w:val="000000"/>
          <w:spacing w:val="-4"/>
          <w:position w:val="-12"/>
          <w:sz w:val="28"/>
          <w:szCs w:val="28"/>
        </w:rPr>
        <w:object w:dxaOrig="460" w:dyaOrig="380">
          <v:shape id="_x0000_i1142" type="#_x0000_t75" style="width:23.15pt;height:18.8pt" o:ole="">
            <v:imagedata r:id="rId231" o:title=""/>
          </v:shape>
          <o:OLEObject Type="Embed" ProgID="Equation.3" ShapeID="_x0000_i1142" DrawAspect="Content" ObjectID="_1617792753" r:id="rId232"/>
        </w:object>
      </w:r>
      <w:r w:rsidRPr="00CF0067">
        <w:rPr>
          <w:color w:val="000000"/>
          <w:spacing w:val="-4"/>
          <w:sz w:val="28"/>
          <w:szCs w:val="28"/>
        </w:rPr>
        <w:t xml:space="preserve">) – </w:t>
      </w:r>
      <w:proofErr w:type="gramEnd"/>
      <w:r w:rsidRPr="00CF0067">
        <w:rPr>
          <w:color w:val="000000"/>
          <w:spacing w:val="-4"/>
          <w:sz w:val="28"/>
          <w:szCs w:val="28"/>
        </w:rPr>
        <w:t xml:space="preserve">это отношение выручки от реализации продукции к средней за период величине </w:t>
      </w:r>
      <w:proofErr w:type="spellStart"/>
      <w:r w:rsidRPr="00CF0067">
        <w:rPr>
          <w:color w:val="000000"/>
          <w:spacing w:val="-4"/>
          <w:sz w:val="28"/>
          <w:szCs w:val="28"/>
        </w:rPr>
        <w:t>внеоборотных</w:t>
      </w:r>
      <w:proofErr w:type="spellEnd"/>
      <w:r w:rsidRPr="00CF0067">
        <w:rPr>
          <w:color w:val="000000"/>
          <w:spacing w:val="-4"/>
          <w:sz w:val="28"/>
          <w:szCs w:val="28"/>
        </w:rPr>
        <w:t xml:space="preserve"> активов (</w:t>
      </w:r>
      <w:r w:rsidRPr="00CF0067">
        <w:rPr>
          <w:color w:val="000000"/>
          <w:spacing w:val="-4"/>
          <w:position w:val="-4"/>
          <w:sz w:val="28"/>
          <w:szCs w:val="28"/>
        </w:rPr>
        <w:object w:dxaOrig="380" w:dyaOrig="320">
          <v:shape id="_x0000_i1143" type="#_x0000_t75" style="width:18.8pt;height:15.65pt" o:ole="">
            <v:imagedata r:id="rId233" o:title=""/>
          </v:shape>
          <o:OLEObject Type="Embed" ProgID="Equation.3" ShapeID="_x0000_i1143" DrawAspect="Content" ObjectID="_1617792754" r:id="rId234"/>
        </w:object>
      </w:r>
      <w:r w:rsidRPr="00CF0067">
        <w:rPr>
          <w:color w:val="000000"/>
          <w:spacing w:val="-4"/>
          <w:sz w:val="28"/>
          <w:szCs w:val="28"/>
        </w:rPr>
        <w:t>). Рассчитывается по формуле</w:t>
      </w:r>
    </w:p>
    <w:p w:rsidR="00B841DC" w:rsidRPr="00CF0067" w:rsidRDefault="00B841DC" w:rsidP="00B841DC">
      <w:pPr>
        <w:spacing w:line="360" w:lineRule="auto"/>
        <w:ind w:firstLine="709"/>
        <w:jc w:val="center"/>
        <w:rPr>
          <w:color w:val="000000"/>
          <w:sz w:val="28"/>
          <w:szCs w:val="28"/>
        </w:rPr>
      </w:pPr>
      <w:r w:rsidRPr="00CF0067">
        <w:rPr>
          <w:color w:val="000000"/>
          <w:position w:val="-12"/>
          <w:sz w:val="28"/>
          <w:szCs w:val="28"/>
        </w:rPr>
        <w:object w:dxaOrig="460" w:dyaOrig="380">
          <v:shape id="_x0000_i1144" type="#_x0000_t75" style="width:23.15pt;height:18.8pt" o:ole="">
            <v:imagedata r:id="rId235" o:title=""/>
          </v:shape>
          <o:OLEObject Type="Embed" ProgID="Equation.3" ShapeID="_x0000_i1144" DrawAspect="Content" ObjectID="_1617792755" r:id="rId236"/>
        </w:object>
      </w:r>
      <w:r w:rsidRPr="00CF0067">
        <w:rPr>
          <w:color w:val="000000"/>
          <w:position w:val="-28"/>
          <w:sz w:val="28"/>
          <w:szCs w:val="28"/>
        </w:rPr>
        <w:object w:dxaOrig="720" w:dyaOrig="660">
          <v:shape id="_x0000_i1145" type="#_x0000_t75" style="width:36.3pt;height:33.2pt" o:ole="">
            <v:imagedata r:id="rId237" o:title=""/>
          </v:shape>
          <o:OLEObject Type="Embed" ProgID="Equation.3" ShapeID="_x0000_i1145" DrawAspect="Content" ObjectID="_1617792756" r:id="rId238"/>
        </w:object>
      </w:r>
      <w:r w:rsidRPr="00CF0067">
        <w:rPr>
          <w:color w:val="000000"/>
          <w:sz w:val="28"/>
          <w:szCs w:val="28"/>
        </w:rPr>
        <w:t>;</w:t>
      </w:r>
    </w:p>
    <w:p w:rsidR="00B841DC" w:rsidRPr="00CF0067" w:rsidRDefault="00B841DC" w:rsidP="00B841DC">
      <w:pPr>
        <w:spacing w:after="120" w:line="360" w:lineRule="auto"/>
        <w:ind w:firstLine="709"/>
        <w:jc w:val="center"/>
        <w:rPr>
          <w:color w:val="000000"/>
          <w:sz w:val="28"/>
          <w:szCs w:val="28"/>
        </w:rPr>
      </w:pPr>
      <w:r w:rsidRPr="00CF0067">
        <w:rPr>
          <w:color w:val="000000"/>
          <w:position w:val="-4"/>
          <w:sz w:val="28"/>
          <w:szCs w:val="28"/>
        </w:rPr>
        <w:object w:dxaOrig="380" w:dyaOrig="320">
          <v:shape id="_x0000_i1146" type="#_x0000_t75" style="width:18.8pt;height:15.65pt" o:ole="">
            <v:imagedata r:id="rId239" o:title=""/>
          </v:shape>
          <o:OLEObject Type="Embed" ProgID="Equation.3" ShapeID="_x0000_i1146" DrawAspect="Content" ObjectID="_1617792757" r:id="rId240"/>
        </w:object>
      </w:r>
      <w:r w:rsidRPr="00CF0067">
        <w:rPr>
          <w:color w:val="000000"/>
          <w:sz w:val="28"/>
          <w:szCs w:val="28"/>
        </w:rPr>
        <w:t xml:space="preserve">= </w:t>
      </w:r>
      <w:r w:rsidRPr="00CF0067">
        <w:rPr>
          <w:color w:val="000000"/>
          <w:position w:val="-26"/>
          <w:sz w:val="28"/>
          <w:szCs w:val="28"/>
        </w:rPr>
        <w:object w:dxaOrig="4940" w:dyaOrig="700">
          <v:shape id="_x0000_i1147" type="#_x0000_t75" style="width:246.7pt;height:35.05pt" o:ole="">
            <v:imagedata r:id="rId241" o:title=""/>
          </v:shape>
          <o:OLEObject Type="Embed" ProgID="Equation.3" ShapeID="_x0000_i1147" DrawAspect="Content" ObjectID="_1617792758" r:id="rId242"/>
        </w:object>
      </w:r>
      <w:r w:rsidRPr="00CF0067">
        <w:rPr>
          <w:color w:val="000000"/>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 xml:space="preserve">где </w:t>
      </w:r>
      <w:r w:rsidRPr="00CF0067">
        <w:rPr>
          <w:color w:val="000000"/>
          <w:position w:val="-12"/>
          <w:sz w:val="28"/>
          <w:szCs w:val="28"/>
        </w:rPr>
        <w:object w:dxaOrig="680" w:dyaOrig="360">
          <v:shape id="_x0000_i1148" type="#_x0000_t75" style="width:33.8pt;height:18.15pt" o:ole="">
            <v:imagedata r:id="rId243" o:title=""/>
          </v:shape>
          <o:OLEObject Type="Embed" ProgID="Equation.3" ShapeID="_x0000_i1148" DrawAspect="Content" ObjectID="_1617792759" r:id="rId244"/>
        </w:object>
      </w:r>
      <w:r w:rsidRPr="00CF0067">
        <w:rPr>
          <w:color w:val="000000"/>
          <w:sz w:val="28"/>
          <w:szCs w:val="28"/>
        </w:rPr>
        <w:t xml:space="preserve"> – </w:t>
      </w:r>
      <w:proofErr w:type="spellStart"/>
      <w:r w:rsidRPr="00CF0067">
        <w:rPr>
          <w:color w:val="000000"/>
          <w:sz w:val="28"/>
          <w:szCs w:val="28"/>
        </w:rPr>
        <w:t>внеоборотные</w:t>
      </w:r>
      <w:proofErr w:type="spellEnd"/>
      <w:r w:rsidRPr="00CF0067">
        <w:rPr>
          <w:color w:val="000000"/>
          <w:sz w:val="28"/>
          <w:szCs w:val="28"/>
        </w:rPr>
        <w:t xml:space="preserve"> активы по балансу на начало периода (стр. 190 на начало периода); </w:t>
      </w:r>
      <w:r w:rsidRPr="00CF0067">
        <w:rPr>
          <w:color w:val="000000"/>
          <w:position w:val="-12"/>
          <w:sz w:val="28"/>
          <w:szCs w:val="28"/>
        </w:rPr>
        <w:object w:dxaOrig="680" w:dyaOrig="360">
          <v:shape id="_x0000_i1149" type="#_x0000_t75" style="width:33.8pt;height:18.15pt" o:ole="">
            <v:imagedata r:id="rId245" o:title=""/>
          </v:shape>
          <o:OLEObject Type="Embed" ProgID="Equation.3" ShapeID="_x0000_i1149" DrawAspect="Content" ObjectID="_1617792760" r:id="rId246"/>
        </w:object>
      </w:r>
      <w:r w:rsidRPr="00CF0067">
        <w:rPr>
          <w:color w:val="000000"/>
          <w:sz w:val="28"/>
          <w:szCs w:val="28"/>
        </w:rPr>
        <w:t xml:space="preserve"> – </w:t>
      </w:r>
      <w:proofErr w:type="spellStart"/>
      <w:r w:rsidRPr="00CF0067">
        <w:rPr>
          <w:color w:val="000000"/>
          <w:sz w:val="28"/>
          <w:szCs w:val="28"/>
        </w:rPr>
        <w:t>внеоборотные</w:t>
      </w:r>
      <w:proofErr w:type="spellEnd"/>
      <w:r w:rsidRPr="00CF0067">
        <w:rPr>
          <w:color w:val="000000"/>
          <w:sz w:val="28"/>
          <w:szCs w:val="28"/>
        </w:rPr>
        <w:t xml:space="preserve"> активы по балансу на конец периода (стр. 190 на конец периода).</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 xml:space="preserve">Фондоотдача </w:t>
      </w:r>
      <w:proofErr w:type="spellStart"/>
      <w:r w:rsidRPr="00CF0067">
        <w:rPr>
          <w:color w:val="000000"/>
          <w:sz w:val="28"/>
          <w:szCs w:val="28"/>
        </w:rPr>
        <w:t>внеоборотных</w:t>
      </w:r>
      <w:proofErr w:type="spellEnd"/>
      <w:r w:rsidRPr="00CF0067">
        <w:rPr>
          <w:color w:val="000000"/>
          <w:sz w:val="28"/>
          <w:szCs w:val="28"/>
        </w:rPr>
        <w:t xml:space="preserve"> активов показывает, сколько выручки от реализации приходится на один рубль </w:t>
      </w:r>
      <w:proofErr w:type="spellStart"/>
      <w:r w:rsidRPr="00CF0067">
        <w:rPr>
          <w:color w:val="000000"/>
          <w:sz w:val="28"/>
          <w:szCs w:val="28"/>
        </w:rPr>
        <w:t>внеоборотных</w:t>
      </w:r>
      <w:proofErr w:type="spellEnd"/>
      <w:r w:rsidRPr="00CF0067">
        <w:rPr>
          <w:color w:val="000000"/>
          <w:sz w:val="28"/>
          <w:szCs w:val="28"/>
        </w:rPr>
        <w:t xml:space="preserve"> активов, и характеризует эффективность использования </w:t>
      </w:r>
      <w:proofErr w:type="spellStart"/>
      <w:r w:rsidRPr="00CF0067">
        <w:rPr>
          <w:color w:val="000000"/>
          <w:sz w:val="28"/>
          <w:szCs w:val="28"/>
        </w:rPr>
        <w:t>внеоборотных</w:t>
      </w:r>
      <w:proofErr w:type="spellEnd"/>
      <w:r w:rsidRPr="00CF0067">
        <w:rPr>
          <w:color w:val="000000"/>
          <w:sz w:val="28"/>
          <w:szCs w:val="28"/>
        </w:rPr>
        <w:t xml:space="preserve"> активов.</w:t>
      </w:r>
    </w:p>
    <w:p w:rsidR="00B841DC" w:rsidRPr="00CF0067" w:rsidRDefault="00B841DC" w:rsidP="00B841DC">
      <w:pPr>
        <w:spacing w:line="360" w:lineRule="auto"/>
        <w:ind w:firstLine="709"/>
        <w:jc w:val="both"/>
        <w:rPr>
          <w:color w:val="000000"/>
          <w:sz w:val="28"/>
          <w:szCs w:val="28"/>
        </w:rPr>
      </w:pPr>
      <w:r w:rsidRPr="00CF0067">
        <w:rPr>
          <w:b/>
          <w:color w:val="000000"/>
          <w:sz w:val="28"/>
          <w:szCs w:val="28"/>
        </w:rPr>
        <w:t>Коэффициент оборачиваемости собственного капитала</w:t>
      </w:r>
      <w:proofErr w:type="gramStart"/>
      <w:r w:rsidRPr="00CF0067">
        <w:rPr>
          <w:color w:val="000000"/>
          <w:sz w:val="28"/>
          <w:szCs w:val="28"/>
        </w:rPr>
        <w:t xml:space="preserve"> (</w:t>
      </w:r>
      <w:r w:rsidRPr="00CF0067">
        <w:rPr>
          <w:color w:val="000000"/>
          <w:position w:val="-12"/>
          <w:sz w:val="28"/>
          <w:szCs w:val="28"/>
        </w:rPr>
        <w:object w:dxaOrig="480" w:dyaOrig="380">
          <v:shape id="_x0000_i1150" type="#_x0000_t75" style="width:23.8pt;height:18.8pt" o:ole="">
            <v:imagedata r:id="rId247" o:title=""/>
          </v:shape>
          <o:OLEObject Type="Embed" ProgID="Equation.3" ShapeID="_x0000_i1150" DrawAspect="Content" ObjectID="_1617792761" r:id="rId248"/>
        </w:object>
      </w:r>
      <w:r w:rsidRPr="00CF0067">
        <w:rPr>
          <w:color w:val="000000"/>
          <w:sz w:val="28"/>
          <w:szCs w:val="28"/>
        </w:rPr>
        <w:t xml:space="preserve">) – </w:t>
      </w:r>
      <w:proofErr w:type="gramEnd"/>
      <w:r w:rsidRPr="00CF0067">
        <w:rPr>
          <w:color w:val="000000"/>
          <w:sz w:val="28"/>
          <w:szCs w:val="28"/>
        </w:rPr>
        <w:t>это отношение выручки от реализации продукции к средней за период величине собственного капитала предприятия (</w:t>
      </w:r>
      <w:r w:rsidRPr="00CF0067">
        <w:rPr>
          <w:color w:val="000000"/>
          <w:position w:val="-6"/>
          <w:sz w:val="28"/>
          <w:szCs w:val="28"/>
        </w:rPr>
        <w:object w:dxaOrig="420" w:dyaOrig="340">
          <v:shape id="_x0000_i1151" type="#_x0000_t75" style="width:21.3pt;height:17.55pt" o:ole="">
            <v:imagedata r:id="rId249" o:title=""/>
          </v:shape>
          <o:OLEObject Type="Embed" ProgID="Equation.3" ShapeID="_x0000_i1151" DrawAspect="Content" ObjectID="_1617792762" r:id="rId250"/>
        </w:object>
      </w:r>
      <w:r w:rsidRPr="00CF0067">
        <w:rPr>
          <w:color w:val="000000"/>
          <w:sz w:val="28"/>
          <w:szCs w:val="28"/>
        </w:rPr>
        <w:t>). Рассчитывается по формуле</w:t>
      </w:r>
    </w:p>
    <w:p w:rsidR="00B841DC" w:rsidRPr="00CF0067" w:rsidRDefault="00B841DC" w:rsidP="00B841DC">
      <w:pPr>
        <w:spacing w:line="360" w:lineRule="auto"/>
        <w:ind w:firstLine="709"/>
        <w:jc w:val="center"/>
        <w:rPr>
          <w:color w:val="000000"/>
          <w:sz w:val="28"/>
          <w:szCs w:val="28"/>
        </w:rPr>
      </w:pPr>
      <w:r w:rsidRPr="00CF0067">
        <w:rPr>
          <w:color w:val="000000"/>
          <w:position w:val="-12"/>
          <w:sz w:val="28"/>
          <w:szCs w:val="28"/>
        </w:rPr>
        <w:object w:dxaOrig="480" w:dyaOrig="380">
          <v:shape id="_x0000_i1152" type="#_x0000_t75" style="width:23.8pt;height:18.8pt" o:ole="">
            <v:imagedata r:id="rId251" o:title=""/>
          </v:shape>
          <o:OLEObject Type="Embed" ProgID="Equation.3" ShapeID="_x0000_i1152" DrawAspect="Content" ObjectID="_1617792763" r:id="rId252"/>
        </w:object>
      </w:r>
      <w:r w:rsidRPr="00CF0067">
        <w:rPr>
          <w:color w:val="000000"/>
          <w:position w:val="-30"/>
          <w:sz w:val="28"/>
          <w:szCs w:val="28"/>
        </w:rPr>
        <w:object w:dxaOrig="760" w:dyaOrig="680">
          <v:shape id="_x0000_i1153" type="#_x0000_t75" style="width:38.2pt;height:33.8pt" o:ole="">
            <v:imagedata r:id="rId253" o:title=""/>
          </v:shape>
          <o:OLEObject Type="Embed" ProgID="Equation.3" ShapeID="_x0000_i1153" DrawAspect="Content" ObjectID="_1617792764" r:id="rId254"/>
        </w:object>
      </w:r>
      <w:r w:rsidRPr="00CF0067">
        <w:rPr>
          <w:color w:val="000000"/>
          <w:sz w:val="28"/>
          <w:szCs w:val="28"/>
        </w:rPr>
        <w:t>;</w:t>
      </w:r>
    </w:p>
    <w:p w:rsidR="00B841DC" w:rsidRPr="00CF0067" w:rsidRDefault="00B841DC" w:rsidP="00B841DC">
      <w:pPr>
        <w:spacing w:line="360" w:lineRule="auto"/>
        <w:ind w:firstLine="709"/>
        <w:jc w:val="center"/>
        <w:rPr>
          <w:color w:val="000000"/>
          <w:sz w:val="28"/>
          <w:szCs w:val="28"/>
        </w:rPr>
      </w:pPr>
      <w:r w:rsidRPr="00CF0067">
        <w:rPr>
          <w:color w:val="000000"/>
          <w:position w:val="-6"/>
          <w:sz w:val="28"/>
          <w:szCs w:val="28"/>
        </w:rPr>
        <w:object w:dxaOrig="420" w:dyaOrig="340">
          <v:shape id="_x0000_i1154" type="#_x0000_t75" style="width:21.3pt;height:17.55pt" o:ole="">
            <v:imagedata r:id="rId255" o:title=""/>
          </v:shape>
          <o:OLEObject Type="Embed" ProgID="Equation.3" ShapeID="_x0000_i1154" DrawAspect="Content" ObjectID="_1617792765" r:id="rId256"/>
        </w:object>
      </w:r>
      <w:r w:rsidRPr="00CF0067">
        <w:rPr>
          <w:color w:val="000000"/>
          <w:sz w:val="28"/>
          <w:szCs w:val="28"/>
        </w:rPr>
        <w:t xml:space="preserve">= </w:t>
      </w:r>
      <w:r w:rsidRPr="00CF0067">
        <w:rPr>
          <w:color w:val="000000"/>
          <w:position w:val="-26"/>
          <w:sz w:val="28"/>
          <w:szCs w:val="28"/>
        </w:rPr>
        <w:object w:dxaOrig="5100" w:dyaOrig="760">
          <v:shape id="_x0000_i1155" type="#_x0000_t75" style="width:254.8pt;height:38.2pt" o:ole="">
            <v:imagedata r:id="rId257" o:title=""/>
          </v:shape>
          <o:OLEObject Type="Embed" ProgID="Equation.3" ShapeID="_x0000_i1155" DrawAspect="Content" ObjectID="_1617792766" r:id="rId258"/>
        </w:object>
      </w:r>
      <w:r w:rsidRPr="00CF0067">
        <w:rPr>
          <w:color w:val="000000"/>
          <w:sz w:val="28"/>
          <w:szCs w:val="28"/>
        </w:rPr>
        <w:t>,</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 xml:space="preserve">где </w:t>
      </w:r>
      <w:r w:rsidRPr="00CF0067">
        <w:rPr>
          <w:color w:val="000000"/>
          <w:position w:val="-12"/>
          <w:sz w:val="28"/>
          <w:szCs w:val="28"/>
        </w:rPr>
        <w:object w:dxaOrig="740" w:dyaOrig="360">
          <v:shape id="_x0000_i1156" type="#_x0000_t75" style="width:36.95pt;height:18.15pt" o:ole="">
            <v:imagedata r:id="rId259" o:title=""/>
          </v:shape>
          <o:OLEObject Type="Embed" ProgID="Equation.3" ShapeID="_x0000_i1156" DrawAspect="Content" ObjectID="_1617792767" r:id="rId260"/>
        </w:object>
      </w:r>
      <w:r w:rsidRPr="00CF0067">
        <w:rPr>
          <w:color w:val="000000"/>
          <w:sz w:val="28"/>
          <w:szCs w:val="28"/>
        </w:rPr>
        <w:t xml:space="preserve"> – собственный капитал по балансу на начало периода (стр. 490 на начало периода); </w:t>
      </w:r>
      <w:r w:rsidRPr="00CF0067">
        <w:rPr>
          <w:color w:val="000000"/>
          <w:position w:val="-12"/>
          <w:sz w:val="28"/>
          <w:szCs w:val="28"/>
        </w:rPr>
        <w:object w:dxaOrig="720" w:dyaOrig="360">
          <v:shape id="_x0000_i1157" type="#_x0000_t75" style="width:36.3pt;height:18.15pt" o:ole="">
            <v:imagedata r:id="rId261" o:title=""/>
          </v:shape>
          <o:OLEObject Type="Embed" ProgID="Equation.3" ShapeID="_x0000_i1157" DrawAspect="Content" ObjectID="_1617792768" r:id="rId262"/>
        </w:object>
      </w:r>
      <w:r w:rsidRPr="00CF0067">
        <w:rPr>
          <w:color w:val="000000"/>
          <w:sz w:val="28"/>
          <w:szCs w:val="28"/>
        </w:rPr>
        <w:t xml:space="preserve"> – собственный капитал по балансу на конец периода (стр. 490 на конец периода).</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t>Показатель отражает скорость оборота собственного капитала. Рост выручки, как правило, должен приводить к повышению данного показателя, так как обеспечивается в значительной степени кредитами. Следовательно, доля собственного капитала в общей сумме источников должна снижаться.</w:t>
      </w:r>
    </w:p>
    <w:p w:rsidR="00B841DC" w:rsidRPr="00CF0067" w:rsidRDefault="00B841DC" w:rsidP="00B841DC">
      <w:pPr>
        <w:spacing w:line="360" w:lineRule="auto"/>
        <w:ind w:firstLine="709"/>
        <w:jc w:val="both"/>
        <w:rPr>
          <w:color w:val="000000"/>
          <w:sz w:val="28"/>
          <w:szCs w:val="28"/>
        </w:rPr>
      </w:pPr>
      <w:r w:rsidRPr="00CF0067">
        <w:rPr>
          <w:color w:val="000000"/>
          <w:sz w:val="28"/>
          <w:szCs w:val="28"/>
        </w:rPr>
        <w:lastRenderedPageBreak/>
        <w:t>Пример расчета показателей деловой активности приведен в табл. 3.25.</w:t>
      </w:r>
    </w:p>
    <w:p w:rsidR="00B841DC" w:rsidRPr="00CF0067" w:rsidRDefault="00B841DC" w:rsidP="00B841DC">
      <w:pPr>
        <w:spacing w:line="360" w:lineRule="auto"/>
        <w:jc w:val="right"/>
        <w:rPr>
          <w:i/>
          <w:color w:val="000000"/>
        </w:rPr>
      </w:pPr>
      <w:r w:rsidRPr="00CF0067">
        <w:rPr>
          <w:i/>
          <w:color w:val="000000"/>
        </w:rPr>
        <w:t>Таблица 3.25</w:t>
      </w:r>
    </w:p>
    <w:p w:rsidR="00B841DC" w:rsidRPr="00CC3AE4" w:rsidRDefault="00B841DC" w:rsidP="00B841DC">
      <w:pPr>
        <w:pStyle w:val="a6"/>
        <w:spacing w:line="360" w:lineRule="auto"/>
        <w:rPr>
          <w:b w:val="0"/>
          <w:sz w:val="24"/>
          <w:szCs w:val="24"/>
        </w:rPr>
      </w:pPr>
      <w:r w:rsidRPr="00CC3AE4">
        <w:rPr>
          <w:b w:val="0"/>
          <w:sz w:val="24"/>
          <w:szCs w:val="24"/>
        </w:rPr>
        <w:t>Показатели деловой активности</w:t>
      </w:r>
    </w:p>
    <w:tbl>
      <w:tblPr>
        <w:tblW w:w="7958" w:type="dxa"/>
        <w:jc w:val="center"/>
        <w:tblInd w:w="-470" w:type="dxa"/>
        <w:tblLayout w:type="fixed"/>
        <w:tblCellMar>
          <w:top w:w="17" w:type="dxa"/>
          <w:left w:w="28" w:type="dxa"/>
          <w:bottom w:w="17" w:type="dxa"/>
          <w:right w:w="28" w:type="dxa"/>
        </w:tblCellMar>
        <w:tblLook w:val="0000" w:firstRow="0" w:lastRow="0" w:firstColumn="0" w:lastColumn="0" w:noHBand="0" w:noVBand="0"/>
      </w:tblPr>
      <w:tblGrid>
        <w:gridCol w:w="4684"/>
        <w:gridCol w:w="1294"/>
        <w:gridCol w:w="1080"/>
        <w:gridCol w:w="900"/>
      </w:tblGrid>
      <w:tr w:rsidR="00B841DC" w:rsidRPr="00867F72" w:rsidTr="00B01079">
        <w:trPr>
          <w:trHeight w:val="20"/>
          <w:jc w:val="center"/>
        </w:trPr>
        <w:tc>
          <w:tcPr>
            <w:tcW w:w="4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Показатели</w:t>
            </w:r>
          </w:p>
        </w:tc>
        <w:tc>
          <w:tcPr>
            <w:tcW w:w="1294" w:type="dxa"/>
            <w:tcBorders>
              <w:top w:val="single" w:sz="4" w:space="0" w:color="auto"/>
              <w:left w:val="nil"/>
              <w:bottom w:val="single" w:sz="4" w:space="0" w:color="auto"/>
              <w:right w:val="single" w:sz="4" w:space="0" w:color="auto"/>
            </w:tcBorders>
            <w:shd w:val="clear" w:color="auto" w:fill="auto"/>
            <w:vAlign w:val="center"/>
          </w:tcPr>
          <w:p w:rsidR="00B841DC" w:rsidRPr="00CF0067" w:rsidRDefault="00B841DC" w:rsidP="00B01079">
            <w:pPr>
              <w:jc w:val="center"/>
            </w:pPr>
            <w:r w:rsidRPr="00CF0067">
              <w:t>Предыдущий год*</w:t>
            </w:r>
          </w:p>
        </w:tc>
        <w:tc>
          <w:tcPr>
            <w:tcW w:w="1080" w:type="dxa"/>
            <w:tcBorders>
              <w:top w:val="single" w:sz="4" w:space="0" w:color="auto"/>
              <w:left w:val="nil"/>
              <w:bottom w:val="single" w:sz="4" w:space="0" w:color="auto"/>
              <w:right w:val="single" w:sz="4" w:space="0" w:color="auto"/>
            </w:tcBorders>
            <w:shd w:val="clear" w:color="auto" w:fill="auto"/>
            <w:vAlign w:val="center"/>
          </w:tcPr>
          <w:p w:rsidR="00B841DC" w:rsidRPr="00CF0067" w:rsidRDefault="00B841DC" w:rsidP="00B01079">
            <w:pPr>
              <w:jc w:val="center"/>
            </w:pPr>
            <w:r w:rsidRPr="00CF0067">
              <w:t>Отчетный год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B841DC" w:rsidRPr="00CF0067" w:rsidRDefault="00B841DC" w:rsidP="00B01079">
            <w:pPr>
              <w:jc w:val="center"/>
            </w:pPr>
            <w:r w:rsidRPr="00CF0067">
              <w:t>Отклонение</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noWrap/>
          </w:tcPr>
          <w:p w:rsidR="00B841DC" w:rsidRPr="00CF0067" w:rsidRDefault="00B841DC" w:rsidP="00B01079">
            <w:pPr>
              <w:jc w:val="center"/>
            </w:pPr>
            <w:r w:rsidRPr="00CF0067">
              <w:t>Исходные</w:t>
            </w:r>
          </w:p>
        </w:tc>
        <w:tc>
          <w:tcPr>
            <w:tcW w:w="1294" w:type="dxa"/>
            <w:tcBorders>
              <w:top w:val="nil"/>
              <w:left w:val="nil"/>
              <w:bottom w:val="single" w:sz="4" w:space="0" w:color="auto"/>
              <w:right w:val="single" w:sz="4" w:space="0" w:color="auto"/>
            </w:tcBorders>
            <w:shd w:val="clear" w:color="auto" w:fill="auto"/>
            <w:vAlign w:val="center"/>
          </w:tcPr>
          <w:p w:rsidR="00B841DC" w:rsidRPr="00CF0067" w:rsidRDefault="00B841DC" w:rsidP="00B01079">
            <w:pPr>
              <w:jc w:val="center"/>
            </w:pPr>
          </w:p>
        </w:tc>
        <w:tc>
          <w:tcPr>
            <w:tcW w:w="1080" w:type="dxa"/>
            <w:tcBorders>
              <w:top w:val="nil"/>
              <w:left w:val="nil"/>
              <w:bottom w:val="single" w:sz="4" w:space="0" w:color="auto"/>
              <w:right w:val="single" w:sz="4" w:space="0" w:color="auto"/>
            </w:tcBorders>
            <w:shd w:val="clear" w:color="auto" w:fill="auto"/>
            <w:vAlign w:val="center"/>
          </w:tcPr>
          <w:p w:rsidR="00B841DC" w:rsidRPr="00CF0067" w:rsidRDefault="00B841DC" w:rsidP="00B01079">
            <w:pPr>
              <w:jc w:val="center"/>
            </w:pPr>
          </w:p>
        </w:tc>
        <w:tc>
          <w:tcPr>
            <w:tcW w:w="900" w:type="dxa"/>
            <w:tcBorders>
              <w:top w:val="nil"/>
              <w:left w:val="nil"/>
              <w:bottom w:val="single" w:sz="4" w:space="0" w:color="auto"/>
              <w:right w:val="single" w:sz="4" w:space="0" w:color="auto"/>
            </w:tcBorders>
            <w:shd w:val="clear" w:color="auto" w:fill="auto"/>
            <w:vAlign w:val="center"/>
          </w:tcPr>
          <w:p w:rsidR="00B841DC" w:rsidRPr="00CF0067" w:rsidRDefault="00B841DC" w:rsidP="00B01079">
            <w:pPr>
              <w:jc w:val="center"/>
            </w:pP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noWrap/>
          </w:tcPr>
          <w:p w:rsidR="00B841DC" w:rsidRPr="00CF0067" w:rsidRDefault="00B841DC" w:rsidP="00B01079">
            <w:r w:rsidRPr="00CF0067">
              <w:t>Выручка от реализации продукции, тыс. руб.</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122444</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143259</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20816</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noWrap/>
          </w:tcPr>
          <w:p w:rsidR="00B841DC" w:rsidRPr="00CF0067" w:rsidRDefault="00B841DC" w:rsidP="00B01079">
            <w:r w:rsidRPr="00CF0067">
              <w:t>Среднегодовая стоимость капитала, тыс. руб.</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121711,72</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130112,7</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8401</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noWrap/>
          </w:tcPr>
          <w:p w:rsidR="00B841DC" w:rsidRPr="00CF0067" w:rsidRDefault="00B841DC" w:rsidP="00B01079">
            <w:r w:rsidRPr="00CF0067">
              <w:t>Среднегодовая стоимость оборотных активов, т. р.</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84172,8</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91634,1</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7461</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B841DC" w:rsidRPr="00CF0067" w:rsidRDefault="00B841DC" w:rsidP="00B01079">
            <w:r w:rsidRPr="00CF0067">
              <w:t>Среднегодовая стоимость материальных оборотных средств (запасов), тыс. руб.</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39343,2</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42850</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3507</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B841DC" w:rsidRPr="00CF0067" w:rsidRDefault="00B841DC" w:rsidP="00B01079">
            <w:r w:rsidRPr="00CF0067">
              <w:t>Среднегодовая стоимость готовой продукции, т. р.</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1909,5</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1335</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–575</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B841DC" w:rsidRPr="00CF0067" w:rsidRDefault="00B841DC" w:rsidP="00B01079">
            <w:r w:rsidRPr="00CF0067">
              <w:t>Среднегодовая величина дебиторской задолженности, тыс. руб.</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35043,2</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39663,4</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4620</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B841DC" w:rsidRPr="00CF0067" w:rsidRDefault="00B841DC" w:rsidP="00B01079">
            <w:r w:rsidRPr="00CF0067">
              <w:t>Среднегодовая величина кредиторской задолженности, тыс. руб.</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41393,28</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45364,1</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3971</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B841DC" w:rsidRPr="00CF0067" w:rsidRDefault="00B841DC" w:rsidP="00B01079">
            <w:r w:rsidRPr="00CF0067">
              <w:t xml:space="preserve">Среднегодовая величина </w:t>
            </w:r>
            <w:proofErr w:type="spellStart"/>
            <w:r w:rsidRPr="00CF0067">
              <w:t>внеоборотных</w:t>
            </w:r>
            <w:proofErr w:type="spellEnd"/>
            <w:r w:rsidRPr="00CF0067">
              <w:t xml:space="preserve"> активов, </w:t>
            </w:r>
            <w:r w:rsidRPr="00CF0067">
              <w:br/>
              <w:t>тыс. руб.</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36662,12</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38478,6</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1816</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B841DC" w:rsidRPr="00CF0067" w:rsidRDefault="00B841DC" w:rsidP="00B01079">
            <w:r w:rsidRPr="00CF0067">
              <w:t>Среднегодовая величина собственного капитала,</w:t>
            </w:r>
            <w:r w:rsidRPr="00CF0067">
              <w:br/>
              <w:t>тыс. руб.</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50078</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60389,4</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10311</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B841DC" w:rsidRPr="00CF0067" w:rsidRDefault="00B841DC" w:rsidP="00B01079">
            <w:pPr>
              <w:jc w:val="center"/>
            </w:pPr>
            <w:r w:rsidRPr="00CF0067">
              <w:t>Расчетные</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p>
        </w:tc>
      </w:tr>
      <w:tr w:rsidR="00B841DC" w:rsidRPr="00867F72" w:rsidTr="00B01079">
        <w:trPr>
          <w:trHeight w:val="20"/>
          <w:jc w:val="center"/>
        </w:trPr>
        <w:tc>
          <w:tcPr>
            <w:tcW w:w="4684" w:type="dxa"/>
            <w:tcBorders>
              <w:top w:val="single" w:sz="4" w:space="0" w:color="auto"/>
              <w:left w:val="single" w:sz="4" w:space="0" w:color="auto"/>
              <w:bottom w:val="single" w:sz="4" w:space="0" w:color="auto"/>
              <w:right w:val="single" w:sz="4" w:space="0" w:color="auto"/>
            </w:tcBorders>
            <w:shd w:val="clear" w:color="auto" w:fill="auto"/>
          </w:tcPr>
          <w:p w:rsidR="00B841DC" w:rsidRPr="00CF0067" w:rsidRDefault="00B841DC" w:rsidP="00B01079">
            <w:r w:rsidRPr="00CF0067">
              <w:t>1. Коэффициент оборачиваемости капитала</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0,10</w:t>
            </w:r>
          </w:p>
        </w:tc>
      </w:tr>
      <w:tr w:rsidR="00B841DC" w:rsidRPr="00867F72" w:rsidTr="00B01079">
        <w:trPr>
          <w:trHeight w:val="20"/>
          <w:jc w:val="center"/>
        </w:trPr>
        <w:tc>
          <w:tcPr>
            <w:tcW w:w="4684" w:type="dxa"/>
            <w:tcBorders>
              <w:top w:val="single" w:sz="4" w:space="0" w:color="auto"/>
              <w:left w:val="single" w:sz="4" w:space="0" w:color="auto"/>
              <w:bottom w:val="single" w:sz="4" w:space="0" w:color="auto"/>
              <w:right w:val="single" w:sz="4" w:space="0" w:color="auto"/>
            </w:tcBorders>
            <w:shd w:val="clear" w:color="auto" w:fill="auto"/>
          </w:tcPr>
          <w:p w:rsidR="00B841DC" w:rsidRPr="00CF0067" w:rsidRDefault="00B841DC" w:rsidP="00B01079">
            <w:r w:rsidRPr="00CF0067">
              <w:t>2. Коэффициент оборачиваемости оборотных активов (оборотных средств)</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1,56</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0,11</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B841DC" w:rsidRPr="00CF0067" w:rsidRDefault="00B841DC" w:rsidP="00B01079">
            <w:r w:rsidRPr="00CF0067">
              <w:t>3. Коэффициент оборачиваемости материальных оборотных средств</w:t>
            </w:r>
          </w:p>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3,11</w:t>
            </w: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3,34</w:t>
            </w: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r w:rsidRPr="00CF0067">
              <w:t>0,23</w:t>
            </w:r>
          </w:p>
        </w:tc>
      </w:tr>
      <w:tr w:rsidR="00B841DC" w:rsidRPr="00867F72" w:rsidTr="00B01079">
        <w:trPr>
          <w:trHeight w:val="20"/>
          <w:jc w:val="center"/>
        </w:trPr>
        <w:tc>
          <w:tcPr>
            <w:tcW w:w="4684" w:type="dxa"/>
            <w:tcBorders>
              <w:top w:val="nil"/>
              <w:left w:val="single" w:sz="4" w:space="0" w:color="auto"/>
              <w:bottom w:val="nil"/>
              <w:right w:val="single" w:sz="4" w:space="0" w:color="auto"/>
            </w:tcBorders>
            <w:shd w:val="clear" w:color="auto" w:fill="auto"/>
          </w:tcPr>
          <w:p w:rsidR="00B841DC" w:rsidRPr="00CF0067" w:rsidRDefault="00B841DC" w:rsidP="00B01079">
            <w:r w:rsidRPr="00CF0067">
              <w:lastRenderedPageBreak/>
              <w:t>4. Коэффициент оборачиваемости готовой продукции</w:t>
            </w:r>
          </w:p>
        </w:tc>
        <w:tc>
          <w:tcPr>
            <w:tcW w:w="1294" w:type="dxa"/>
            <w:tcBorders>
              <w:top w:val="nil"/>
              <w:left w:val="nil"/>
              <w:bottom w:val="nil"/>
              <w:right w:val="single" w:sz="4" w:space="0" w:color="auto"/>
            </w:tcBorders>
            <w:shd w:val="clear" w:color="auto" w:fill="auto"/>
            <w:noWrap/>
            <w:vAlign w:val="center"/>
          </w:tcPr>
          <w:p w:rsidR="00B841DC" w:rsidRPr="00CF0067" w:rsidRDefault="00B841DC" w:rsidP="00B01079">
            <w:pPr>
              <w:jc w:val="center"/>
            </w:pPr>
            <w:r w:rsidRPr="00CF0067">
              <w:t>64,12</w:t>
            </w:r>
          </w:p>
        </w:tc>
        <w:tc>
          <w:tcPr>
            <w:tcW w:w="1080" w:type="dxa"/>
            <w:tcBorders>
              <w:top w:val="nil"/>
              <w:left w:val="nil"/>
              <w:bottom w:val="nil"/>
              <w:right w:val="single" w:sz="4" w:space="0" w:color="auto"/>
            </w:tcBorders>
            <w:shd w:val="clear" w:color="auto" w:fill="auto"/>
            <w:noWrap/>
            <w:vAlign w:val="center"/>
          </w:tcPr>
          <w:p w:rsidR="00B841DC" w:rsidRPr="00CF0067" w:rsidRDefault="00B841DC" w:rsidP="00B01079">
            <w:pPr>
              <w:jc w:val="center"/>
            </w:pPr>
            <w:r w:rsidRPr="00CF0067">
              <w:t>107,31</w:t>
            </w:r>
          </w:p>
        </w:tc>
        <w:tc>
          <w:tcPr>
            <w:tcW w:w="900" w:type="dxa"/>
            <w:tcBorders>
              <w:top w:val="nil"/>
              <w:left w:val="nil"/>
              <w:bottom w:val="nil"/>
              <w:right w:val="single" w:sz="4" w:space="0" w:color="auto"/>
            </w:tcBorders>
            <w:shd w:val="clear" w:color="auto" w:fill="auto"/>
            <w:noWrap/>
            <w:vAlign w:val="center"/>
          </w:tcPr>
          <w:p w:rsidR="00B841DC" w:rsidRPr="00CF0067" w:rsidRDefault="00B841DC" w:rsidP="00B01079">
            <w:pPr>
              <w:jc w:val="center"/>
            </w:pPr>
            <w:r w:rsidRPr="00CF0067">
              <w:t>43,19</w:t>
            </w:r>
          </w:p>
        </w:tc>
      </w:tr>
      <w:tr w:rsidR="00B841DC" w:rsidRPr="00867F72" w:rsidTr="00B01079">
        <w:trPr>
          <w:trHeight w:val="20"/>
          <w:jc w:val="center"/>
        </w:trPr>
        <w:tc>
          <w:tcPr>
            <w:tcW w:w="4684" w:type="dxa"/>
            <w:tcBorders>
              <w:top w:val="nil"/>
              <w:left w:val="single" w:sz="4" w:space="0" w:color="auto"/>
              <w:bottom w:val="single" w:sz="4" w:space="0" w:color="auto"/>
              <w:right w:val="single" w:sz="4" w:space="0" w:color="auto"/>
            </w:tcBorders>
            <w:shd w:val="clear" w:color="auto" w:fill="auto"/>
          </w:tcPr>
          <w:p w:rsidR="00B841DC" w:rsidRPr="00CF0067" w:rsidRDefault="00B841DC" w:rsidP="00B01079"/>
        </w:tc>
        <w:tc>
          <w:tcPr>
            <w:tcW w:w="1294"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p>
        </w:tc>
        <w:tc>
          <w:tcPr>
            <w:tcW w:w="108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p>
        </w:tc>
        <w:tc>
          <w:tcPr>
            <w:tcW w:w="900" w:type="dxa"/>
            <w:tcBorders>
              <w:top w:val="nil"/>
              <w:left w:val="nil"/>
              <w:bottom w:val="single" w:sz="4" w:space="0" w:color="auto"/>
              <w:right w:val="single" w:sz="4" w:space="0" w:color="auto"/>
            </w:tcBorders>
            <w:shd w:val="clear" w:color="auto" w:fill="auto"/>
            <w:noWrap/>
            <w:vAlign w:val="center"/>
          </w:tcPr>
          <w:p w:rsidR="00B841DC" w:rsidRPr="00CF0067" w:rsidRDefault="00B841DC" w:rsidP="00B01079">
            <w:pPr>
              <w:jc w:val="center"/>
            </w:pPr>
          </w:p>
        </w:tc>
      </w:tr>
    </w:tbl>
    <w:p w:rsidR="00B841DC" w:rsidRDefault="00B841DC" w:rsidP="00B841DC">
      <w:pPr>
        <w:jc w:val="right"/>
        <w:rPr>
          <w:i/>
        </w:rPr>
        <w:sectPr w:rsidR="00B841DC" w:rsidSect="00732D5D">
          <w:headerReference w:type="even" r:id="rId263"/>
          <w:headerReference w:type="default" r:id="rId264"/>
          <w:footerReference w:type="even" r:id="rId265"/>
          <w:footerReference w:type="default" r:id="rId266"/>
          <w:pgSz w:w="11907" w:h="16840" w:code="9"/>
          <w:pgMar w:top="1134" w:right="1134" w:bottom="1134" w:left="1985" w:header="709" w:footer="964" w:gutter="0"/>
          <w:cols w:space="708"/>
          <w:docGrid w:linePitch="360"/>
        </w:sectPr>
      </w:pPr>
    </w:p>
    <w:p w:rsidR="00B841DC" w:rsidRDefault="00B841DC" w:rsidP="00B841DC">
      <w:pPr>
        <w:jc w:val="right"/>
        <w:rPr>
          <w:i/>
        </w:rPr>
      </w:pPr>
    </w:p>
    <w:p w:rsidR="00B841DC" w:rsidRPr="003C066E" w:rsidRDefault="00B841DC" w:rsidP="00B841DC">
      <w:pPr>
        <w:jc w:val="right"/>
        <w:rPr>
          <w:i/>
        </w:rPr>
      </w:pPr>
      <w:r>
        <w:rPr>
          <w:i/>
        </w:rPr>
        <w:t>Окончание табл. 3.25</w:t>
      </w:r>
    </w:p>
    <w:tbl>
      <w:tblPr>
        <w:tblW w:w="7614" w:type="dxa"/>
        <w:jc w:val="center"/>
        <w:tblInd w:w="-610" w:type="dxa"/>
        <w:tblLayout w:type="fixed"/>
        <w:tblCellMar>
          <w:top w:w="17" w:type="dxa"/>
          <w:left w:w="28" w:type="dxa"/>
          <w:bottom w:w="17" w:type="dxa"/>
          <w:right w:w="28" w:type="dxa"/>
        </w:tblCellMar>
        <w:tblLook w:val="0000" w:firstRow="0" w:lastRow="0" w:firstColumn="0" w:lastColumn="0" w:noHBand="0" w:noVBand="0"/>
      </w:tblPr>
      <w:tblGrid>
        <w:gridCol w:w="4215"/>
        <w:gridCol w:w="1260"/>
        <w:gridCol w:w="1080"/>
        <w:gridCol w:w="1059"/>
      </w:tblGrid>
      <w:tr w:rsidR="00B841DC" w:rsidRPr="00867F72" w:rsidTr="00B01079">
        <w:trPr>
          <w:trHeight w:val="20"/>
          <w:jc w:val="center"/>
        </w:trPr>
        <w:tc>
          <w:tcPr>
            <w:tcW w:w="4215" w:type="dxa"/>
            <w:tcBorders>
              <w:top w:val="single" w:sz="4" w:space="0" w:color="auto"/>
              <w:left w:val="single" w:sz="4" w:space="0" w:color="auto"/>
              <w:bottom w:val="single" w:sz="4" w:space="0" w:color="auto"/>
              <w:right w:val="single" w:sz="4" w:space="0" w:color="auto"/>
            </w:tcBorders>
            <w:shd w:val="clear" w:color="auto" w:fill="auto"/>
            <w:vAlign w:val="center"/>
          </w:tcPr>
          <w:p w:rsidR="00B841DC" w:rsidRPr="00B63D7A" w:rsidRDefault="00B841DC" w:rsidP="00B01079">
            <w:pPr>
              <w:jc w:val="center"/>
            </w:pPr>
            <w:r w:rsidRPr="00B63D7A">
              <w:t>Показатели</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Предыдущий год*</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Отчетный год</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Отклонение</w:t>
            </w:r>
          </w:p>
        </w:tc>
      </w:tr>
      <w:tr w:rsidR="00B841DC" w:rsidRPr="00867F72" w:rsidTr="00B01079">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B841DC" w:rsidRPr="00B63D7A" w:rsidRDefault="00B841DC" w:rsidP="00B01079">
            <w:r w:rsidRPr="00B63D7A">
              <w:t>5. Коэффициент оборачиваемости дебиторской задолженности</w:t>
            </w:r>
          </w:p>
        </w:tc>
        <w:tc>
          <w:tcPr>
            <w:tcW w:w="126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3,49</w:t>
            </w:r>
          </w:p>
        </w:tc>
        <w:tc>
          <w:tcPr>
            <w:tcW w:w="108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3,61</w:t>
            </w:r>
          </w:p>
        </w:tc>
        <w:tc>
          <w:tcPr>
            <w:tcW w:w="1059"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0,12</w:t>
            </w:r>
          </w:p>
        </w:tc>
      </w:tr>
      <w:tr w:rsidR="00B841DC" w:rsidRPr="00867F72" w:rsidTr="00B01079">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B841DC" w:rsidRPr="00B63D7A" w:rsidRDefault="00B841DC" w:rsidP="00B01079">
            <w:r w:rsidRPr="00B63D7A">
              <w:t>6. Средний срок оборота дебиторской задолженности, дни</w:t>
            </w:r>
          </w:p>
        </w:tc>
        <w:tc>
          <w:tcPr>
            <w:tcW w:w="126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104,46</w:t>
            </w:r>
          </w:p>
        </w:tc>
        <w:tc>
          <w:tcPr>
            <w:tcW w:w="108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101,06</w:t>
            </w:r>
          </w:p>
        </w:tc>
        <w:tc>
          <w:tcPr>
            <w:tcW w:w="1059"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–3,41</w:t>
            </w:r>
          </w:p>
        </w:tc>
      </w:tr>
      <w:tr w:rsidR="00B841DC" w:rsidRPr="00867F72" w:rsidTr="00B01079">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B841DC" w:rsidRPr="00B63D7A" w:rsidRDefault="00B841DC" w:rsidP="00B01079">
            <w:r w:rsidRPr="00B63D7A">
              <w:t>7. Коэффициент оборачиваемости кредиторской задолженности</w:t>
            </w:r>
          </w:p>
        </w:tc>
        <w:tc>
          <w:tcPr>
            <w:tcW w:w="126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2,96</w:t>
            </w:r>
          </w:p>
        </w:tc>
        <w:tc>
          <w:tcPr>
            <w:tcW w:w="108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3,16</w:t>
            </w:r>
          </w:p>
        </w:tc>
        <w:tc>
          <w:tcPr>
            <w:tcW w:w="1059"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0,20</w:t>
            </w:r>
          </w:p>
        </w:tc>
      </w:tr>
      <w:tr w:rsidR="00B841DC" w:rsidRPr="00867F72" w:rsidTr="00B01079">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B841DC" w:rsidRPr="00B63D7A" w:rsidRDefault="00B841DC" w:rsidP="00B01079">
            <w:r w:rsidRPr="00B63D7A">
              <w:t>8. Средний срок оборота кредиторской задолженности, дни</w:t>
            </w:r>
          </w:p>
        </w:tc>
        <w:tc>
          <w:tcPr>
            <w:tcW w:w="126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123,39</w:t>
            </w:r>
          </w:p>
        </w:tc>
        <w:tc>
          <w:tcPr>
            <w:tcW w:w="108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115,58</w:t>
            </w:r>
          </w:p>
        </w:tc>
        <w:tc>
          <w:tcPr>
            <w:tcW w:w="1059"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–7,81</w:t>
            </w:r>
          </w:p>
        </w:tc>
      </w:tr>
      <w:tr w:rsidR="00B841DC" w:rsidRPr="00867F72" w:rsidTr="00B01079">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B841DC" w:rsidRPr="00B63D7A" w:rsidRDefault="00B841DC" w:rsidP="00B01079">
            <w:r w:rsidRPr="00B63D7A">
              <w:t xml:space="preserve">9. Фондоотдача </w:t>
            </w:r>
            <w:proofErr w:type="spellStart"/>
            <w:r w:rsidRPr="00B63D7A">
              <w:t>внеоборотных</w:t>
            </w:r>
            <w:proofErr w:type="spellEnd"/>
            <w:r w:rsidRPr="00B63D7A">
              <w:t xml:space="preserve"> активов, р./р.</w:t>
            </w:r>
          </w:p>
        </w:tc>
        <w:tc>
          <w:tcPr>
            <w:tcW w:w="126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3,34</w:t>
            </w:r>
          </w:p>
        </w:tc>
        <w:tc>
          <w:tcPr>
            <w:tcW w:w="108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3,72</w:t>
            </w:r>
          </w:p>
        </w:tc>
        <w:tc>
          <w:tcPr>
            <w:tcW w:w="1059"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0,38</w:t>
            </w:r>
          </w:p>
        </w:tc>
      </w:tr>
      <w:tr w:rsidR="00B841DC" w:rsidRPr="00867F72" w:rsidTr="00B01079">
        <w:trPr>
          <w:trHeight w:val="20"/>
          <w:jc w:val="center"/>
        </w:trPr>
        <w:tc>
          <w:tcPr>
            <w:tcW w:w="4215" w:type="dxa"/>
            <w:tcBorders>
              <w:top w:val="nil"/>
              <w:left w:val="single" w:sz="4" w:space="0" w:color="auto"/>
              <w:bottom w:val="single" w:sz="4" w:space="0" w:color="auto"/>
              <w:right w:val="single" w:sz="4" w:space="0" w:color="auto"/>
            </w:tcBorders>
            <w:shd w:val="clear" w:color="auto" w:fill="auto"/>
          </w:tcPr>
          <w:p w:rsidR="00B841DC" w:rsidRPr="00B63D7A" w:rsidRDefault="00B841DC" w:rsidP="00B01079">
            <w:r w:rsidRPr="00B63D7A">
              <w:t>10. Коэффициент оборачиваемости собственного капитала</w:t>
            </w:r>
          </w:p>
        </w:tc>
        <w:tc>
          <w:tcPr>
            <w:tcW w:w="126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2,45</w:t>
            </w:r>
          </w:p>
        </w:tc>
        <w:tc>
          <w:tcPr>
            <w:tcW w:w="1080"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2,37</w:t>
            </w:r>
          </w:p>
        </w:tc>
        <w:tc>
          <w:tcPr>
            <w:tcW w:w="1059" w:type="dxa"/>
            <w:tcBorders>
              <w:top w:val="nil"/>
              <w:left w:val="nil"/>
              <w:bottom w:val="single" w:sz="4" w:space="0" w:color="auto"/>
              <w:right w:val="single" w:sz="4" w:space="0" w:color="auto"/>
            </w:tcBorders>
            <w:shd w:val="clear" w:color="auto" w:fill="auto"/>
            <w:noWrap/>
            <w:vAlign w:val="center"/>
          </w:tcPr>
          <w:p w:rsidR="00B841DC" w:rsidRPr="00B63D7A" w:rsidRDefault="00B841DC" w:rsidP="00B01079">
            <w:pPr>
              <w:jc w:val="center"/>
            </w:pPr>
            <w:r w:rsidRPr="00B63D7A">
              <w:t>–0,07</w:t>
            </w:r>
          </w:p>
        </w:tc>
      </w:tr>
    </w:tbl>
    <w:p w:rsidR="00B841DC" w:rsidRPr="00B63D7A" w:rsidRDefault="00B841DC" w:rsidP="00B841DC">
      <w:pPr>
        <w:spacing w:before="120" w:line="360" w:lineRule="auto"/>
        <w:ind w:firstLine="567"/>
        <w:jc w:val="both"/>
        <w:rPr>
          <w:color w:val="000000"/>
        </w:rPr>
      </w:pPr>
      <w:r w:rsidRPr="00B63D7A">
        <w:rPr>
          <w:color w:val="000000"/>
        </w:rPr>
        <w:t>* – Данные за предыдущий год условные</w:t>
      </w:r>
    </w:p>
    <w:p w:rsidR="00B841DC" w:rsidRDefault="00B841DC" w:rsidP="00B841DC">
      <w:pPr>
        <w:spacing w:line="360" w:lineRule="auto"/>
        <w:ind w:firstLine="567"/>
        <w:jc w:val="both"/>
        <w:rPr>
          <w:color w:val="000000"/>
        </w:rPr>
      </w:pPr>
    </w:p>
    <w:p w:rsidR="00B841DC" w:rsidRPr="00B63D7A" w:rsidRDefault="00B841DC" w:rsidP="00B841DC">
      <w:pPr>
        <w:spacing w:line="360" w:lineRule="auto"/>
        <w:ind w:firstLine="709"/>
        <w:jc w:val="both"/>
        <w:rPr>
          <w:color w:val="000000"/>
          <w:sz w:val="28"/>
          <w:szCs w:val="28"/>
        </w:rPr>
      </w:pPr>
      <w:r w:rsidRPr="00B63D7A">
        <w:rPr>
          <w:color w:val="000000"/>
          <w:sz w:val="28"/>
          <w:szCs w:val="28"/>
        </w:rPr>
        <w:t>Анализ представленных данных позволяет сделать вывод о повышении деловой активности предприятия в отчетном году. Наблюдается рост всех показателей оборачиваемости, за исключением коэффициента оборачиваемости собственного капитала. Снижение данного коэффициента связано с увеличением собственного капитала более высоким темпами (121%) по сравнению с ростом выручки(117%). Таким образом, увеличение выручки обеспечивается не только за счет привлечения заемных средств, но и за счет собственного капитала.</w:t>
      </w:r>
    </w:p>
    <w:p w:rsidR="00B841DC" w:rsidRPr="00B63D7A" w:rsidRDefault="00B841DC" w:rsidP="00B841DC">
      <w:pPr>
        <w:spacing w:line="360" w:lineRule="auto"/>
        <w:ind w:firstLine="709"/>
        <w:jc w:val="both"/>
        <w:rPr>
          <w:sz w:val="28"/>
          <w:szCs w:val="28"/>
        </w:rPr>
      </w:pPr>
      <w:r w:rsidRPr="00B63D7A">
        <w:rPr>
          <w:b/>
          <w:sz w:val="28"/>
          <w:szCs w:val="28"/>
        </w:rPr>
        <w:t>Экономическое значение ускорения оборачиваемости оборотных активов</w:t>
      </w:r>
      <w:r w:rsidRPr="00B63D7A">
        <w:rPr>
          <w:sz w:val="28"/>
          <w:szCs w:val="28"/>
        </w:rPr>
        <w:t xml:space="preserve"> (оборотных средств) заключается в высвобождении (экономии) оборотных средств. Величину экономического эффекта, полученного от </w:t>
      </w:r>
      <w:r w:rsidRPr="00B63D7A">
        <w:rPr>
          <w:sz w:val="28"/>
          <w:szCs w:val="28"/>
        </w:rPr>
        <w:lastRenderedPageBreak/>
        <w:t>ускорения оборачиваемости оборотных средств, можно определить, используя коэффициент загрузки средств в обороте (</w:t>
      </w:r>
      <w:proofErr w:type="spellStart"/>
      <w:proofErr w:type="gramStart"/>
      <w:r w:rsidRPr="00B63D7A">
        <w:rPr>
          <w:i/>
          <w:sz w:val="28"/>
          <w:szCs w:val="28"/>
        </w:rPr>
        <w:t>К</w:t>
      </w:r>
      <w:r w:rsidRPr="00B63D7A">
        <w:rPr>
          <w:i/>
          <w:sz w:val="28"/>
          <w:szCs w:val="28"/>
          <w:vertAlign w:val="subscript"/>
        </w:rPr>
        <w:t>з</w:t>
      </w:r>
      <w:proofErr w:type="spellEnd"/>
      <w:proofErr w:type="gramEnd"/>
      <w:r w:rsidRPr="00B63D7A">
        <w:rPr>
          <w:sz w:val="28"/>
          <w:szCs w:val="28"/>
        </w:rPr>
        <w:t>),</w:t>
      </w:r>
    </w:p>
    <w:p w:rsidR="00B841DC" w:rsidRPr="00B63D7A" w:rsidRDefault="00B841DC" w:rsidP="00B841DC">
      <w:pPr>
        <w:spacing w:line="360" w:lineRule="auto"/>
        <w:ind w:firstLine="709"/>
        <w:jc w:val="center"/>
        <w:rPr>
          <w:sz w:val="28"/>
          <w:szCs w:val="28"/>
        </w:rPr>
      </w:pPr>
      <w:r w:rsidRPr="00B63D7A">
        <w:rPr>
          <w:position w:val="-24"/>
          <w:sz w:val="28"/>
          <w:szCs w:val="28"/>
        </w:rPr>
        <w:object w:dxaOrig="980" w:dyaOrig="660">
          <v:shape id="_x0000_i1158" type="#_x0000_t75" style="width:48.85pt;height:33.2pt" o:ole="">
            <v:imagedata r:id="rId267" o:title=""/>
          </v:shape>
          <o:OLEObject Type="Embed" ProgID="Equation.3" ShapeID="_x0000_i1158" DrawAspect="Content" ObjectID="_1617792769" r:id="rId268"/>
        </w:object>
      </w:r>
      <w:r w:rsidRPr="00B63D7A">
        <w:rPr>
          <w:sz w:val="28"/>
          <w:szCs w:val="28"/>
        </w:rPr>
        <w:t>.</w:t>
      </w:r>
    </w:p>
    <w:p w:rsidR="00B841DC" w:rsidRPr="00B63D7A" w:rsidRDefault="00B841DC" w:rsidP="00B841DC">
      <w:pPr>
        <w:spacing w:line="360" w:lineRule="auto"/>
        <w:ind w:firstLine="709"/>
        <w:jc w:val="both"/>
        <w:rPr>
          <w:spacing w:val="-4"/>
          <w:sz w:val="28"/>
          <w:szCs w:val="28"/>
        </w:rPr>
      </w:pPr>
      <w:r w:rsidRPr="00B63D7A">
        <w:rPr>
          <w:b/>
          <w:spacing w:val="-4"/>
          <w:sz w:val="28"/>
          <w:szCs w:val="28"/>
        </w:rPr>
        <w:t>Коэффициент загрузки оборотных средств</w:t>
      </w:r>
      <w:r w:rsidRPr="00B63D7A">
        <w:rPr>
          <w:spacing w:val="-4"/>
          <w:sz w:val="28"/>
          <w:szCs w:val="28"/>
        </w:rPr>
        <w:t xml:space="preserve"> показывает, сколько оборотных сре</w:t>
      </w:r>
      <w:proofErr w:type="gramStart"/>
      <w:r w:rsidRPr="00B63D7A">
        <w:rPr>
          <w:spacing w:val="-4"/>
          <w:sz w:val="28"/>
          <w:szCs w:val="28"/>
        </w:rPr>
        <w:t>дств пр</w:t>
      </w:r>
      <w:proofErr w:type="gramEnd"/>
      <w:r w:rsidRPr="00B63D7A">
        <w:rPr>
          <w:spacing w:val="-4"/>
          <w:sz w:val="28"/>
          <w:szCs w:val="28"/>
        </w:rPr>
        <w:t>иходится на один рубль выручки. Положительно оценивается снижение коэффициента загрузки, что свидетельствует о снижении оборотных средств на один рубль выручки, т.е. происходит высвобождение оборотных средств.</w:t>
      </w:r>
    </w:p>
    <w:p w:rsidR="00B841DC" w:rsidRPr="00B63D7A" w:rsidRDefault="00B841DC" w:rsidP="00B841DC">
      <w:pPr>
        <w:pStyle w:val="a3"/>
        <w:spacing w:line="360" w:lineRule="auto"/>
        <w:ind w:firstLine="709"/>
        <w:jc w:val="both"/>
        <w:rPr>
          <w:spacing w:val="-2"/>
          <w:szCs w:val="28"/>
        </w:rPr>
      </w:pPr>
      <w:r w:rsidRPr="00B63D7A">
        <w:rPr>
          <w:spacing w:val="-2"/>
          <w:szCs w:val="28"/>
        </w:rPr>
        <w:t>Экономия (или высвобождение) оборотных сре</w:t>
      </w:r>
      <w:proofErr w:type="gramStart"/>
      <w:r w:rsidRPr="00B63D7A">
        <w:rPr>
          <w:spacing w:val="-2"/>
          <w:szCs w:val="28"/>
        </w:rPr>
        <w:t>дств в р</w:t>
      </w:r>
      <w:proofErr w:type="gramEnd"/>
      <w:r w:rsidRPr="00B63D7A">
        <w:rPr>
          <w:spacing w:val="-2"/>
          <w:szCs w:val="28"/>
        </w:rPr>
        <w:t>езультате ускорения оборачиваемости рассчитывается по формуле</w:t>
      </w:r>
    </w:p>
    <w:p w:rsidR="00B841DC" w:rsidRPr="00B63D7A" w:rsidRDefault="00B841DC" w:rsidP="00B841DC">
      <w:pPr>
        <w:pStyle w:val="a3"/>
        <w:spacing w:line="360" w:lineRule="auto"/>
        <w:ind w:firstLine="709"/>
        <w:jc w:val="center"/>
        <w:rPr>
          <w:szCs w:val="28"/>
        </w:rPr>
      </w:pPr>
      <w:r w:rsidRPr="00B63D7A">
        <w:rPr>
          <w:position w:val="-12"/>
          <w:szCs w:val="28"/>
        </w:rPr>
        <w:object w:dxaOrig="1600" w:dyaOrig="380">
          <v:shape id="_x0000_i1159" type="#_x0000_t75" style="width:80.15pt;height:18.8pt" o:ole="" fillcolor="window">
            <v:imagedata r:id="rId269" o:title=""/>
          </v:shape>
          <o:OLEObject Type="Embed" ProgID="Equation.3" ShapeID="_x0000_i1159" DrawAspect="Content" ObjectID="_1617792770" r:id="rId270"/>
        </w:object>
      </w:r>
      <w:r w:rsidRPr="00B63D7A">
        <w:rPr>
          <w:szCs w:val="28"/>
        </w:rPr>
        <w:t>,</w:t>
      </w:r>
    </w:p>
    <w:p w:rsidR="00B841DC" w:rsidRPr="00B63D7A" w:rsidRDefault="00B841DC" w:rsidP="00B841DC">
      <w:pPr>
        <w:pStyle w:val="a3"/>
        <w:spacing w:line="360" w:lineRule="auto"/>
        <w:ind w:firstLine="709"/>
        <w:jc w:val="both"/>
        <w:rPr>
          <w:szCs w:val="28"/>
        </w:rPr>
      </w:pPr>
      <w:r w:rsidRPr="00B63D7A">
        <w:rPr>
          <w:szCs w:val="28"/>
        </w:rPr>
        <w:t>где Эос – экономия оборотных средств, тыс. руб.;</w:t>
      </w:r>
    </w:p>
    <w:p w:rsidR="00B841DC" w:rsidRPr="00B63D7A" w:rsidRDefault="00B841DC" w:rsidP="00B841DC">
      <w:pPr>
        <w:pStyle w:val="a3"/>
        <w:spacing w:line="360" w:lineRule="auto"/>
        <w:ind w:firstLine="709"/>
        <w:jc w:val="center"/>
        <w:rPr>
          <w:szCs w:val="28"/>
        </w:rPr>
      </w:pPr>
      <w:r w:rsidRPr="00B63D7A">
        <w:rPr>
          <w:position w:val="-12"/>
          <w:szCs w:val="28"/>
        </w:rPr>
        <w:object w:dxaOrig="1579" w:dyaOrig="380">
          <v:shape id="_x0000_i1160" type="#_x0000_t75" style="width:78.9pt;height:18.8pt" o:ole="">
            <v:imagedata r:id="rId271" o:title=""/>
          </v:shape>
          <o:OLEObject Type="Embed" ProgID="Equation.3" ShapeID="_x0000_i1160" DrawAspect="Content" ObjectID="_1617792771" r:id="rId272"/>
        </w:object>
      </w:r>
      <w:r w:rsidRPr="00B63D7A">
        <w:rPr>
          <w:szCs w:val="28"/>
        </w:rPr>
        <w:t>,</w:t>
      </w:r>
    </w:p>
    <w:p w:rsidR="00B841DC" w:rsidRPr="00B63D7A" w:rsidRDefault="00B841DC" w:rsidP="00B841DC">
      <w:pPr>
        <w:pStyle w:val="a3"/>
        <w:spacing w:line="360" w:lineRule="auto"/>
        <w:ind w:firstLine="709"/>
        <w:jc w:val="both"/>
        <w:rPr>
          <w:szCs w:val="28"/>
        </w:rPr>
      </w:pPr>
      <w:r w:rsidRPr="00B63D7A">
        <w:rPr>
          <w:szCs w:val="28"/>
        </w:rPr>
        <w:t xml:space="preserve">где </w:t>
      </w:r>
      <w:r w:rsidRPr="00B63D7A">
        <w:rPr>
          <w:szCs w:val="28"/>
        </w:rPr>
        <w:sym w:font="Symbol" w:char="F044"/>
      </w:r>
      <w:proofErr w:type="spellStart"/>
      <w:proofErr w:type="gramStart"/>
      <w:r w:rsidRPr="00B63D7A">
        <w:rPr>
          <w:i/>
          <w:szCs w:val="28"/>
        </w:rPr>
        <w:t>К</w:t>
      </w:r>
      <w:r w:rsidRPr="00B63D7A">
        <w:rPr>
          <w:i/>
          <w:szCs w:val="28"/>
          <w:vertAlign w:val="subscript"/>
        </w:rPr>
        <w:t>з</w:t>
      </w:r>
      <w:proofErr w:type="spellEnd"/>
      <w:proofErr w:type="gramEnd"/>
      <w:r w:rsidRPr="00B63D7A">
        <w:rPr>
          <w:szCs w:val="28"/>
        </w:rPr>
        <w:t xml:space="preserve"> </w:t>
      </w:r>
      <w:r w:rsidRPr="00B63D7A">
        <w:rPr>
          <w:color w:val="000000"/>
          <w:szCs w:val="28"/>
        </w:rPr>
        <w:t>–</w:t>
      </w:r>
      <w:r w:rsidRPr="00B63D7A">
        <w:rPr>
          <w:szCs w:val="28"/>
        </w:rPr>
        <w:t xml:space="preserve"> изменение коэффициента загрузки оборотных средств (оборотных активов).</w:t>
      </w:r>
    </w:p>
    <w:p w:rsidR="00B841DC" w:rsidRPr="00B63D7A" w:rsidRDefault="00B841DC" w:rsidP="00B841DC">
      <w:pPr>
        <w:pStyle w:val="a3"/>
        <w:spacing w:line="360" w:lineRule="auto"/>
        <w:ind w:firstLine="709"/>
        <w:jc w:val="both"/>
        <w:rPr>
          <w:szCs w:val="28"/>
        </w:rPr>
      </w:pPr>
      <w:r w:rsidRPr="00B63D7A">
        <w:rPr>
          <w:szCs w:val="28"/>
        </w:rPr>
        <w:t>По данным табл. 3.25</w:t>
      </w:r>
    </w:p>
    <w:p w:rsidR="00B841DC" w:rsidRPr="00B63D7A" w:rsidRDefault="00B841DC" w:rsidP="00B841DC">
      <w:pPr>
        <w:pStyle w:val="a3"/>
        <w:spacing w:line="360" w:lineRule="auto"/>
        <w:ind w:firstLine="709"/>
        <w:jc w:val="center"/>
        <w:rPr>
          <w:szCs w:val="28"/>
        </w:rPr>
      </w:pPr>
      <w:r w:rsidRPr="00B63D7A">
        <w:rPr>
          <w:position w:val="-24"/>
          <w:szCs w:val="28"/>
        </w:rPr>
        <w:object w:dxaOrig="2120" w:dyaOrig="620">
          <v:shape id="_x0000_i1161" type="#_x0000_t75" style="width:105.8pt;height:30.7pt" o:ole="">
            <v:imagedata r:id="rId273" o:title=""/>
          </v:shape>
          <o:OLEObject Type="Embed" ProgID="Equation.3" ShapeID="_x0000_i1161" DrawAspect="Content" ObjectID="_1617792772" r:id="rId274"/>
        </w:object>
      </w:r>
      <w:r w:rsidRPr="00B63D7A">
        <w:rPr>
          <w:szCs w:val="28"/>
        </w:rPr>
        <w:t xml:space="preserve"> </w:t>
      </w:r>
      <w:r w:rsidRPr="00B63D7A">
        <w:rPr>
          <w:position w:val="-24"/>
          <w:szCs w:val="28"/>
        </w:rPr>
        <w:object w:dxaOrig="2100" w:dyaOrig="620">
          <v:shape id="_x0000_i1162" type="#_x0000_t75" style="width:105.2pt;height:30.7pt" o:ole="">
            <v:imagedata r:id="rId275" o:title=""/>
          </v:shape>
          <o:OLEObject Type="Embed" ProgID="Equation.3" ShapeID="_x0000_i1162" DrawAspect="Content" ObjectID="_1617792773" r:id="rId276"/>
        </w:object>
      </w:r>
      <w:r w:rsidRPr="00B63D7A">
        <w:rPr>
          <w:szCs w:val="28"/>
        </w:rPr>
        <w:t xml:space="preserve">; </w:t>
      </w:r>
      <w:r w:rsidRPr="00B63D7A">
        <w:rPr>
          <w:position w:val="-12"/>
          <w:szCs w:val="28"/>
        </w:rPr>
        <w:object w:dxaOrig="2620" w:dyaOrig="360">
          <v:shape id="_x0000_i1163" type="#_x0000_t75" style="width:131.5pt;height:18.15pt" o:ole="">
            <v:imagedata r:id="rId277" o:title=""/>
          </v:shape>
          <o:OLEObject Type="Embed" ProgID="Equation.3" ShapeID="_x0000_i1163" DrawAspect="Content" ObjectID="_1617792774" r:id="rId278"/>
        </w:object>
      </w:r>
      <w:r w:rsidRPr="00B63D7A">
        <w:rPr>
          <w:szCs w:val="28"/>
        </w:rPr>
        <w:t>.</w:t>
      </w:r>
    </w:p>
    <w:p w:rsidR="00B841DC" w:rsidRPr="00B63D7A" w:rsidRDefault="00B841DC" w:rsidP="00B841DC">
      <w:pPr>
        <w:pStyle w:val="a3"/>
        <w:spacing w:line="360" w:lineRule="auto"/>
        <w:ind w:firstLine="709"/>
        <w:jc w:val="both"/>
        <w:rPr>
          <w:szCs w:val="28"/>
        </w:rPr>
      </w:pPr>
      <w:r w:rsidRPr="00B63D7A">
        <w:rPr>
          <w:szCs w:val="28"/>
        </w:rPr>
        <w:t>Рассчитаем экономию оборотных средств в отчетном году по сравнению с предыдущим</w:t>
      </w:r>
    </w:p>
    <w:p w:rsidR="00B841DC" w:rsidRPr="00B63D7A" w:rsidRDefault="00B841DC" w:rsidP="00B841DC">
      <w:pPr>
        <w:pStyle w:val="a3"/>
        <w:spacing w:line="360" w:lineRule="auto"/>
        <w:ind w:firstLine="709"/>
        <w:jc w:val="center"/>
        <w:rPr>
          <w:szCs w:val="28"/>
        </w:rPr>
      </w:pPr>
      <w:r w:rsidRPr="00B63D7A">
        <w:rPr>
          <w:position w:val="-10"/>
          <w:szCs w:val="28"/>
        </w:rPr>
        <w:object w:dxaOrig="3920" w:dyaOrig="320">
          <v:shape id="_x0000_i1164" type="#_x0000_t75" style="width:195.95pt;height:15.65pt" o:ole="" fillcolor="window">
            <v:imagedata r:id="rId279" o:title=""/>
          </v:shape>
          <o:OLEObject Type="Embed" ProgID="Equation.3" ShapeID="_x0000_i1164" DrawAspect="Content" ObjectID="_1617792775" r:id="rId280"/>
        </w:object>
      </w:r>
      <w:r w:rsidRPr="00B63D7A">
        <w:rPr>
          <w:szCs w:val="28"/>
        </w:rPr>
        <w:t>тыс. руб.</w:t>
      </w:r>
    </w:p>
    <w:p w:rsidR="00B841DC" w:rsidRPr="00B63D7A" w:rsidRDefault="00B841DC" w:rsidP="00B841DC">
      <w:pPr>
        <w:spacing w:line="360" w:lineRule="auto"/>
        <w:ind w:firstLine="709"/>
        <w:jc w:val="both"/>
        <w:rPr>
          <w:color w:val="000000"/>
          <w:sz w:val="28"/>
          <w:szCs w:val="28"/>
        </w:rPr>
      </w:pPr>
      <w:r w:rsidRPr="00B63D7A">
        <w:rPr>
          <w:color w:val="000000"/>
          <w:sz w:val="28"/>
          <w:szCs w:val="28"/>
        </w:rPr>
        <w:t xml:space="preserve">Знак </w:t>
      </w:r>
      <w:proofErr w:type="gramStart"/>
      <w:r w:rsidRPr="00B63D7A">
        <w:rPr>
          <w:color w:val="000000"/>
          <w:sz w:val="28"/>
          <w:szCs w:val="28"/>
        </w:rPr>
        <w:t>«–</w:t>
      </w:r>
      <w:proofErr w:type="gramEnd"/>
      <w:r w:rsidRPr="00B63D7A">
        <w:rPr>
          <w:color w:val="000000"/>
          <w:sz w:val="28"/>
          <w:szCs w:val="28"/>
        </w:rPr>
        <w:t xml:space="preserve">» означает экономию (высвобождение) оборотных средств. В случае, когда в расчетах получается знак «+», это означает увеличение коэффициента загрузки, </w:t>
      </w:r>
      <w:proofErr w:type="gramStart"/>
      <w:r w:rsidRPr="00B63D7A">
        <w:rPr>
          <w:color w:val="000000"/>
          <w:sz w:val="28"/>
          <w:szCs w:val="28"/>
        </w:rPr>
        <w:t>а</w:t>
      </w:r>
      <w:proofErr w:type="gramEnd"/>
      <w:r w:rsidRPr="00B63D7A">
        <w:rPr>
          <w:color w:val="000000"/>
          <w:sz w:val="28"/>
          <w:szCs w:val="28"/>
        </w:rPr>
        <w:t xml:space="preserve"> следовательно, дополнительное вовлечение оборотных средств в результате замедления их оборачиваемости.</w:t>
      </w:r>
    </w:p>
    <w:p w:rsidR="00B841DC" w:rsidRPr="00B63D7A" w:rsidRDefault="00B841DC" w:rsidP="00B841DC">
      <w:pPr>
        <w:spacing w:line="360" w:lineRule="auto"/>
        <w:ind w:firstLine="709"/>
        <w:jc w:val="both"/>
        <w:rPr>
          <w:color w:val="000000"/>
          <w:sz w:val="28"/>
          <w:szCs w:val="28"/>
        </w:rPr>
      </w:pPr>
      <w:r w:rsidRPr="00B63D7A">
        <w:rPr>
          <w:color w:val="000000"/>
          <w:sz w:val="28"/>
          <w:szCs w:val="28"/>
        </w:rPr>
        <w:t xml:space="preserve">Для оценки эффективности использования оборотных средств в дополнение к коэффициенту оборачиваемости оборотных средств </w:t>
      </w:r>
      <w:r w:rsidRPr="00B63D7A">
        <w:rPr>
          <w:color w:val="000000"/>
          <w:sz w:val="28"/>
          <w:szCs w:val="28"/>
        </w:rPr>
        <w:lastRenderedPageBreak/>
        <w:t xml:space="preserve">(оборотных активов) и коэффициенту загрузки следует рассчитать </w:t>
      </w:r>
      <w:r w:rsidRPr="00B63D7A">
        <w:rPr>
          <w:b/>
          <w:color w:val="000000"/>
          <w:sz w:val="28"/>
          <w:szCs w:val="28"/>
        </w:rPr>
        <w:t xml:space="preserve">длительность одного оборота оборотных средств </w:t>
      </w:r>
      <w:r w:rsidRPr="00B63D7A">
        <w:rPr>
          <w:color w:val="000000"/>
          <w:sz w:val="28"/>
          <w:szCs w:val="28"/>
        </w:rPr>
        <w:t>в днях</w:t>
      </w:r>
      <w:proofErr w:type="gramStart"/>
      <w:r w:rsidRPr="00B63D7A">
        <w:rPr>
          <w:color w:val="000000"/>
          <w:sz w:val="28"/>
          <w:szCs w:val="28"/>
        </w:rPr>
        <w:t xml:space="preserve"> (</w:t>
      </w:r>
      <w:r w:rsidRPr="00B63D7A">
        <w:rPr>
          <w:color w:val="000000"/>
          <w:position w:val="-12"/>
          <w:sz w:val="28"/>
          <w:szCs w:val="28"/>
        </w:rPr>
        <w:object w:dxaOrig="480" w:dyaOrig="360">
          <v:shape id="_x0000_i1165" type="#_x0000_t75" style="width:23.8pt;height:18.15pt" o:ole="">
            <v:imagedata r:id="rId281" o:title=""/>
          </v:shape>
          <o:OLEObject Type="Embed" ProgID="Equation.3" ShapeID="_x0000_i1165" DrawAspect="Content" ObjectID="_1617792776" r:id="rId282"/>
        </w:object>
      </w:r>
      <w:r w:rsidRPr="00B63D7A">
        <w:rPr>
          <w:color w:val="000000"/>
          <w:sz w:val="28"/>
          <w:szCs w:val="28"/>
        </w:rPr>
        <w:t>)</w:t>
      </w:r>
      <w:proofErr w:type="gramEnd"/>
    </w:p>
    <w:p w:rsidR="00B841DC" w:rsidRPr="00B63D7A" w:rsidRDefault="00B841DC" w:rsidP="00B841DC">
      <w:pPr>
        <w:spacing w:line="360" w:lineRule="auto"/>
        <w:ind w:firstLine="709"/>
        <w:jc w:val="center"/>
        <w:rPr>
          <w:color w:val="000000"/>
          <w:sz w:val="28"/>
          <w:szCs w:val="28"/>
        </w:rPr>
      </w:pPr>
      <w:r w:rsidRPr="00B63D7A">
        <w:rPr>
          <w:color w:val="000000"/>
          <w:position w:val="-30"/>
          <w:sz w:val="28"/>
          <w:szCs w:val="28"/>
        </w:rPr>
        <w:object w:dxaOrig="1240" w:dyaOrig="680">
          <v:shape id="_x0000_i1166" type="#_x0000_t75" style="width:62pt;height:33.8pt" o:ole="">
            <v:imagedata r:id="rId283" o:title=""/>
          </v:shape>
          <o:OLEObject Type="Embed" ProgID="Equation.3" ShapeID="_x0000_i1166" DrawAspect="Content" ObjectID="_1617792777" r:id="rId284"/>
        </w:object>
      </w:r>
      <w:r w:rsidRPr="00B63D7A">
        <w:rPr>
          <w:color w:val="000000"/>
          <w:sz w:val="28"/>
          <w:szCs w:val="28"/>
        </w:rPr>
        <w:t>.</w:t>
      </w:r>
    </w:p>
    <w:p w:rsidR="00B841DC" w:rsidRPr="00B63D7A" w:rsidRDefault="00B841DC" w:rsidP="00B841DC">
      <w:pPr>
        <w:spacing w:line="360" w:lineRule="auto"/>
        <w:ind w:firstLine="709"/>
        <w:jc w:val="both"/>
        <w:rPr>
          <w:color w:val="000000"/>
          <w:sz w:val="28"/>
          <w:szCs w:val="28"/>
        </w:rPr>
      </w:pPr>
      <w:r w:rsidRPr="00B63D7A">
        <w:rPr>
          <w:color w:val="000000"/>
          <w:sz w:val="28"/>
          <w:szCs w:val="28"/>
        </w:rPr>
        <w:t>Длительность одного оборота показывает, сколько дней длится один оборот оборотных средств. Положительно оценивается сокращение длительности оборота.</w:t>
      </w:r>
    </w:p>
    <w:p w:rsidR="00B841DC" w:rsidRPr="00B63D7A" w:rsidRDefault="00B841DC" w:rsidP="00B841DC">
      <w:pPr>
        <w:spacing w:line="360" w:lineRule="auto"/>
        <w:ind w:firstLine="709"/>
        <w:jc w:val="both"/>
        <w:rPr>
          <w:color w:val="000000"/>
          <w:sz w:val="28"/>
          <w:szCs w:val="28"/>
        </w:rPr>
      </w:pPr>
      <w:r w:rsidRPr="00B63D7A">
        <w:rPr>
          <w:color w:val="000000"/>
          <w:sz w:val="28"/>
          <w:szCs w:val="28"/>
        </w:rPr>
        <w:t xml:space="preserve">Так, длительность одного оборота оборотных средств в отчетном году составила </w:t>
      </w:r>
      <w:r w:rsidRPr="00B63D7A">
        <w:rPr>
          <w:color w:val="000000"/>
          <w:position w:val="-28"/>
          <w:sz w:val="28"/>
          <w:szCs w:val="28"/>
        </w:rPr>
        <w:object w:dxaOrig="1780" w:dyaOrig="660">
          <v:shape id="_x0000_i1167" type="#_x0000_t75" style="width:89.55pt;height:33.2pt" o:ole="">
            <v:imagedata r:id="rId285" o:title=""/>
          </v:shape>
          <o:OLEObject Type="Embed" ProgID="Equation.3" ShapeID="_x0000_i1167" DrawAspect="Content" ObjectID="_1617792778" r:id="rId286"/>
        </w:object>
      </w:r>
      <w:r w:rsidRPr="00B63D7A">
        <w:rPr>
          <w:color w:val="000000"/>
          <w:sz w:val="28"/>
          <w:szCs w:val="28"/>
        </w:rPr>
        <w:t xml:space="preserve"> дня.</w:t>
      </w:r>
    </w:p>
    <w:p w:rsidR="00B841DC" w:rsidRPr="00B63D7A" w:rsidRDefault="00B841DC" w:rsidP="00B841DC">
      <w:pPr>
        <w:spacing w:line="360" w:lineRule="auto"/>
        <w:ind w:firstLine="709"/>
        <w:jc w:val="both"/>
        <w:rPr>
          <w:color w:val="000000"/>
          <w:sz w:val="28"/>
          <w:szCs w:val="28"/>
        </w:rPr>
      </w:pPr>
      <w:r w:rsidRPr="00B63D7A">
        <w:rPr>
          <w:color w:val="000000"/>
          <w:sz w:val="28"/>
          <w:szCs w:val="28"/>
        </w:rPr>
        <w:t xml:space="preserve">В предыдущем году соответственно </w:t>
      </w:r>
      <w:r w:rsidRPr="00B63D7A">
        <w:rPr>
          <w:color w:val="000000"/>
          <w:position w:val="-28"/>
          <w:sz w:val="28"/>
          <w:szCs w:val="28"/>
        </w:rPr>
        <w:object w:dxaOrig="1800" w:dyaOrig="660">
          <v:shape id="_x0000_i1168" type="#_x0000_t75" style="width:90.15pt;height:33.2pt" o:ole="">
            <v:imagedata r:id="rId287" o:title=""/>
          </v:shape>
          <o:OLEObject Type="Embed" ProgID="Equation.3" ShapeID="_x0000_i1168" DrawAspect="Content" ObjectID="_1617792779" r:id="rId288"/>
        </w:object>
      </w:r>
      <w:r w:rsidRPr="00B63D7A">
        <w:rPr>
          <w:color w:val="000000"/>
          <w:sz w:val="28"/>
          <w:szCs w:val="28"/>
        </w:rPr>
        <w:t xml:space="preserve"> дня. Произошло сокращение длительности одного оборота оборотных средств на (234 – 252) = –18 дней.</w:t>
      </w:r>
    </w:p>
    <w:p w:rsidR="00B841DC" w:rsidRPr="00B63D7A" w:rsidRDefault="00B841DC" w:rsidP="00B841DC">
      <w:pPr>
        <w:spacing w:line="360" w:lineRule="auto"/>
        <w:ind w:firstLine="709"/>
        <w:jc w:val="both"/>
        <w:rPr>
          <w:color w:val="000000"/>
          <w:sz w:val="28"/>
          <w:szCs w:val="28"/>
        </w:rPr>
      </w:pPr>
      <w:r w:rsidRPr="00B63D7A">
        <w:rPr>
          <w:color w:val="000000"/>
          <w:sz w:val="28"/>
          <w:szCs w:val="28"/>
        </w:rPr>
        <w:t>Кроме общей длительности одного оборота оборотных средств, можно определить длительность пребывания на отдельной стадии кругооборота.</w:t>
      </w:r>
    </w:p>
    <w:p w:rsidR="00B841DC" w:rsidRPr="00B63D7A" w:rsidRDefault="00B841DC" w:rsidP="00B841DC">
      <w:pPr>
        <w:spacing w:line="360" w:lineRule="auto"/>
        <w:ind w:firstLine="709"/>
        <w:jc w:val="both"/>
        <w:rPr>
          <w:color w:val="000000"/>
          <w:sz w:val="28"/>
          <w:szCs w:val="28"/>
        </w:rPr>
      </w:pPr>
      <w:r w:rsidRPr="00B63D7A">
        <w:rPr>
          <w:color w:val="000000"/>
          <w:sz w:val="28"/>
          <w:szCs w:val="28"/>
        </w:rPr>
        <w:t>Длительность пребывания оборотных средств на стадии «Денежные средства</w:t>
      </w:r>
      <w:proofErr w:type="gramStart"/>
      <w:r w:rsidRPr="00B63D7A">
        <w:rPr>
          <w:color w:val="000000"/>
          <w:sz w:val="28"/>
          <w:szCs w:val="28"/>
        </w:rPr>
        <w:t>» (</w:t>
      </w:r>
      <w:r w:rsidRPr="00B63D7A">
        <w:rPr>
          <w:color w:val="000000"/>
          <w:position w:val="-12"/>
          <w:sz w:val="28"/>
          <w:szCs w:val="28"/>
        </w:rPr>
        <w:object w:dxaOrig="520" w:dyaOrig="380">
          <v:shape id="_x0000_i1169" type="#_x0000_t75" style="width:26.3pt;height:18.8pt" o:ole="">
            <v:imagedata r:id="rId289" o:title=""/>
          </v:shape>
          <o:OLEObject Type="Embed" ProgID="Equation.3" ShapeID="_x0000_i1169" DrawAspect="Content" ObjectID="_1617792780" r:id="rId290"/>
        </w:object>
      </w:r>
      <w:r w:rsidRPr="00B63D7A">
        <w:rPr>
          <w:color w:val="000000"/>
          <w:sz w:val="28"/>
          <w:szCs w:val="28"/>
        </w:rPr>
        <w:t>)</w:t>
      </w:r>
      <w:proofErr w:type="gramEnd"/>
    </w:p>
    <w:p w:rsidR="00B841DC" w:rsidRPr="00B63D7A" w:rsidRDefault="00B841DC" w:rsidP="00B841DC">
      <w:pPr>
        <w:spacing w:line="360" w:lineRule="auto"/>
        <w:ind w:firstLine="709"/>
        <w:jc w:val="center"/>
        <w:rPr>
          <w:color w:val="000000"/>
          <w:sz w:val="28"/>
          <w:szCs w:val="28"/>
        </w:rPr>
      </w:pPr>
      <w:r w:rsidRPr="00B63D7A">
        <w:rPr>
          <w:color w:val="000000"/>
          <w:position w:val="-24"/>
          <w:sz w:val="28"/>
          <w:szCs w:val="28"/>
        </w:rPr>
        <w:object w:dxaOrig="1820" w:dyaOrig="660">
          <v:shape id="_x0000_i1170" type="#_x0000_t75" style="width:90.8pt;height:33.2pt" o:ole="">
            <v:imagedata r:id="rId291" o:title=""/>
          </v:shape>
          <o:OLEObject Type="Embed" ProgID="Equation.3" ShapeID="_x0000_i1170" DrawAspect="Content" ObjectID="_1617792781" r:id="rId292"/>
        </w:object>
      </w:r>
      <w:r w:rsidRPr="00B63D7A">
        <w:rPr>
          <w:color w:val="000000"/>
          <w:sz w:val="28"/>
          <w:szCs w:val="28"/>
        </w:rPr>
        <w:t>.</w:t>
      </w:r>
    </w:p>
    <w:p w:rsidR="00B841DC" w:rsidRPr="00B63D7A" w:rsidRDefault="00B841DC" w:rsidP="00B841DC">
      <w:pPr>
        <w:spacing w:line="360" w:lineRule="auto"/>
        <w:ind w:firstLine="709"/>
        <w:jc w:val="both"/>
        <w:rPr>
          <w:color w:val="000000"/>
          <w:sz w:val="28"/>
          <w:szCs w:val="28"/>
        </w:rPr>
      </w:pPr>
      <w:r w:rsidRPr="00B63D7A">
        <w:rPr>
          <w:color w:val="000000"/>
          <w:sz w:val="28"/>
          <w:szCs w:val="28"/>
        </w:rPr>
        <w:t>Длительность пребывания оборотных средств на стадии «Средства в расчетах</w:t>
      </w:r>
      <w:proofErr w:type="gramStart"/>
      <w:r w:rsidRPr="00B63D7A">
        <w:rPr>
          <w:color w:val="000000"/>
          <w:sz w:val="28"/>
          <w:szCs w:val="28"/>
        </w:rPr>
        <w:t>» (</w:t>
      </w:r>
      <w:r w:rsidRPr="00B63D7A">
        <w:rPr>
          <w:color w:val="000000"/>
          <w:position w:val="-12"/>
          <w:sz w:val="28"/>
          <w:szCs w:val="28"/>
        </w:rPr>
        <w:object w:dxaOrig="499" w:dyaOrig="380">
          <v:shape id="_x0000_i1171" type="#_x0000_t75" style="width:25.05pt;height:18.8pt" o:ole="">
            <v:imagedata r:id="rId293" o:title=""/>
          </v:shape>
          <o:OLEObject Type="Embed" ProgID="Equation.3" ShapeID="_x0000_i1171" DrawAspect="Content" ObjectID="_1617792782" r:id="rId294"/>
        </w:object>
      </w:r>
      <w:r w:rsidRPr="00B63D7A">
        <w:rPr>
          <w:color w:val="000000"/>
          <w:sz w:val="28"/>
          <w:szCs w:val="28"/>
        </w:rPr>
        <w:t>)</w:t>
      </w:r>
      <w:proofErr w:type="gramEnd"/>
    </w:p>
    <w:p w:rsidR="00B841DC" w:rsidRPr="00B63D7A" w:rsidRDefault="00B841DC" w:rsidP="00B841DC">
      <w:pPr>
        <w:spacing w:line="360" w:lineRule="auto"/>
        <w:ind w:firstLine="709"/>
        <w:jc w:val="center"/>
        <w:rPr>
          <w:color w:val="000000"/>
          <w:sz w:val="28"/>
          <w:szCs w:val="28"/>
        </w:rPr>
      </w:pPr>
      <w:r w:rsidRPr="00B63D7A">
        <w:rPr>
          <w:color w:val="000000"/>
          <w:position w:val="-24"/>
          <w:sz w:val="28"/>
          <w:szCs w:val="28"/>
        </w:rPr>
        <w:object w:dxaOrig="1760" w:dyaOrig="660">
          <v:shape id="_x0000_i1172" type="#_x0000_t75" style="width:87.65pt;height:33.2pt" o:ole="">
            <v:imagedata r:id="rId295" o:title=""/>
          </v:shape>
          <o:OLEObject Type="Embed" ProgID="Equation.3" ShapeID="_x0000_i1172" DrawAspect="Content" ObjectID="_1617792783" r:id="rId296"/>
        </w:object>
      </w:r>
      <w:r w:rsidRPr="00B63D7A">
        <w:rPr>
          <w:color w:val="000000"/>
          <w:sz w:val="28"/>
          <w:szCs w:val="28"/>
        </w:rPr>
        <w:t>.</w:t>
      </w:r>
    </w:p>
    <w:p w:rsidR="00B841DC" w:rsidRPr="00B63D7A" w:rsidRDefault="00B841DC" w:rsidP="00B841DC">
      <w:pPr>
        <w:spacing w:line="360" w:lineRule="auto"/>
        <w:ind w:firstLine="709"/>
        <w:jc w:val="both"/>
        <w:rPr>
          <w:color w:val="000000"/>
          <w:sz w:val="28"/>
          <w:szCs w:val="28"/>
        </w:rPr>
      </w:pPr>
      <w:r w:rsidRPr="00B63D7A">
        <w:rPr>
          <w:color w:val="000000"/>
          <w:sz w:val="28"/>
          <w:szCs w:val="28"/>
        </w:rPr>
        <w:t>Длительность пребывания оборотных средств на стадии «Запасы</w:t>
      </w:r>
      <w:proofErr w:type="gramStart"/>
      <w:r w:rsidRPr="00B63D7A">
        <w:rPr>
          <w:color w:val="000000"/>
          <w:sz w:val="28"/>
          <w:szCs w:val="28"/>
        </w:rPr>
        <w:t>» (</w:t>
      </w:r>
      <w:r w:rsidRPr="00B63D7A">
        <w:rPr>
          <w:color w:val="000000"/>
          <w:position w:val="-12"/>
          <w:sz w:val="28"/>
          <w:szCs w:val="28"/>
        </w:rPr>
        <w:object w:dxaOrig="480" w:dyaOrig="380">
          <v:shape id="_x0000_i1173" type="#_x0000_t75" style="width:23.8pt;height:18.8pt" o:ole="">
            <v:imagedata r:id="rId297" o:title=""/>
          </v:shape>
          <o:OLEObject Type="Embed" ProgID="Equation.3" ShapeID="_x0000_i1173" DrawAspect="Content" ObjectID="_1617792784" r:id="rId298"/>
        </w:object>
      </w:r>
      <w:r w:rsidRPr="00B63D7A">
        <w:rPr>
          <w:color w:val="000000"/>
          <w:sz w:val="28"/>
          <w:szCs w:val="28"/>
        </w:rPr>
        <w:t>)</w:t>
      </w:r>
      <w:proofErr w:type="gramEnd"/>
    </w:p>
    <w:p w:rsidR="00B841DC" w:rsidRPr="00B63D7A" w:rsidRDefault="00B841DC" w:rsidP="00B841DC">
      <w:pPr>
        <w:spacing w:line="360" w:lineRule="auto"/>
        <w:ind w:firstLine="709"/>
        <w:jc w:val="center"/>
        <w:rPr>
          <w:color w:val="000000"/>
          <w:sz w:val="28"/>
          <w:szCs w:val="28"/>
        </w:rPr>
      </w:pPr>
      <w:r w:rsidRPr="00B63D7A">
        <w:rPr>
          <w:color w:val="000000"/>
          <w:position w:val="-24"/>
          <w:sz w:val="28"/>
          <w:szCs w:val="28"/>
        </w:rPr>
        <w:object w:dxaOrig="1640" w:dyaOrig="639">
          <v:shape id="_x0000_i1174" type="#_x0000_t75" style="width:82pt;height:31.95pt" o:ole="">
            <v:imagedata r:id="rId299" o:title=""/>
          </v:shape>
          <o:OLEObject Type="Embed" ProgID="Equation.3" ShapeID="_x0000_i1174" DrawAspect="Content" ObjectID="_1617792785" r:id="rId300"/>
        </w:object>
      </w:r>
      <w:r w:rsidRPr="00B63D7A">
        <w:rPr>
          <w:color w:val="000000"/>
          <w:sz w:val="28"/>
          <w:szCs w:val="28"/>
        </w:rPr>
        <w:t>,</w:t>
      </w:r>
    </w:p>
    <w:p w:rsidR="00B841DC" w:rsidRDefault="00B841DC" w:rsidP="00B841DC">
      <w:pPr>
        <w:spacing w:line="360" w:lineRule="auto"/>
        <w:ind w:firstLine="709"/>
        <w:jc w:val="both"/>
      </w:pPr>
      <w:r w:rsidRPr="00B63D7A">
        <w:t xml:space="preserve">где </w:t>
      </w:r>
      <w:r w:rsidRPr="00B63D7A">
        <w:rPr>
          <w:position w:val="-14"/>
        </w:rPr>
        <w:object w:dxaOrig="1280" w:dyaOrig="380">
          <v:shape id="_x0000_i1175" type="#_x0000_t75" style="width:63.85pt;height:18.8pt" o:ole="">
            <v:imagedata r:id="rId301" o:title=""/>
          </v:shape>
          <o:OLEObject Type="Embed" ProgID="Equation.3" ShapeID="_x0000_i1175" DrawAspect="Content" ObjectID="_1617792786" r:id="rId302"/>
        </w:object>
      </w:r>
      <w:r w:rsidRPr="00B63D7A">
        <w:t xml:space="preserve"> – удельный вес соответственно денежных средств, дебиторской задолженности, готовой продукции, запасов в общей стоимости оборотных средств, %.</w:t>
      </w:r>
    </w:p>
    <w:p w:rsidR="00B841DC" w:rsidRPr="00B63D7A" w:rsidRDefault="00B841DC" w:rsidP="00B841DC">
      <w:pPr>
        <w:spacing w:line="360" w:lineRule="auto"/>
        <w:jc w:val="right"/>
        <w:rPr>
          <w:i/>
        </w:rPr>
      </w:pPr>
      <w:r w:rsidRPr="00B63D7A">
        <w:rPr>
          <w:i/>
        </w:rPr>
        <w:t>Таблица 3.26</w:t>
      </w:r>
    </w:p>
    <w:p w:rsidR="00B841DC" w:rsidRPr="00CC3AE4" w:rsidRDefault="00B841DC" w:rsidP="00B841DC">
      <w:pPr>
        <w:pStyle w:val="a6"/>
        <w:spacing w:after="60" w:line="360" w:lineRule="auto"/>
        <w:rPr>
          <w:b w:val="0"/>
          <w:sz w:val="24"/>
          <w:szCs w:val="24"/>
        </w:rPr>
      </w:pPr>
      <w:r w:rsidRPr="00CC3AE4">
        <w:rPr>
          <w:b w:val="0"/>
          <w:sz w:val="24"/>
          <w:szCs w:val="24"/>
        </w:rPr>
        <w:t>Показатели эффективности использования оборотных средств</w:t>
      </w:r>
    </w:p>
    <w:tbl>
      <w:tblPr>
        <w:tblW w:w="8338" w:type="dxa"/>
        <w:jc w:val="center"/>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firstRow="1" w:lastRow="1" w:firstColumn="1" w:lastColumn="1" w:noHBand="0" w:noVBand="0"/>
      </w:tblPr>
      <w:tblGrid>
        <w:gridCol w:w="5064"/>
        <w:gridCol w:w="1371"/>
        <w:gridCol w:w="1080"/>
        <w:gridCol w:w="823"/>
      </w:tblGrid>
      <w:tr w:rsidR="00B841DC" w:rsidRPr="00867F72" w:rsidTr="00B01079">
        <w:trPr>
          <w:jc w:val="center"/>
        </w:trPr>
        <w:tc>
          <w:tcPr>
            <w:tcW w:w="5064" w:type="dxa"/>
            <w:vAlign w:val="center"/>
          </w:tcPr>
          <w:p w:rsidR="00B841DC" w:rsidRPr="00B63D7A" w:rsidRDefault="00B841DC" w:rsidP="00B01079">
            <w:pPr>
              <w:pStyle w:val="a3"/>
              <w:ind w:firstLine="0"/>
              <w:jc w:val="center"/>
              <w:rPr>
                <w:b/>
                <w:sz w:val="24"/>
                <w:szCs w:val="24"/>
              </w:rPr>
            </w:pPr>
            <w:r w:rsidRPr="00B63D7A">
              <w:rPr>
                <w:b/>
                <w:sz w:val="24"/>
                <w:szCs w:val="24"/>
              </w:rPr>
              <w:t>Показатели</w:t>
            </w:r>
          </w:p>
        </w:tc>
        <w:tc>
          <w:tcPr>
            <w:tcW w:w="1371" w:type="dxa"/>
            <w:vAlign w:val="center"/>
          </w:tcPr>
          <w:p w:rsidR="00B841DC" w:rsidRPr="00B63D7A" w:rsidRDefault="00B841DC" w:rsidP="00B01079">
            <w:pPr>
              <w:pStyle w:val="a3"/>
              <w:ind w:firstLine="0"/>
              <w:jc w:val="center"/>
              <w:rPr>
                <w:b/>
                <w:sz w:val="24"/>
                <w:szCs w:val="24"/>
              </w:rPr>
            </w:pPr>
            <w:r w:rsidRPr="00B63D7A">
              <w:rPr>
                <w:b/>
                <w:sz w:val="24"/>
                <w:szCs w:val="24"/>
              </w:rPr>
              <w:t>Предыдущий год</w:t>
            </w:r>
          </w:p>
        </w:tc>
        <w:tc>
          <w:tcPr>
            <w:tcW w:w="1080" w:type="dxa"/>
            <w:vAlign w:val="center"/>
          </w:tcPr>
          <w:p w:rsidR="00B841DC" w:rsidRPr="00B63D7A" w:rsidRDefault="00B841DC" w:rsidP="00B01079">
            <w:pPr>
              <w:pStyle w:val="a3"/>
              <w:ind w:firstLine="0"/>
              <w:jc w:val="center"/>
              <w:rPr>
                <w:b/>
                <w:sz w:val="24"/>
                <w:szCs w:val="24"/>
              </w:rPr>
            </w:pPr>
            <w:r w:rsidRPr="00B63D7A">
              <w:rPr>
                <w:b/>
                <w:sz w:val="24"/>
                <w:szCs w:val="24"/>
              </w:rPr>
              <w:t>Отчетный год</w:t>
            </w:r>
          </w:p>
        </w:tc>
        <w:tc>
          <w:tcPr>
            <w:tcW w:w="823" w:type="dxa"/>
            <w:vAlign w:val="center"/>
          </w:tcPr>
          <w:p w:rsidR="00B841DC" w:rsidRPr="00B63D7A" w:rsidRDefault="00B841DC" w:rsidP="00B01079">
            <w:pPr>
              <w:pStyle w:val="a3"/>
              <w:ind w:firstLine="0"/>
              <w:jc w:val="center"/>
              <w:rPr>
                <w:b/>
                <w:sz w:val="24"/>
                <w:szCs w:val="24"/>
              </w:rPr>
            </w:pPr>
            <w:r w:rsidRPr="00B63D7A">
              <w:rPr>
                <w:b/>
                <w:sz w:val="24"/>
                <w:szCs w:val="24"/>
              </w:rPr>
              <w:t>Отклонение</w:t>
            </w:r>
          </w:p>
        </w:tc>
      </w:tr>
      <w:tr w:rsidR="00B841DC" w:rsidRPr="00867F72" w:rsidTr="00B01079">
        <w:trPr>
          <w:jc w:val="center"/>
        </w:trPr>
        <w:tc>
          <w:tcPr>
            <w:tcW w:w="5064" w:type="dxa"/>
          </w:tcPr>
          <w:p w:rsidR="00B841DC" w:rsidRPr="00B63D7A" w:rsidRDefault="00B841DC" w:rsidP="00B01079">
            <w:pPr>
              <w:rPr>
                <w:b/>
              </w:rPr>
            </w:pPr>
            <w:r w:rsidRPr="00B63D7A">
              <w:rPr>
                <w:b/>
              </w:rPr>
              <w:t>1. Коэффициент оборачиваемости оборотных активов</w:t>
            </w:r>
            <w:r>
              <w:rPr>
                <w:b/>
              </w:rPr>
              <w:t xml:space="preserve"> </w:t>
            </w:r>
            <w:r w:rsidRPr="00B63D7A">
              <w:rPr>
                <w:b/>
              </w:rPr>
              <w:t>(оборотных средств)</w:t>
            </w:r>
          </w:p>
        </w:tc>
        <w:tc>
          <w:tcPr>
            <w:tcW w:w="1371" w:type="dxa"/>
            <w:vAlign w:val="center"/>
          </w:tcPr>
          <w:p w:rsidR="00B841DC" w:rsidRPr="00B63D7A" w:rsidRDefault="00B841DC" w:rsidP="00B01079">
            <w:pPr>
              <w:jc w:val="center"/>
              <w:rPr>
                <w:b/>
              </w:rPr>
            </w:pPr>
            <w:r w:rsidRPr="00B63D7A">
              <w:rPr>
                <w:b/>
              </w:rPr>
              <w:t>1,45</w:t>
            </w:r>
          </w:p>
        </w:tc>
        <w:tc>
          <w:tcPr>
            <w:tcW w:w="1080" w:type="dxa"/>
            <w:vAlign w:val="center"/>
          </w:tcPr>
          <w:p w:rsidR="00B841DC" w:rsidRPr="00B63D7A" w:rsidRDefault="00B841DC" w:rsidP="00B01079">
            <w:pPr>
              <w:jc w:val="center"/>
              <w:rPr>
                <w:b/>
              </w:rPr>
            </w:pPr>
            <w:r w:rsidRPr="00B63D7A">
              <w:rPr>
                <w:b/>
              </w:rPr>
              <w:t>1,56</w:t>
            </w:r>
          </w:p>
        </w:tc>
        <w:tc>
          <w:tcPr>
            <w:tcW w:w="823" w:type="dxa"/>
            <w:vAlign w:val="center"/>
          </w:tcPr>
          <w:p w:rsidR="00B841DC" w:rsidRPr="00B63D7A" w:rsidRDefault="00B841DC" w:rsidP="00B01079">
            <w:pPr>
              <w:jc w:val="center"/>
              <w:rPr>
                <w:b/>
              </w:rPr>
            </w:pPr>
            <w:r w:rsidRPr="00B63D7A">
              <w:rPr>
                <w:b/>
              </w:rPr>
              <w:t>0,11</w:t>
            </w:r>
          </w:p>
        </w:tc>
      </w:tr>
      <w:tr w:rsidR="00B841DC" w:rsidRPr="00867F72" w:rsidTr="00B01079">
        <w:trPr>
          <w:jc w:val="center"/>
        </w:trPr>
        <w:tc>
          <w:tcPr>
            <w:tcW w:w="5064" w:type="dxa"/>
          </w:tcPr>
          <w:p w:rsidR="00B841DC" w:rsidRPr="00B63D7A" w:rsidRDefault="00B841DC" w:rsidP="00B01079">
            <w:pPr>
              <w:pStyle w:val="a3"/>
              <w:ind w:firstLine="0"/>
              <w:rPr>
                <w:b/>
                <w:sz w:val="24"/>
                <w:szCs w:val="24"/>
              </w:rPr>
            </w:pPr>
            <w:r w:rsidRPr="00B63D7A">
              <w:rPr>
                <w:b/>
                <w:sz w:val="24"/>
                <w:szCs w:val="24"/>
              </w:rPr>
              <w:t>2. Коэффициент загрузки оборотных средств</w:t>
            </w:r>
          </w:p>
        </w:tc>
        <w:tc>
          <w:tcPr>
            <w:tcW w:w="1371" w:type="dxa"/>
            <w:vAlign w:val="center"/>
          </w:tcPr>
          <w:p w:rsidR="00B841DC" w:rsidRPr="00B63D7A" w:rsidRDefault="00B841DC" w:rsidP="00B01079">
            <w:pPr>
              <w:pStyle w:val="a3"/>
              <w:ind w:firstLine="0"/>
              <w:jc w:val="center"/>
              <w:rPr>
                <w:b/>
                <w:sz w:val="24"/>
                <w:szCs w:val="24"/>
              </w:rPr>
            </w:pPr>
            <w:r w:rsidRPr="00B63D7A">
              <w:rPr>
                <w:b/>
                <w:sz w:val="24"/>
                <w:szCs w:val="24"/>
              </w:rPr>
              <w:t>0,69</w:t>
            </w:r>
          </w:p>
        </w:tc>
        <w:tc>
          <w:tcPr>
            <w:tcW w:w="1080" w:type="dxa"/>
            <w:vAlign w:val="center"/>
          </w:tcPr>
          <w:p w:rsidR="00B841DC" w:rsidRPr="00B63D7A" w:rsidRDefault="00B841DC" w:rsidP="00B01079">
            <w:pPr>
              <w:pStyle w:val="a3"/>
              <w:ind w:firstLine="0"/>
              <w:jc w:val="center"/>
              <w:rPr>
                <w:b/>
                <w:sz w:val="24"/>
                <w:szCs w:val="24"/>
              </w:rPr>
            </w:pPr>
            <w:r w:rsidRPr="00B63D7A">
              <w:rPr>
                <w:b/>
                <w:sz w:val="24"/>
                <w:szCs w:val="24"/>
              </w:rPr>
              <w:t>0,64</w:t>
            </w:r>
          </w:p>
        </w:tc>
        <w:tc>
          <w:tcPr>
            <w:tcW w:w="823" w:type="dxa"/>
            <w:vAlign w:val="center"/>
          </w:tcPr>
          <w:p w:rsidR="00B841DC" w:rsidRPr="00B63D7A" w:rsidRDefault="00B841DC" w:rsidP="00B01079">
            <w:pPr>
              <w:pStyle w:val="a3"/>
              <w:ind w:firstLine="0"/>
              <w:jc w:val="center"/>
              <w:rPr>
                <w:b/>
                <w:sz w:val="24"/>
                <w:szCs w:val="24"/>
              </w:rPr>
            </w:pPr>
            <w:r w:rsidRPr="00B63D7A">
              <w:rPr>
                <w:b/>
                <w:sz w:val="24"/>
                <w:szCs w:val="24"/>
              </w:rPr>
              <w:t>-0,05</w:t>
            </w:r>
          </w:p>
        </w:tc>
      </w:tr>
      <w:tr w:rsidR="00B841DC" w:rsidRPr="00867F72" w:rsidTr="00B01079">
        <w:trPr>
          <w:jc w:val="center"/>
        </w:trPr>
        <w:tc>
          <w:tcPr>
            <w:tcW w:w="5064" w:type="dxa"/>
          </w:tcPr>
          <w:p w:rsidR="00B841DC" w:rsidRPr="00B63D7A" w:rsidRDefault="00B841DC" w:rsidP="00B01079">
            <w:pPr>
              <w:pStyle w:val="a3"/>
              <w:ind w:firstLine="0"/>
              <w:rPr>
                <w:b/>
                <w:sz w:val="24"/>
                <w:szCs w:val="24"/>
              </w:rPr>
            </w:pPr>
            <w:r w:rsidRPr="00B63D7A">
              <w:rPr>
                <w:b/>
                <w:sz w:val="24"/>
                <w:szCs w:val="24"/>
              </w:rPr>
              <w:t>3. Длительность одного оборота, дни</w:t>
            </w:r>
          </w:p>
        </w:tc>
        <w:tc>
          <w:tcPr>
            <w:tcW w:w="1371" w:type="dxa"/>
            <w:vAlign w:val="center"/>
          </w:tcPr>
          <w:p w:rsidR="00B841DC" w:rsidRPr="00B63D7A" w:rsidRDefault="00B841DC" w:rsidP="00B01079">
            <w:pPr>
              <w:pStyle w:val="a3"/>
              <w:ind w:firstLine="0"/>
              <w:jc w:val="center"/>
              <w:rPr>
                <w:b/>
                <w:sz w:val="24"/>
                <w:szCs w:val="24"/>
              </w:rPr>
            </w:pPr>
            <w:r w:rsidRPr="00B63D7A">
              <w:rPr>
                <w:b/>
                <w:sz w:val="24"/>
                <w:szCs w:val="24"/>
              </w:rPr>
              <w:t>252</w:t>
            </w:r>
          </w:p>
        </w:tc>
        <w:tc>
          <w:tcPr>
            <w:tcW w:w="1080" w:type="dxa"/>
            <w:vAlign w:val="center"/>
          </w:tcPr>
          <w:p w:rsidR="00B841DC" w:rsidRPr="00B63D7A" w:rsidRDefault="00B841DC" w:rsidP="00B01079">
            <w:pPr>
              <w:pStyle w:val="a3"/>
              <w:ind w:firstLine="0"/>
              <w:jc w:val="center"/>
              <w:rPr>
                <w:b/>
                <w:sz w:val="24"/>
                <w:szCs w:val="24"/>
              </w:rPr>
            </w:pPr>
            <w:r w:rsidRPr="00B63D7A">
              <w:rPr>
                <w:b/>
                <w:sz w:val="24"/>
                <w:szCs w:val="24"/>
              </w:rPr>
              <w:t>234</w:t>
            </w:r>
          </w:p>
        </w:tc>
        <w:tc>
          <w:tcPr>
            <w:tcW w:w="823" w:type="dxa"/>
            <w:vAlign w:val="center"/>
          </w:tcPr>
          <w:p w:rsidR="00B841DC" w:rsidRPr="00B63D7A" w:rsidRDefault="00B841DC" w:rsidP="00B01079">
            <w:pPr>
              <w:pStyle w:val="a3"/>
              <w:ind w:firstLine="0"/>
              <w:jc w:val="center"/>
              <w:rPr>
                <w:b/>
                <w:sz w:val="24"/>
                <w:szCs w:val="24"/>
              </w:rPr>
            </w:pPr>
            <w:r w:rsidRPr="00B63D7A">
              <w:rPr>
                <w:b/>
                <w:sz w:val="24"/>
                <w:szCs w:val="24"/>
              </w:rPr>
              <w:t>-18</w:t>
            </w:r>
          </w:p>
        </w:tc>
      </w:tr>
    </w:tbl>
    <w:p w:rsidR="00B841DC" w:rsidRPr="00867F72" w:rsidRDefault="00B841DC" w:rsidP="00B841DC">
      <w:pPr>
        <w:pStyle w:val="a7"/>
        <w:spacing w:line="360" w:lineRule="auto"/>
        <w:rPr>
          <w:sz w:val="16"/>
          <w:szCs w:val="16"/>
        </w:rPr>
      </w:pPr>
    </w:p>
    <w:p w:rsidR="00B841DC" w:rsidRPr="00867F72" w:rsidRDefault="00C77F22" w:rsidP="00B841DC">
      <w:pPr>
        <w:pStyle w:val="a3"/>
        <w:spacing w:line="360" w:lineRule="auto"/>
        <w:ind w:firstLine="0"/>
        <w:jc w:val="center"/>
        <w:rPr>
          <w:sz w:val="12"/>
          <w:szCs w:val="12"/>
        </w:rPr>
      </w:pPr>
      <w:r>
        <w:rPr>
          <w:sz w:val="24"/>
          <w:szCs w:val="24"/>
        </w:rPr>
      </w:r>
      <w:r>
        <w:rPr>
          <w:sz w:val="24"/>
          <w:szCs w:val="24"/>
        </w:rPr>
        <w:pict>
          <v:group id="_x0000_s1161" editas="canvas" style="width:404.3pt;height:242pt;mso-position-horizontal-relative:char;mso-position-vertical-relative:line" coordorigin=",-69" coordsize="5622,3366">
            <o:lock v:ext="edit" aspectratio="t"/>
            <v:shape id="_x0000_s1162" type="#_x0000_t75" style="position:absolute;top:-69;width:5622;height:3366" o:preferrelative="f">
              <v:fill o:detectmouseclick="t"/>
              <v:path o:extrusionok="t" o:connecttype="none"/>
              <o:lock v:ext="edit" text="t"/>
            </v:shape>
            <v:rect id="_x0000_s1163" style="position:absolute;top:-67;width:5393;height:2746" stroked="f"/>
            <v:rect id="_x0000_s1164" style="position:absolute;left:606;top:239;width:4230;height:1938" stroked="f"/>
            <v:rect id="_x0000_s1165" style="position:absolute;left:606;top:239;width:4230;height:1938" filled="f" strokecolor="gray" strokeweight=".4pt"/>
            <v:rect id="_x0000_s1166" style="position:absolute;left:1236;top:618;width:846;height:1559" fillcolor="#0cf" strokeweight=".4pt"/>
            <v:rect id="_x0000_s1167" style="position:absolute;left:3351;top:495;width:847;height:1682" fillcolor="#0cf" strokeweight=".4pt"/>
            <v:line id="_x0000_s1168" style="position:absolute" from="606,239" to="607,2177" strokeweight="0"/>
            <v:line id="_x0000_s1169" style="position:absolute" from="564,2177" to="647,2178" strokeweight="0"/>
            <v:line id="_x0000_s1170" style="position:absolute" from="564,1962" to="647,1963" strokeweight="0"/>
            <v:line id="_x0000_s1171" style="position:absolute" from="564,1748" to="647,1749" strokeweight="0"/>
            <v:line id="_x0000_s1172" style="position:absolute" from="564,1534" to="647,1535" strokeweight="0"/>
            <v:line id="_x0000_s1173" style="position:absolute" from="564,1319" to="647,1320" strokeweight="0"/>
            <v:line id="_x0000_s1174" style="position:absolute" from="564,1097" to="647,1098" strokeweight="0"/>
            <v:line id="_x0000_s1175" style="position:absolute" from="564,882" to="647,883" strokeweight="0"/>
            <v:line id="_x0000_s1176" style="position:absolute" from="564,668" to="647,669" strokeweight="0"/>
            <v:line id="_x0000_s1177" style="position:absolute" from="564,454" to="647,455" strokeweight="0"/>
            <v:line id="_x0000_s1178" style="position:absolute" from="564,239" to="647,240" strokeweight="0"/>
            <v:line id="_x0000_s1179" style="position:absolute" from="606,2177" to="4836,2178" strokeweight="0"/>
            <v:line id="_x0000_s1180" style="position:absolute;flip:y" from="606,2136" to="607,2218" strokeweight="0"/>
            <v:line id="_x0000_s1181" style="position:absolute;flip:y" from="2721,2136" to="2722,2218" strokeweight="0"/>
            <v:line id="_x0000_s1182" style="position:absolute;flip:y" from="4836,2136" to="4837,2218" strokeweight="0"/>
            <v:line id="_x0000_s1183" style="position:absolute" from="4836,239" to="4837,2177" strokeweight="0"/>
            <v:line id="_x0000_s1184" style="position:absolute" from="4795,2177" to="4878,2178" strokeweight="0"/>
            <v:line id="_x0000_s1185" style="position:absolute" from="4795,1855" to="4878,1856" strokeweight="0"/>
            <v:line id="_x0000_s1186" style="position:absolute" from="4795,1534" to="4878,1535" strokeweight="0"/>
            <v:line id="_x0000_s1187" style="position:absolute" from="4795,1212" to="4878,1213" strokeweight="0"/>
            <v:line id="_x0000_s1188" style="position:absolute" from="4795,882" to="4878,883" strokeweight="0"/>
            <v:line id="_x0000_s1189" style="position:absolute" from="4795,561" to="4878,562" strokeweight="0"/>
            <v:line id="_x0000_s1190" style="position:absolute" from="4795,239" to="4878,240" strokeweight="0"/>
            <v:line id="_x0000_s1191" style="position:absolute" from="1667,552" to="3783,668" strokecolor="navy" strokeweight="1.25pt"/>
            <v:shape id="_x0000_s1192" style="position:absolute;left:1618;top:503;width:99;height:99" coordsize="99,99" path="m49,l99,49,49,99,,49,49,xe" fillcolor="navy" strokecolor="navy" strokeweight=".4pt">
              <v:path arrowok="t"/>
            </v:shape>
            <v:shape id="_x0000_s1193" style="position:absolute;left:3733;top:618;width:100;height:99" coordsize="100,99" path="m50,r50,50l50,99,,50,50,xe" fillcolor="navy" strokecolor="navy" strokeweight=".4pt">
              <v:path arrowok="t"/>
            </v:shape>
            <v:rect id="_x0000_s1194" style="position:absolute;left:3773;top:280;width:271;height:354;mso-wrap-style:none" filled="f" stroked="f">
              <v:textbox style="mso-next-textbox:#_x0000_s1194;mso-fit-shape-to-text:t" inset="0,0,0,0">
                <w:txbxContent>
                  <w:p w:rsidR="00B841DC" w:rsidRPr="00DF2A0D" w:rsidRDefault="00B841DC" w:rsidP="00B841DC">
                    <w:r w:rsidRPr="00DF2A0D">
                      <w:rPr>
                        <w:color w:val="000000"/>
                        <w:lang w:val="en-US"/>
                      </w:rPr>
                      <w:t>1</w:t>
                    </w:r>
                    <w:proofErr w:type="gramStart"/>
                    <w:r w:rsidRPr="00DF2A0D">
                      <w:rPr>
                        <w:color w:val="000000"/>
                        <w:lang w:val="en-US"/>
                      </w:rPr>
                      <w:t>,56</w:t>
                    </w:r>
                    <w:proofErr w:type="gramEnd"/>
                  </w:p>
                </w:txbxContent>
              </v:textbox>
            </v:rect>
            <v:rect id="_x0000_s1195" style="position:absolute;left:1402;top:313;width:271;height:354;mso-wrap-style:none" filled="f" stroked="f">
              <v:textbox style="mso-next-textbox:#_x0000_s1195;mso-fit-shape-to-text:t" inset="0,0,0,0">
                <w:txbxContent>
                  <w:p w:rsidR="00B841DC" w:rsidRPr="00B63D7A" w:rsidRDefault="00B841DC" w:rsidP="00B841DC">
                    <w:r w:rsidRPr="00B63D7A">
                      <w:rPr>
                        <w:color w:val="000000"/>
                        <w:lang w:val="en-US"/>
                      </w:rPr>
                      <w:t>1</w:t>
                    </w:r>
                    <w:proofErr w:type="gramStart"/>
                    <w:r w:rsidRPr="00B63D7A">
                      <w:rPr>
                        <w:color w:val="000000"/>
                        <w:lang w:val="en-US"/>
                      </w:rPr>
                      <w:t>,45</w:t>
                    </w:r>
                    <w:proofErr w:type="gramEnd"/>
                  </w:p>
                </w:txbxContent>
              </v:textbox>
            </v:rect>
            <v:rect id="_x0000_s1196" style="position:absolute;left:3857;top:594;width:233;height:708;mso-wrap-style:none" filled="f" stroked="f">
              <v:textbox style="mso-next-textbox:#_x0000_s1196;mso-fit-shape-to-text:t" inset="0,0,0,0">
                <w:txbxContent>
                  <w:p w:rsidR="00B841DC" w:rsidRPr="00DF2A0D" w:rsidRDefault="00B841DC" w:rsidP="00B841DC">
                    <w:r w:rsidRPr="00DF2A0D">
                      <w:rPr>
                        <w:color w:val="000000"/>
                        <w:lang w:val="en-US"/>
                      </w:rPr>
                      <w:t>234</w:t>
                    </w:r>
                  </w:p>
                  <w:p w:rsidR="00B841DC" w:rsidRDefault="00B841DC" w:rsidP="00B841DC"/>
                </w:txbxContent>
              </v:textbox>
            </v:rect>
            <v:rect id="_x0000_s1197" style="position:absolute;left:1576;top:750;width:233;height:354;mso-wrap-style:none" filled="f" stroked="f">
              <v:textbox style="mso-next-textbox:#_x0000_s1197;mso-fit-shape-to-text:t" inset="0,0,0,0">
                <w:txbxContent>
                  <w:p w:rsidR="00B841DC" w:rsidRPr="00DF2A0D" w:rsidRDefault="00B841DC" w:rsidP="00B841DC">
                    <w:r w:rsidRPr="00DF2A0D">
                      <w:rPr>
                        <w:color w:val="000000"/>
                        <w:lang w:val="en-US"/>
                      </w:rPr>
                      <w:t>252</w:t>
                    </w:r>
                  </w:p>
                </w:txbxContent>
              </v:textbox>
            </v:rect>
            <v:rect id="_x0000_s1198" style="position:absolute;left:440;top:2103;width:71;height:335;mso-wrap-style:none" filled="f" stroked="f">
              <v:textbox style="mso-next-textbox:#_x0000_s1198;mso-fit-shape-to-text:t" inset="0,0,0,0">
                <w:txbxContent>
                  <w:p w:rsidR="00B841DC" w:rsidRPr="00B63D7A" w:rsidRDefault="00B841DC" w:rsidP="00B841DC">
                    <w:pPr>
                      <w:rPr>
                        <w:sz w:val="35"/>
                      </w:rPr>
                    </w:pPr>
                    <w:r w:rsidRPr="00B63D7A">
                      <w:rPr>
                        <w:color w:val="000000"/>
                        <w:sz w:val="20"/>
                        <w:szCs w:val="14"/>
                        <w:lang w:val="en-US"/>
                      </w:rPr>
                      <w:t>0</w:t>
                    </w:r>
                  </w:p>
                </w:txbxContent>
              </v:textbox>
            </v:rect>
            <v:rect id="_x0000_s1199" style="position:absolute;left:340;top:1888;width:176;height:335;mso-wrap-style:none" filled="f" stroked="f">
              <v:textbox style="mso-next-textbox:#_x0000_s1199;mso-fit-shape-to-text:t" inset="0,0,0,0">
                <w:txbxContent>
                  <w:p w:rsidR="00B841DC" w:rsidRPr="00B63D7A" w:rsidRDefault="00B841DC" w:rsidP="00B841DC">
                    <w:pPr>
                      <w:rPr>
                        <w:sz w:val="35"/>
                      </w:rPr>
                    </w:pPr>
                    <w:r w:rsidRPr="00B63D7A">
                      <w:rPr>
                        <w:color w:val="000000"/>
                        <w:sz w:val="20"/>
                        <w:szCs w:val="14"/>
                        <w:lang w:val="en-US"/>
                      </w:rPr>
                      <w:t>0</w:t>
                    </w:r>
                    <w:proofErr w:type="gramStart"/>
                    <w:r w:rsidRPr="00B63D7A">
                      <w:rPr>
                        <w:color w:val="000000"/>
                        <w:sz w:val="20"/>
                        <w:szCs w:val="14"/>
                        <w:lang w:val="en-US"/>
                      </w:rPr>
                      <w:t>,2</w:t>
                    </w:r>
                    <w:proofErr w:type="gramEnd"/>
                  </w:p>
                </w:txbxContent>
              </v:textbox>
            </v:rect>
            <v:rect id="_x0000_s1200" style="position:absolute;left:340;top:1674;width:176;height:334;mso-wrap-style:none" filled="f" stroked="f">
              <v:textbox style="mso-next-textbox:#_x0000_s1200;mso-fit-shape-to-text:t" inset="0,0,0,0">
                <w:txbxContent>
                  <w:p w:rsidR="00B841DC" w:rsidRPr="00B63D7A" w:rsidRDefault="00B841DC" w:rsidP="00B841DC">
                    <w:pPr>
                      <w:rPr>
                        <w:sz w:val="35"/>
                      </w:rPr>
                    </w:pPr>
                    <w:r w:rsidRPr="00B63D7A">
                      <w:rPr>
                        <w:color w:val="000000"/>
                        <w:sz w:val="20"/>
                        <w:szCs w:val="14"/>
                        <w:lang w:val="en-US"/>
                      </w:rPr>
                      <w:t>0</w:t>
                    </w:r>
                    <w:proofErr w:type="gramStart"/>
                    <w:r w:rsidRPr="00B63D7A">
                      <w:rPr>
                        <w:color w:val="000000"/>
                        <w:sz w:val="20"/>
                        <w:szCs w:val="14"/>
                        <w:lang w:val="en-US"/>
                      </w:rPr>
                      <w:t>,4</w:t>
                    </w:r>
                    <w:proofErr w:type="gramEnd"/>
                  </w:p>
                </w:txbxContent>
              </v:textbox>
            </v:rect>
            <v:rect id="_x0000_s1201" style="position:absolute;left:340;top:1459;width:176;height:335;mso-wrap-style:none" filled="f" stroked="f">
              <v:textbox style="mso-next-textbox:#_x0000_s1201;mso-fit-shape-to-text:t" inset="0,0,0,0">
                <w:txbxContent>
                  <w:p w:rsidR="00B841DC" w:rsidRPr="00B63D7A" w:rsidRDefault="00B841DC" w:rsidP="00B841DC">
                    <w:pPr>
                      <w:rPr>
                        <w:sz w:val="35"/>
                      </w:rPr>
                    </w:pPr>
                    <w:r w:rsidRPr="00B63D7A">
                      <w:rPr>
                        <w:color w:val="000000"/>
                        <w:sz w:val="20"/>
                        <w:szCs w:val="14"/>
                        <w:lang w:val="en-US"/>
                      </w:rPr>
                      <w:t>0</w:t>
                    </w:r>
                    <w:proofErr w:type="gramStart"/>
                    <w:r w:rsidRPr="00B63D7A">
                      <w:rPr>
                        <w:color w:val="000000"/>
                        <w:sz w:val="20"/>
                        <w:szCs w:val="14"/>
                        <w:lang w:val="en-US"/>
                      </w:rPr>
                      <w:t>,6</w:t>
                    </w:r>
                    <w:proofErr w:type="gramEnd"/>
                  </w:p>
                </w:txbxContent>
              </v:textbox>
            </v:rect>
            <v:rect id="_x0000_s1202" style="position:absolute;left:340;top:1245;width:176;height:334;mso-wrap-style:none" filled="f" stroked="f">
              <v:textbox style="mso-next-textbox:#_x0000_s1202;mso-fit-shape-to-text:t" inset="0,0,0,0">
                <w:txbxContent>
                  <w:p w:rsidR="00B841DC" w:rsidRPr="00B63D7A" w:rsidRDefault="00B841DC" w:rsidP="00B841DC">
                    <w:pPr>
                      <w:rPr>
                        <w:sz w:val="35"/>
                      </w:rPr>
                    </w:pPr>
                    <w:r w:rsidRPr="00B63D7A">
                      <w:rPr>
                        <w:color w:val="000000"/>
                        <w:sz w:val="20"/>
                        <w:szCs w:val="14"/>
                        <w:lang w:val="en-US"/>
                      </w:rPr>
                      <w:t>0</w:t>
                    </w:r>
                    <w:proofErr w:type="gramStart"/>
                    <w:r w:rsidRPr="00B63D7A">
                      <w:rPr>
                        <w:color w:val="000000"/>
                        <w:sz w:val="20"/>
                        <w:szCs w:val="14"/>
                        <w:lang w:val="en-US"/>
                      </w:rPr>
                      <w:t>,8</w:t>
                    </w:r>
                    <w:proofErr w:type="gramEnd"/>
                  </w:p>
                </w:txbxContent>
              </v:textbox>
            </v:rect>
            <v:rect id="_x0000_s1203" style="position:absolute;left:440;top:1022;width:71;height:335;mso-wrap-style:none" filled="f" stroked="f">
              <v:textbox style="mso-next-textbox:#_x0000_s1203;mso-fit-shape-to-text:t" inset="0,0,0,0">
                <w:txbxContent>
                  <w:p w:rsidR="00B841DC" w:rsidRPr="00B63D7A" w:rsidRDefault="00B841DC" w:rsidP="00B841DC">
                    <w:pPr>
                      <w:rPr>
                        <w:sz w:val="35"/>
                      </w:rPr>
                    </w:pPr>
                    <w:r w:rsidRPr="00B63D7A">
                      <w:rPr>
                        <w:color w:val="000000"/>
                        <w:sz w:val="20"/>
                        <w:szCs w:val="14"/>
                        <w:lang w:val="en-US"/>
                      </w:rPr>
                      <w:t>1</w:t>
                    </w:r>
                  </w:p>
                </w:txbxContent>
              </v:textbox>
            </v:rect>
            <v:rect id="_x0000_s1204" style="position:absolute;left:340;top:808;width:176;height:335;mso-wrap-style:none" filled="f" stroked="f">
              <v:textbox style="mso-next-textbox:#_x0000_s1204;mso-fit-shape-to-text:t" inset="0,0,0,0">
                <w:txbxContent>
                  <w:p w:rsidR="00B841DC" w:rsidRPr="00B63D7A" w:rsidRDefault="00B841DC" w:rsidP="00B841DC">
                    <w:pPr>
                      <w:rPr>
                        <w:sz w:val="35"/>
                      </w:rPr>
                    </w:pPr>
                    <w:r w:rsidRPr="00B63D7A">
                      <w:rPr>
                        <w:color w:val="000000"/>
                        <w:sz w:val="20"/>
                        <w:szCs w:val="14"/>
                        <w:lang w:val="en-US"/>
                      </w:rPr>
                      <w:t>1</w:t>
                    </w:r>
                    <w:proofErr w:type="gramStart"/>
                    <w:r w:rsidRPr="00B63D7A">
                      <w:rPr>
                        <w:color w:val="000000"/>
                        <w:sz w:val="20"/>
                        <w:szCs w:val="14"/>
                        <w:lang w:val="en-US"/>
                      </w:rPr>
                      <w:t>,2</w:t>
                    </w:r>
                    <w:proofErr w:type="gramEnd"/>
                  </w:p>
                </w:txbxContent>
              </v:textbox>
            </v:rect>
            <v:rect id="_x0000_s1205" style="position:absolute;left:340;top:594;width:176;height:334;mso-wrap-style:none" filled="f" stroked="f">
              <v:textbox style="mso-next-textbox:#_x0000_s1205;mso-fit-shape-to-text:t" inset="0,0,0,0">
                <w:txbxContent>
                  <w:p w:rsidR="00B841DC" w:rsidRPr="00B63D7A" w:rsidRDefault="00B841DC" w:rsidP="00B841DC">
                    <w:pPr>
                      <w:rPr>
                        <w:sz w:val="35"/>
                      </w:rPr>
                    </w:pPr>
                    <w:r w:rsidRPr="00B63D7A">
                      <w:rPr>
                        <w:color w:val="000000"/>
                        <w:sz w:val="20"/>
                        <w:szCs w:val="14"/>
                        <w:lang w:val="en-US"/>
                      </w:rPr>
                      <w:t>1</w:t>
                    </w:r>
                    <w:proofErr w:type="gramStart"/>
                    <w:r w:rsidRPr="00B63D7A">
                      <w:rPr>
                        <w:color w:val="000000"/>
                        <w:sz w:val="20"/>
                        <w:szCs w:val="14"/>
                        <w:lang w:val="en-US"/>
                      </w:rPr>
                      <w:t>,4</w:t>
                    </w:r>
                    <w:proofErr w:type="gramEnd"/>
                  </w:p>
                </w:txbxContent>
              </v:textbox>
            </v:rect>
            <v:rect id="_x0000_s1206" style="position:absolute;left:340;top:379;width:176;height:334;mso-wrap-style:none" filled="f" stroked="f">
              <v:textbox style="mso-next-textbox:#_x0000_s1206;mso-fit-shape-to-text:t" inset="0,0,0,0">
                <w:txbxContent>
                  <w:p w:rsidR="00B841DC" w:rsidRPr="00B63D7A" w:rsidRDefault="00B841DC" w:rsidP="00B841DC">
                    <w:pPr>
                      <w:rPr>
                        <w:sz w:val="35"/>
                      </w:rPr>
                    </w:pPr>
                    <w:r w:rsidRPr="00B63D7A">
                      <w:rPr>
                        <w:color w:val="000000"/>
                        <w:sz w:val="20"/>
                        <w:szCs w:val="14"/>
                        <w:lang w:val="en-US"/>
                      </w:rPr>
                      <w:t>1</w:t>
                    </w:r>
                    <w:proofErr w:type="gramStart"/>
                    <w:r w:rsidRPr="00B63D7A">
                      <w:rPr>
                        <w:color w:val="000000"/>
                        <w:sz w:val="20"/>
                        <w:szCs w:val="14"/>
                        <w:lang w:val="en-US"/>
                      </w:rPr>
                      <w:t>,6</w:t>
                    </w:r>
                    <w:proofErr w:type="gramEnd"/>
                  </w:p>
                </w:txbxContent>
              </v:textbox>
            </v:rect>
            <v:rect id="_x0000_s1207" style="position:absolute;left:340;top:165;width:176;height:334;mso-wrap-style:none" filled="f" stroked="f">
              <v:textbox style="mso-next-textbox:#_x0000_s1207;mso-fit-shape-to-text:t" inset="0,0,0,0">
                <w:txbxContent>
                  <w:p w:rsidR="00B841DC" w:rsidRPr="00B63D7A" w:rsidRDefault="00B841DC" w:rsidP="00B841DC">
                    <w:pPr>
                      <w:rPr>
                        <w:sz w:val="35"/>
                      </w:rPr>
                    </w:pPr>
                    <w:r w:rsidRPr="00B63D7A">
                      <w:rPr>
                        <w:color w:val="000000"/>
                        <w:sz w:val="20"/>
                        <w:szCs w:val="14"/>
                        <w:lang w:val="en-US"/>
                      </w:rPr>
                      <w:t>1</w:t>
                    </w:r>
                    <w:proofErr w:type="gramStart"/>
                    <w:r w:rsidRPr="00B63D7A">
                      <w:rPr>
                        <w:color w:val="000000"/>
                        <w:sz w:val="20"/>
                        <w:szCs w:val="14"/>
                        <w:lang w:val="en-US"/>
                      </w:rPr>
                      <w:t>,8</w:t>
                    </w:r>
                    <w:proofErr w:type="gramEnd"/>
                  </w:p>
                </w:txbxContent>
              </v:textbox>
            </v:rect>
            <v:rect id="_x0000_s1208" style="position:absolute;left:1195;top:2301;width:1433;height:354" filled="f" stroked="f">
              <v:textbox style="mso-next-textbox:#_x0000_s1208;mso-fit-shape-to-text:t" inset="0,0,0,0">
                <w:txbxContent>
                  <w:p w:rsidR="00B841DC" w:rsidRPr="00DF2A0D" w:rsidRDefault="00B841DC" w:rsidP="00B841DC">
                    <w:proofErr w:type="spellStart"/>
                    <w:r w:rsidRPr="00DF2A0D">
                      <w:rPr>
                        <w:color w:val="000000"/>
                        <w:lang w:val="en-US"/>
                      </w:rPr>
                      <w:t>Предыдущий</w:t>
                    </w:r>
                    <w:proofErr w:type="spellEnd"/>
                    <w:r w:rsidRPr="00DF2A0D">
                      <w:rPr>
                        <w:color w:val="000000"/>
                        <w:lang w:val="en-US"/>
                      </w:rPr>
                      <w:t xml:space="preserve"> </w:t>
                    </w:r>
                    <w:proofErr w:type="spellStart"/>
                    <w:r w:rsidRPr="00DF2A0D">
                      <w:rPr>
                        <w:color w:val="000000"/>
                        <w:lang w:val="en-US"/>
                      </w:rPr>
                      <w:t>год</w:t>
                    </w:r>
                    <w:proofErr w:type="spellEnd"/>
                  </w:p>
                </w:txbxContent>
              </v:textbox>
            </v:rect>
            <v:rect id="_x0000_s1209" style="position:absolute;left:3385;top:2301;width:1246;height:354" filled="f" stroked="f">
              <v:textbox style="mso-next-textbox:#_x0000_s1209;mso-fit-shape-to-text:t" inset="0,0,0,0">
                <w:txbxContent>
                  <w:p w:rsidR="00B841DC" w:rsidRPr="00DF2A0D" w:rsidRDefault="00B841DC" w:rsidP="00B841DC">
                    <w:proofErr w:type="spellStart"/>
                    <w:r w:rsidRPr="00DF2A0D">
                      <w:rPr>
                        <w:color w:val="000000"/>
                        <w:lang w:val="en-US"/>
                      </w:rPr>
                      <w:t>Отчетный</w:t>
                    </w:r>
                    <w:proofErr w:type="spellEnd"/>
                    <w:r w:rsidRPr="00DF2A0D">
                      <w:rPr>
                        <w:color w:val="000000"/>
                        <w:lang w:val="en-US"/>
                      </w:rPr>
                      <w:t xml:space="preserve"> </w:t>
                    </w:r>
                    <w:proofErr w:type="spellStart"/>
                    <w:r w:rsidRPr="00DF2A0D">
                      <w:rPr>
                        <w:color w:val="000000"/>
                        <w:lang w:val="en-US"/>
                      </w:rPr>
                      <w:t>год</w:t>
                    </w:r>
                    <w:proofErr w:type="spellEnd"/>
                  </w:p>
                </w:txbxContent>
              </v:textbox>
            </v:rect>
            <v:rect id="_x0000_s1210" style="position:absolute;left:-329;top:334;width:1165;height:359;rotation:270" filled="f" stroked="f">
              <v:textbox style="layout-flow:vertical;mso-layout-flow-alt:bottom-to-top;mso-next-textbox:#_x0000_s1210;mso-fit-shape-to-text:t" inset="0,0,0,0">
                <w:txbxContent>
                  <w:p w:rsidR="00B841DC" w:rsidRPr="00B63D7A" w:rsidRDefault="00B841DC" w:rsidP="00B841DC">
                    <w:proofErr w:type="spellStart"/>
                    <w:proofErr w:type="gramStart"/>
                    <w:r w:rsidRPr="00B63D7A">
                      <w:rPr>
                        <w:color w:val="000000"/>
                        <w:lang w:val="en-US"/>
                      </w:rPr>
                      <w:t>коэффициент</w:t>
                    </w:r>
                    <w:proofErr w:type="spellEnd"/>
                    <w:proofErr w:type="gramEnd"/>
                  </w:p>
                </w:txbxContent>
              </v:textbox>
            </v:rect>
            <v:rect id="_x0000_s1211" style="position:absolute;left:4936;top:2103;width:71;height:335;mso-wrap-style:none" filled="f" stroked="f">
              <v:textbox style="mso-next-textbox:#_x0000_s1211;mso-fit-shape-to-text:t" inset="0,0,0,0">
                <w:txbxContent>
                  <w:p w:rsidR="00B841DC" w:rsidRPr="00B63D7A" w:rsidRDefault="00B841DC" w:rsidP="00B841DC">
                    <w:pPr>
                      <w:rPr>
                        <w:sz w:val="35"/>
                      </w:rPr>
                    </w:pPr>
                    <w:r w:rsidRPr="00B63D7A">
                      <w:rPr>
                        <w:color w:val="000000"/>
                        <w:sz w:val="20"/>
                        <w:szCs w:val="14"/>
                        <w:lang w:val="en-US"/>
                      </w:rPr>
                      <w:t>0</w:t>
                    </w:r>
                  </w:p>
                </w:txbxContent>
              </v:textbox>
            </v:rect>
            <v:rect id="_x0000_s1212" style="position:absolute;left:4936;top:1781;width:141;height:335;mso-wrap-style:none" filled="f" stroked="f">
              <v:textbox style="mso-next-textbox:#_x0000_s1212;mso-fit-shape-to-text:t" inset="0,0,0,0">
                <w:txbxContent>
                  <w:p w:rsidR="00B841DC" w:rsidRPr="00B63D7A" w:rsidRDefault="00B841DC" w:rsidP="00B841DC">
                    <w:pPr>
                      <w:rPr>
                        <w:sz w:val="35"/>
                      </w:rPr>
                    </w:pPr>
                    <w:r w:rsidRPr="00B63D7A">
                      <w:rPr>
                        <w:color w:val="000000"/>
                        <w:sz w:val="20"/>
                        <w:szCs w:val="14"/>
                        <w:lang w:val="en-US"/>
                      </w:rPr>
                      <w:t>50</w:t>
                    </w:r>
                  </w:p>
                </w:txbxContent>
              </v:textbox>
            </v:rect>
            <v:rect id="_x0000_s1213" style="position:absolute;left:4936;top:1459;width:212;height:335;mso-wrap-style:none" filled="f" stroked="f">
              <v:textbox style="mso-next-textbox:#_x0000_s1213;mso-fit-shape-to-text:t" inset="0,0,0,0">
                <w:txbxContent>
                  <w:p w:rsidR="00B841DC" w:rsidRPr="00B63D7A" w:rsidRDefault="00B841DC" w:rsidP="00B841DC">
                    <w:pPr>
                      <w:rPr>
                        <w:sz w:val="35"/>
                      </w:rPr>
                    </w:pPr>
                    <w:r w:rsidRPr="00B63D7A">
                      <w:rPr>
                        <w:color w:val="000000"/>
                        <w:sz w:val="20"/>
                        <w:szCs w:val="14"/>
                        <w:lang w:val="en-US"/>
                      </w:rPr>
                      <w:t>100</w:t>
                    </w:r>
                  </w:p>
                </w:txbxContent>
              </v:textbox>
            </v:rect>
            <v:rect id="_x0000_s1214" style="position:absolute;left:4936;top:1138;width:212;height:334;mso-wrap-style:none" filled="f" stroked="f">
              <v:textbox style="mso-next-textbox:#_x0000_s1214;mso-fit-shape-to-text:t" inset="0,0,0,0">
                <w:txbxContent>
                  <w:p w:rsidR="00B841DC" w:rsidRPr="00B63D7A" w:rsidRDefault="00B841DC" w:rsidP="00B841DC">
                    <w:pPr>
                      <w:rPr>
                        <w:sz w:val="35"/>
                      </w:rPr>
                    </w:pPr>
                    <w:r w:rsidRPr="00B63D7A">
                      <w:rPr>
                        <w:color w:val="000000"/>
                        <w:sz w:val="20"/>
                        <w:szCs w:val="14"/>
                        <w:lang w:val="en-US"/>
                      </w:rPr>
                      <w:t>150</w:t>
                    </w:r>
                  </w:p>
                </w:txbxContent>
              </v:textbox>
            </v:rect>
            <v:rect id="_x0000_s1215" style="position:absolute;left:4936;top:808;width:212;height:335;mso-wrap-style:none" filled="f" stroked="f">
              <v:textbox style="mso-next-textbox:#_x0000_s1215;mso-fit-shape-to-text:t" inset="0,0,0,0">
                <w:txbxContent>
                  <w:p w:rsidR="00B841DC" w:rsidRPr="00B63D7A" w:rsidRDefault="00B841DC" w:rsidP="00B841DC">
                    <w:pPr>
                      <w:rPr>
                        <w:sz w:val="35"/>
                      </w:rPr>
                    </w:pPr>
                    <w:r w:rsidRPr="00B63D7A">
                      <w:rPr>
                        <w:color w:val="000000"/>
                        <w:sz w:val="20"/>
                        <w:szCs w:val="14"/>
                        <w:lang w:val="en-US"/>
                      </w:rPr>
                      <w:t>200</w:t>
                    </w:r>
                  </w:p>
                </w:txbxContent>
              </v:textbox>
            </v:rect>
            <v:rect id="_x0000_s1216" style="position:absolute;left:4936;top:486;width:212;height:335;mso-wrap-style:none" filled="f" stroked="f">
              <v:textbox style="mso-next-textbox:#_x0000_s1216;mso-fit-shape-to-text:t" inset="0,0,0,0">
                <w:txbxContent>
                  <w:p w:rsidR="00B841DC" w:rsidRPr="00B63D7A" w:rsidRDefault="00B841DC" w:rsidP="00B841DC">
                    <w:pPr>
                      <w:rPr>
                        <w:sz w:val="35"/>
                      </w:rPr>
                    </w:pPr>
                    <w:r w:rsidRPr="00B63D7A">
                      <w:rPr>
                        <w:color w:val="000000"/>
                        <w:sz w:val="20"/>
                        <w:szCs w:val="14"/>
                        <w:lang w:val="en-US"/>
                      </w:rPr>
                      <w:t>250</w:t>
                    </w:r>
                  </w:p>
                </w:txbxContent>
              </v:textbox>
            </v:rect>
            <v:rect id="_x0000_s1217" style="position:absolute;left:4936;top:165;width:212;height:334;mso-wrap-style:none" filled="f" stroked="f">
              <v:textbox style="mso-next-textbox:#_x0000_s1217;mso-fit-shape-to-text:t" inset="0,0,0,0">
                <w:txbxContent>
                  <w:p w:rsidR="00B841DC" w:rsidRPr="00B63D7A" w:rsidRDefault="00B841DC" w:rsidP="00B841DC">
                    <w:pPr>
                      <w:rPr>
                        <w:sz w:val="35"/>
                      </w:rPr>
                    </w:pPr>
                    <w:r w:rsidRPr="00B63D7A">
                      <w:rPr>
                        <w:color w:val="000000"/>
                        <w:sz w:val="20"/>
                        <w:szCs w:val="14"/>
                        <w:lang w:val="en-US"/>
                      </w:rPr>
                      <w:t>300</w:t>
                    </w:r>
                  </w:p>
                </w:txbxContent>
              </v:textbox>
            </v:rect>
            <v:rect id="_x0000_s1218" style="position:absolute;left:5141;top:104;width:533;height:359;rotation:270" filled="f" stroked="f">
              <v:textbox style="layout-flow:vertical;mso-layout-flow-alt:bottom-to-top;mso-next-textbox:#_x0000_s1218;mso-fit-shape-to-text:t" inset="0,0,0,0">
                <w:txbxContent>
                  <w:p w:rsidR="00B841DC" w:rsidRPr="00B63D7A" w:rsidRDefault="00B841DC" w:rsidP="00B841DC">
                    <w:proofErr w:type="spellStart"/>
                    <w:proofErr w:type="gramStart"/>
                    <w:r w:rsidRPr="00B63D7A">
                      <w:rPr>
                        <w:color w:val="000000"/>
                        <w:lang w:val="en-US"/>
                      </w:rPr>
                      <w:t>дни</w:t>
                    </w:r>
                    <w:proofErr w:type="spellEnd"/>
                    <w:proofErr w:type="gramEnd"/>
                  </w:p>
                </w:txbxContent>
              </v:textbox>
            </v:rect>
            <v:rect id="_x0000_s1219" style="position:absolute;left:75;top:2556;width:5309;height:206" stroked="f"/>
            <v:rect id="_x0000_s1220" style="position:absolute;left:124;top:2630;width:241;height:75" fillcolor="#0cf" strokeweight=".4pt"/>
            <v:rect id="_x0000_s1221" style="position:absolute;left:406;top:2589;width:2347;height:708" filled="f" stroked="f">
              <v:textbox style="mso-next-textbox:#_x0000_s1221;mso-fit-shape-to-text:t" inset="0,0,0,0">
                <w:txbxContent>
                  <w:p w:rsidR="00B841DC" w:rsidRPr="00DF2A0D" w:rsidRDefault="00B841DC" w:rsidP="00B841DC">
                    <w:pPr>
                      <w:rPr>
                        <w:color w:val="000000"/>
                      </w:rPr>
                    </w:pPr>
                    <w:proofErr w:type="spellStart"/>
                    <w:r w:rsidRPr="00DF2A0D">
                      <w:rPr>
                        <w:color w:val="000000"/>
                        <w:lang w:val="en-US"/>
                      </w:rPr>
                      <w:t>Коэффициент</w:t>
                    </w:r>
                    <w:proofErr w:type="spellEnd"/>
                    <w:r w:rsidRPr="00DF2A0D">
                      <w:rPr>
                        <w:color w:val="000000"/>
                        <w:lang w:val="en-US"/>
                      </w:rPr>
                      <w:t xml:space="preserve"> </w:t>
                    </w:r>
                    <w:proofErr w:type="spellStart"/>
                    <w:r w:rsidRPr="00DF2A0D">
                      <w:rPr>
                        <w:color w:val="000000"/>
                        <w:lang w:val="en-US"/>
                      </w:rPr>
                      <w:t>оборачиваемости</w:t>
                    </w:r>
                    <w:proofErr w:type="spellEnd"/>
                    <w:r w:rsidRPr="00DF2A0D">
                      <w:rPr>
                        <w:color w:val="000000"/>
                        <w:lang w:val="en-US"/>
                      </w:rPr>
                      <w:t xml:space="preserve"> </w:t>
                    </w:r>
                  </w:p>
                  <w:p w:rsidR="00B841DC" w:rsidRPr="00DF2A0D" w:rsidRDefault="00B841DC" w:rsidP="00B841DC">
                    <w:proofErr w:type="spellStart"/>
                    <w:proofErr w:type="gramStart"/>
                    <w:r w:rsidRPr="00DF2A0D">
                      <w:rPr>
                        <w:color w:val="000000"/>
                        <w:lang w:val="en-US"/>
                      </w:rPr>
                      <w:t>оборотных</w:t>
                    </w:r>
                    <w:proofErr w:type="spellEnd"/>
                    <w:proofErr w:type="gramEnd"/>
                    <w:r w:rsidRPr="00DF2A0D">
                      <w:rPr>
                        <w:color w:val="000000"/>
                        <w:lang w:val="en-US"/>
                      </w:rPr>
                      <w:t xml:space="preserve"> </w:t>
                    </w:r>
                    <w:proofErr w:type="spellStart"/>
                    <w:r w:rsidRPr="00DF2A0D">
                      <w:rPr>
                        <w:color w:val="000000"/>
                        <w:lang w:val="en-US"/>
                      </w:rPr>
                      <w:t>средств</w:t>
                    </w:r>
                    <w:proofErr w:type="spellEnd"/>
                  </w:p>
                </w:txbxContent>
              </v:textbox>
            </v:rect>
            <v:line id="_x0000_s1222" style="position:absolute" from="3376,2663" to="3625,2664" strokecolor="navy" strokeweight="1.25pt"/>
            <v:shape id="_x0000_s1223" style="position:absolute;left:3459;top:2622;width:83;height:83" coordsize="83,83" path="m42,l83,41,42,83,,41,42,xe" fillcolor="navy" strokecolor="navy" strokeweight=".4pt">
              <v:path arrowok="t"/>
            </v:shape>
            <v:rect id="_x0000_s1224" style="position:absolute;left:3658;top:2589;width:1137;height:708" filled="f" stroked="f">
              <v:textbox style="mso-next-textbox:#_x0000_s1224;mso-fit-shape-to-text:t" inset="0,0,0,0">
                <w:txbxContent>
                  <w:p w:rsidR="00B841DC" w:rsidRPr="00DF2A0D" w:rsidRDefault="00B841DC" w:rsidP="00B841DC">
                    <w:pPr>
                      <w:rPr>
                        <w:color w:val="000000"/>
                      </w:rPr>
                    </w:pPr>
                    <w:proofErr w:type="spellStart"/>
                    <w:r w:rsidRPr="00DF2A0D">
                      <w:rPr>
                        <w:color w:val="000000"/>
                        <w:lang w:val="en-US"/>
                      </w:rPr>
                      <w:t>Длительность</w:t>
                    </w:r>
                    <w:proofErr w:type="spellEnd"/>
                    <w:r w:rsidRPr="00DF2A0D">
                      <w:rPr>
                        <w:color w:val="000000"/>
                        <w:lang w:val="en-US"/>
                      </w:rPr>
                      <w:t xml:space="preserve"> </w:t>
                    </w:r>
                  </w:p>
                  <w:p w:rsidR="00B841DC" w:rsidRPr="00DF2A0D" w:rsidRDefault="00B841DC" w:rsidP="00B841DC">
                    <w:proofErr w:type="spellStart"/>
                    <w:proofErr w:type="gramStart"/>
                    <w:r w:rsidRPr="00DF2A0D">
                      <w:rPr>
                        <w:color w:val="000000"/>
                        <w:lang w:val="en-US"/>
                      </w:rPr>
                      <w:t>одного</w:t>
                    </w:r>
                    <w:proofErr w:type="spellEnd"/>
                    <w:proofErr w:type="gramEnd"/>
                    <w:r w:rsidRPr="00DF2A0D">
                      <w:rPr>
                        <w:color w:val="000000"/>
                        <w:lang w:val="en-US"/>
                      </w:rPr>
                      <w:t xml:space="preserve"> </w:t>
                    </w:r>
                    <w:proofErr w:type="spellStart"/>
                    <w:r w:rsidRPr="00DF2A0D">
                      <w:rPr>
                        <w:color w:val="000000"/>
                        <w:lang w:val="en-US"/>
                      </w:rPr>
                      <w:t>оборота</w:t>
                    </w:r>
                    <w:proofErr w:type="spellEnd"/>
                  </w:p>
                </w:txbxContent>
              </v:textbox>
            </v:rect>
            <w10:wrap type="none"/>
            <w10:anchorlock/>
          </v:group>
        </w:pict>
      </w:r>
    </w:p>
    <w:p w:rsidR="00B841DC" w:rsidRDefault="00B841DC" w:rsidP="00B841DC">
      <w:pPr>
        <w:pStyle w:val="a3"/>
        <w:spacing w:line="360" w:lineRule="auto"/>
        <w:ind w:firstLine="0"/>
        <w:jc w:val="center"/>
        <w:rPr>
          <w:sz w:val="24"/>
          <w:szCs w:val="24"/>
        </w:rPr>
      </w:pPr>
    </w:p>
    <w:p w:rsidR="00B841DC" w:rsidRPr="00B63D7A" w:rsidRDefault="00B841DC" w:rsidP="00B841DC">
      <w:pPr>
        <w:pStyle w:val="a3"/>
        <w:spacing w:line="360" w:lineRule="auto"/>
        <w:ind w:firstLine="0"/>
        <w:jc w:val="center"/>
        <w:rPr>
          <w:sz w:val="24"/>
          <w:szCs w:val="24"/>
        </w:rPr>
      </w:pPr>
      <w:r w:rsidRPr="00B63D7A">
        <w:rPr>
          <w:sz w:val="24"/>
          <w:szCs w:val="24"/>
        </w:rPr>
        <w:t xml:space="preserve">Рис. 3.31. Динамика показателей эффективности использования оборотных </w:t>
      </w:r>
      <w:r w:rsidRPr="00B63D7A">
        <w:rPr>
          <w:sz w:val="24"/>
          <w:szCs w:val="24"/>
        </w:rPr>
        <w:br/>
        <w:t>средств</w:t>
      </w:r>
    </w:p>
    <w:p w:rsidR="00B841DC" w:rsidRPr="00B63D7A" w:rsidRDefault="00B841DC" w:rsidP="00B841DC">
      <w:pPr>
        <w:pStyle w:val="a3"/>
        <w:spacing w:line="360" w:lineRule="auto"/>
        <w:ind w:firstLine="0"/>
        <w:jc w:val="center"/>
        <w:rPr>
          <w:sz w:val="24"/>
          <w:szCs w:val="24"/>
        </w:rPr>
      </w:pPr>
    </w:p>
    <w:p w:rsidR="00B841DC" w:rsidRPr="00DF2A0D" w:rsidRDefault="00B841DC" w:rsidP="00B841DC">
      <w:pPr>
        <w:pStyle w:val="a3"/>
        <w:spacing w:line="360" w:lineRule="auto"/>
        <w:ind w:firstLine="709"/>
        <w:jc w:val="both"/>
        <w:rPr>
          <w:spacing w:val="-4"/>
          <w:szCs w:val="28"/>
        </w:rPr>
      </w:pPr>
      <w:r w:rsidRPr="00DF2A0D">
        <w:rPr>
          <w:spacing w:val="-4"/>
          <w:szCs w:val="28"/>
        </w:rPr>
        <w:t xml:space="preserve">Таким образом, </w:t>
      </w:r>
      <w:r w:rsidRPr="00DF2A0D">
        <w:rPr>
          <w:b/>
          <w:spacing w:val="-4"/>
          <w:szCs w:val="28"/>
        </w:rPr>
        <w:t>эффективность использования оборотных средств характеризуется показателями</w:t>
      </w:r>
      <w:r w:rsidRPr="00DF2A0D">
        <w:rPr>
          <w:spacing w:val="-4"/>
          <w:szCs w:val="28"/>
        </w:rPr>
        <w:t xml:space="preserve"> (табл. 3.26, рис. 3.31):</w:t>
      </w:r>
    </w:p>
    <w:p w:rsidR="00B841DC" w:rsidRPr="00DF2A0D" w:rsidRDefault="00B841DC" w:rsidP="00B841DC">
      <w:pPr>
        <w:pStyle w:val="a7"/>
        <w:spacing w:line="360" w:lineRule="auto"/>
        <w:ind w:firstLine="709"/>
        <w:rPr>
          <w:sz w:val="28"/>
          <w:szCs w:val="28"/>
        </w:rPr>
      </w:pPr>
      <w:r w:rsidRPr="00DF2A0D">
        <w:rPr>
          <w:sz w:val="28"/>
          <w:szCs w:val="28"/>
        </w:rPr>
        <w:t>– коэффициент оборачиваемости оборотных средств (оборотных активов);</w:t>
      </w:r>
    </w:p>
    <w:p w:rsidR="00B841DC" w:rsidRPr="00DF2A0D" w:rsidRDefault="00B841DC" w:rsidP="00B841DC">
      <w:pPr>
        <w:pStyle w:val="a7"/>
        <w:spacing w:line="360" w:lineRule="auto"/>
        <w:ind w:firstLine="709"/>
        <w:rPr>
          <w:sz w:val="28"/>
          <w:szCs w:val="28"/>
        </w:rPr>
      </w:pPr>
      <w:r w:rsidRPr="00DF2A0D">
        <w:rPr>
          <w:sz w:val="28"/>
          <w:szCs w:val="28"/>
        </w:rPr>
        <w:t>– длительность одного оборота;</w:t>
      </w:r>
    </w:p>
    <w:p w:rsidR="00B841DC" w:rsidRPr="00DF2A0D" w:rsidRDefault="00B841DC" w:rsidP="00B841DC">
      <w:pPr>
        <w:pStyle w:val="a7"/>
        <w:spacing w:line="360" w:lineRule="auto"/>
        <w:ind w:firstLine="709"/>
        <w:rPr>
          <w:sz w:val="28"/>
          <w:szCs w:val="28"/>
        </w:rPr>
      </w:pPr>
      <w:r w:rsidRPr="00DF2A0D">
        <w:rPr>
          <w:sz w:val="28"/>
          <w:szCs w:val="28"/>
        </w:rPr>
        <w:lastRenderedPageBreak/>
        <w:t>– коэффициент загрузки оборотных средств.</w:t>
      </w:r>
    </w:p>
    <w:p w:rsidR="00B841DC" w:rsidRPr="00DF2A0D" w:rsidRDefault="00B841DC" w:rsidP="00B841DC">
      <w:pPr>
        <w:pStyle w:val="a3"/>
        <w:spacing w:line="360" w:lineRule="auto"/>
        <w:ind w:firstLine="709"/>
        <w:jc w:val="both"/>
        <w:rPr>
          <w:szCs w:val="28"/>
        </w:rPr>
      </w:pPr>
      <w:r w:rsidRPr="00DF2A0D">
        <w:rPr>
          <w:szCs w:val="28"/>
        </w:rPr>
        <w:t>Эффект от ускорения оборачиваемости оборотных средств можно выразить в виде дополнительно полученной выручки в результате ускорения оборачиваемости оборотных средств</w:t>
      </w:r>
      <w:proofErr w:type="gramStart"/>
      <w:r w:rsidRPr="00DF2A0D">
        <w:rPr>
          <w:szCs w:val="28"/>
        </w:rPr>
        <w:t xml:space="preserve"> (</w:t>
      </w:r>
      <w:r w:rsidRPr="00DF2A0D">
        <w:rPr>
          <w:position w:val="-4"/>
          <w:szCs w:val="28"/>
        </w:rPr>
        <w:object w:dxaOrig="580" w:dyaOrig="300">
          <v:shape id="_x0000_i1176" type="#_x0000_t75" style="width:29.45pt;height:15.05pt" o:ole="">
            <v:imagedata r:id="rId303" o:title=""/>
          </v:shape>
          <o:OLEObject Type="Embed" ProgID="Equation.3" ShapeID="_x0000_i1176" DrawAspect="Content" ObjectID="_1617792787" r:id="rId304"/>
        </w:object>
      </w:r>
      <w:r w:rsidRPr="00DF2A0D">
        <w:rPr>
          <w:szCs w:val="28"/>
        </w:rPr>
        <w:t>)</w:t>
      </w:r>
      <w:proofErr w:type="gramEnd"/>
    </w:p>
    <w:p w:rsidR="00B841DC" w:rsidRPr="00DF2A0D" w:rsidRDefault="00B841DC" w:rsidP="00B841DC">
      <w:pPr>
        <w:pStyle w:val="a3"/>
        <w:spacing w:line="360" w:lineRule="auto"/>
        <w:ind w:firstLine="709"/>
        <w:jc w:val="center"/>
        <w:rPr>
          <w:szCs w:val="28"/>
        </w:rPr>
      </w:pPr>
      <w:r w:rsidRPr="00DF2A0D">
        <w:rPr>
          <w:position w:val="-12"/>
          <w:szCs w:val="28"/>
        </w:rPr>
        <w:object w:dxaOrig="1960" w:dyaOrig="420">
          <v:shape id="_x0000_i1177" type="#_x0000_t75" style="width:98.3pt;height:21.3pt" o:ole="">
            <v:imagedata r:id="rId305" o:title=""/>
          </v:shape>
          <o:OLEObject Type="Embed" ProgID="Equation.3" ShapeID="_x0000_i1177" DrawAspect="Content" ObjectID="_1617792788" r:id="rId306"/>
        </w:object>
      </w:r>
      <w:r w:rsidRPr="00DF2A0D">
        <w:rPr>
          <w:szCs w:val="28"/>
        </w:rPr>
        <w:t>;</w:t>
      </w:r>
    </w:p>
    <w:p w:rsidR="00B841DC" w:rsidRPr="00DF2A0D" w:rsidRDefault="00B841DC" w:rsidP="00B841DC">
      <w:pPr>
        <w:pStyle w:val="a3"/>
        <w:spacing w:line="360" w:lineRule="auto"/>
        <w:ind w:firstLine="709"/>
        <w:jc w:val="center"/>
        <w:rPr>
          <w:szCs w:val="28"/>
        </w:rPr>
      </w:pPr>
      <w:r w:rsidRPr="00DF2A0D">
        <w:rPr>
          <w:position w:val="-12"/>
          <w:szCs w:val="28"/>
        </w:rPr>
        <w:object w:dxaOrig="2160" w:dyaOrig="380">
          <v:shape id="_x0000_i1178" type="#_x0000_t75" style="width:108.3pt;height:18.8pt" o:ole="">
            <v:imagedata r:id="rId307" o:title=""/>
          </v:shape>
          <o:OLEObject Type="Embed" ProgID="Equation.3" ShapeID="_x0000_i1178" DrawAspect="Content" ObjectID="_1617792789" r:id="rId308"/>
        </w:object>
      </w:r>
      <w:r w:rsidRPr="00DF2A0D">
        <w:rPr>
          <w:szCs w:val="28"/>
        </w:rPr>
        <w:t>=</w:t>
      </w:r>
      <w:r w:rsidRPr="00DF2A0D">
        <w:rPr>
          <w:position w:val="-10"/>
          <w:szCs w:val="28"/>
        </w:rPr>
        <w:object w:dxaOrig="1660" w:dyaOrig="320">
          <v:shape id="_x0000_i1179" type="#_x0000_t75" style="width:83.25pt;height:15.65pt" o:ole="">
            <v:imagedata r:id="rId309" o:title=""/>
          </v:shape>
          <o:OLEObject Type="Embed" ProgID="Equation.3" ShapeID="_x0000_i1179" DrawAspect="Content" ObjectID="_1617792790" r:id="rId310"/>
        </w:object>
      </w:r>
      <w:r w:rsidRPr="00DF2A0D">
        <w:rPr>
          <w:szCs w:val="28"/>
        </w:rPr>
        <w:t>;</w:t>
      </w:r>
    </w:p>
    <w:p w:rsidR="00B841DC" w:rsidRPr="00DF2A0D" w:rsidRDefault="00B841DC" w:rsidP="00B841DC">
      <w:pPr>
        <w:pStyle w:val="a3"/>
        <w:spacing w:line="360" w:lineRule="auto"/>
        <w:ind w:firstLine="709"/>
        <w:jc w:val="center"/>
        <w:rPr>
          <w:szCs w:val="28"/>
        </w:rPr>
      </w:pPr>
      <w:r w:rsidRPr="00DF2A0D">
        <w:rPr>
          <w:position w:val="-10"/>
          <w:szCs w:val="28"/>
        </w:rPr>
        <w:object w:dxaOrig="3000" w:dyaOrig="360">
          <v:shape id="_x0000_i1180" type="#_x0000_t75" style="width:150.25pt;height:18.15pt" o:ole="">
            <v:imagedata r:id="rId311" o:title=""/>
          </v:shape>
          <o:OLEObject Type="Embed" ProgID="Equation.3" ShapeID="_x0000_i1180" DrawAspect="Content" ObjectID="_1617792791" r:id="rId312"/>
        </w:object>
      </w:r>
      <w:r w:rsidRPr="00DF2A0D">
        <w:rPr>
          <w:szCs w:val="28"/>
        </w:rPr>
        <w:t xml:space="preserve"> тыс. руб.</w:t>
      </w:r>
    </w:p>
    <w:p w:rsidR="00B841DC" w:rsidRPr="00DF2A0D" w:rsidRDefault="00B841DC" w:rsidP="00B841DC">
      <w:pPr>
        <w:pStyle w:val="a3"/>
        <w:spacing w:line="360" w:lineRule="auto"/>
        <w:ind w:firstLine="709"/>
        <w:jc w:val="both"/>
        <w:rPr>
          <w:szCs w:val="28"/>
        </w:rPr>
      </w:pPr>
      <w:r w:rsidRPr="00DF2A0D">
        <w:rPr>
          <w:szCs w:val="28"/>
        </w:rPr>
        <w:t>В результате ускорения оборачиваемости оборотных средств на 0,11 оборота дополнительно получена выручка – 9259 тыс. руб. Зная рентабельность продаж, можно определить, сколько дополнительно было получено прибыли от продаж(</w:t>
      </w:r>
      <w:r w:rsidRPr="00DF2A0D">
        <w:rPr>
          <w:position w:val="-10"/>
          <w:szCs w:val="28"/>
        </w:rPr>
        <w:object w:dxaOrig="620" w:dyaOrig="340">
          <v:shape id="_x0000_i1181" type="#_x0000_t75" style="width:30.7pt;height:17.55pt" o:ole="">
            <v:imagedata r:id="rId313" o:title=""/>
          </v:shape>
          <o:OLEObject Type="Embed" ProgID="Equation.3" ShapeID="_x0000_i1181" DrawAspect="Content" ObjectID="_1617792792" r:id="rId314"/>
        </w:object>
      </w:r>
      <w:r w:rsidRPr="00DF2A0D">
        <w:rPr>
          <w:szCs w:val="28"/>
        </w:rPr>
        <w:t>)</w:t>
      </w:r>
    </w:p>
    <w:p w:rsidR="00B841DC" w:rsidRPr="00DF2A0D" w:rsidRDefault="00B841DC" w:rsidP="00B841DC">
      <w:pPr>
        <w:pStyle w:val="a3"/>
        <w:spacing w:line="360" w:lineRule="auto"/>
        <w:ind w:firstLine="709"/>
        <w:jc w:val="center"/>
        <w:rPr>
          <w:szCs w:val="28"/>
        </w:rPr>
      </w:pPr>
      <w:r w:rsidRPr="00DF2A0D">
        <w:rPr>
          <w:position w:val="-24"/>
          <w:szCs w:val="28"/>
        </w:rPr>
        <w:object w:dxaOrig="4520" w:dyaOrig="660">
          <v:shape id="_x0000_i1182" type="#_x0000_t75" style="width:226pt;height:33.2pt" o:ole="">
            <v:imagedata r:id="rId315" o:title=""/>
          </v:shape>
          <o:OLEObject Type="Embed" ProgID="Equation.3" ShapeID="_x0000_i1182" DrawAspect="Content" ObjectID="_1617792793" r:id="rId316"/>
        </w:object>
      </w:r>
      <w:r w:rsidRPr="00DF2A0D">
        <w:rPr>
          <w:szCs w:val="28"/>
        </w:rPr>
        <w:t>тыс. руб.</w:t>
      </w:r>
    </w:p>
    <w:p w:rsidR="00B841DC" w:rsidRPr="00DF2A0D" w:rsidRDefault="00B841DC" w:rsidP="00B841DC">
      <w:pPr>
        <w:pStyle w:val="a7"/>
        <w:spacing w:line="360" w:lineRule="auto"/>
        <w:ind w:firstLine="709"/>
        <w:rPr>
          <w:sz w:val="28"/>
          <w:szCs w:val="28"/>
        </w:rPr>
      </w:pPr>
    </w:p>
    <w:p w:rsidR="00AD140E" w:rsidRDefault="00AD140E"/>
    <w:sectPr w:rsidR="00AD14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22" w:rsidRDefault="00C77F22">
      <w:pPr>
        <w:spacing w:after="0" w:line="240" w:lineRule="auto"/>
      </w:pPr>
      <w:r>
        <w:separator/>
      </w:r>
    </w:p>
  </w:endnote>
  <w:endnote w:type="continuationSeparator" w:id="0">
    <w:p w:rsidR="00C77F22" w:rsidRDefault="00C7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D8" w:rsidRPr="007C4B24" w:rsidRDefault="00AD140E" w:rsidP="000F5096">
    <w:pPr>
      <w:pStyle w:val="ab"/>
      <w:framePr w:wrap="around" w:vAnchor="text" w:hAnchor="margin" w:xAlign="right" w:y="1"/>
      <w:rPr>
        <w:rStyle w:val="ad"/>
        <w:sz w:val="22"/>
        <w:szCs w:val="22"/>
      </w:rPr>
    </w:pPr>
    <w:r w:rsidRPr="007C4B24">
      <w:rPr>
        <w:rStyle w:val="ad"/>
        <w:sz w:val="22"/>
        <w:szCs w:val="22"/>
      </w:rPr>
      <w:fldChar w:fldCharType="begin"/>
    </w:r>
    <w:r w:rsidRPr="007C4B24">
      <w:rPr>
        <w:rStyle w:val="ad"/>
        <w:sz w:val="22"/>
        <w:szCs w:val="22"/>
      </w:rPr>
      <w:instrText xml:space="preserve">PAGE  </w:instrText>
    </w:r>
    <w:r w:rsidRPr="007C4B24">
      <w:rPr>
        <w:rStyle w:val="ad"/>
        <w:sz w:val="22"/>
        <w:szCs w:val="22"/>
      </w:rPr>
      <w:fldChar w:fldCharType="separate"/>
    </w:r>
    <w:r>
      <w:rPr>
        <w:rStyle w:val="ad"/>
        <w:noProof/>
        <w:sz w:val="22"/>
        <w:szCs w:val="22"/>
      </w:rPr>
      <w:t>224</w:t>
    </w:r>
    <w:r w:rsidRPr="007C4B24">
      <w:rPr>
        <w:rStyle w:val="ad"/>
        <w:sz w:val="22"/>
        <w:szCs w:val="22"/>
      </w:rPr>
      <w:fldChar w:fldCharType="end"/>
    </w:r>
  </w:p>
  <w:p w:rsidR="001452D8" w:rsidRDefault="00C77F22" w:rsidP="003E1EFC">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D8" w:rsidRPr="00CC43D2" w:rsidRDefault="00AD140E" w:rsidP="000F5096">
    <w:pPr>
      <w:pStyle w:val="ab"/>
      <w:framePr w:wrap="around" w:vAnchor="text" w:hAnchor="margin" w:xAlign="right" w:y="1"/>
      <w:rPr>
        <w:rStyle w:val="ad"/>
        <w:sz w:val="22"/>
        <w:szCs w:val="22"/>
      </w:rPr>
    </w:pPr>
    <w:r w:rsidRPr="00CC43D2">
      <w:rPr>
        <w:rStyle w:val="ad"/>
        <w:sz w:val="22"/>
        <w:szCs w:val="22"/>
      </w:rPr>
      <w:fldChar w:fldCharType="begin"/>
    </w:r>
    <w:r w:rsidRPr="00CC43D2">
      <w:rPr>
        <w:rStyle w:val="ad"/>
        <w:sz w:val="22"/>
        <w:szCs w:val="22"/>
      </w:rPr>
      <w:instrText xml:space="preserve">PAGE  </w:instrText>
    </w:r>
    <w:r w:rsidRPr="00CC43D2">
      <w:rPr>
        <w:rStyle w:val="ad"/>
        <w:sz w:val="22"/>
        <w:szCs w:val="22"/>
      </w:rPr>
      <w:fldChar w:fldCharType="separate"/>
    </w:r>
    <w:r w:rsidR="00F66F8B">
      <w:rPr>
        <w:rStyle w:val="ad"/>
        <w:noProof/>
        <w:sz w:val="22"/>
        <w:szCs w:val="22"/>
      </w:rPr>
      <w:t>2</w:t>
    </w:r>
    <w:r w:rsidRPr="00CC43D2">
      <w:rPr>
        <w:rStyle w:val="ad"/>
        <w:sz w:val="22"/>
        <w:szCs w:val="22"/>
      </w:rPr>
      <w:fldChar w:fldCharType="end"/>
    </w:r>
  </w:p>
  <w:p w:rsidR="001452D8" w:rsidRDefault="00C77F22" w:rsidP="003E1EFC">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22" w:rsidRDefault="00C77F22">
      <w:pPr>
        <w:spacing w:after="0" w:line="240" w:lineRule="auto"/>
      </w:pPr>
      <w:r>
        <w:separator/>
      </w:r>
    </w:p>
  </w:footnote>
  <w:footnote w:type="continuationSeparator" w:id="0">
    <w:p w:rsidR="00C77F22" w:rsidRDefault="00C77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D8" w:rsidRDefault="00C77F2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D8" w:rsidRDefault="00C77F2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336D"/>
    <w:rsid w:val="007A336D"/>
    <w:rsid w:val="00AD140E"/>
    <w:rsid w:val="00B841DC"/>
    <w:rsid w:val="00C77F22"/>
    <w:rsid w:val="00F6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A336D"/>
    <w:pPr>
      <w:keepNext/>
      <w:spacing w:after="0" w:line="240" w:lineRule="auto"/>
      <w:ind w:left="936" w:hanging="397"/>
      <w:outlineLvl w:val="1"/>
    </w:pPr>
    <w:rPr>
      <w:rFonts w:ascii="Times New Roman" w:eastAsia="Times New Roman" w:hAnsi="Times New Roman" w:cs="Arial"/>
      <w:b/>
      <w:bCs/>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336D"/>
    <w:rPr>
      <w:rFonts w:ascii="Times New Roman" w:eastAsia="Times New Roman" w:hAnsi="Times New Roman" w:cs="Arial"/>
      <w:b/>
      <w:bCs/>
      <w:iCs/>
      <w:sz w:val="24"/>
      <w:szCs w:val="28"/>
    </w:rPr>
  </w:style>
  <w:style w:type="paragraph" w:styleId="a3">
    <w:name w:val="Body Text Indent"/>
    <w:basedOn w:val="a"/>
    <w:link w:val="a4"/>
    <w:rsid w:val="007A336D"/>
    <w:pPr>
      <w:spacing w:after="0" w:line="240" w:lineRule="auto"/>
      <w:ind w:firstLine="720"/>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7A336D"/>
    <w:rPr>
      <w:rFonts w:ascii="Times New Roman" w:eastAsia="Times New Roman" w:hAnsi="Times New Roman" w:cs="Times New Roman"/>
      <w:sz w:val="28"/>
      <w:szCs w:val="20"/>
    </w:rPr>
  </w:style>
  <w:style w:type="paragraph" w:styleId="a5">
    <w:name w:val="caption"/>
    <w:basedOn w:val="a"/>
    <w:next w:val="a"/>
    <w:qFormat/>
    <w:rsid w:val="007A336D"/>
    <w:pPr>
      <w:spacing w:after="0" w:line="240" w:lineRule="auto"/>
    </w:pPr>
    <w:rPr>
      <w:rFonts w:ascii="Times New Roman" w:eastAsia="Times New Roman" w:hAnsi="Times New Roman" w:cs="Times New Roman"/>
      <w:b/>
      <w:bCs/>
      <w:sz w:val="20"/>
      <w:szCs w:val="20"/>
    </w:rPr>
  </w:style>
  <w:style w:type="paragraph" w:customStyle="1" w:styleId="a6">
    <w:name w:val="Заголовок Табл"/>
    <w:basedOn w:val="a3"/>
    <w:rsid w:val="007A336D"/>
    <w:pPr>
      <w:spacing w:after="120"/>
      <w:ind w:firstLine="0"/>
      <w:jc w:val="center"/>
    </w:pPr>
    <w:rPr>
      <w:b/>
      <w:sz w:val="22"/>
    </w:rPr>
  </w:style>
  <w:style w:type="paragraph" w:customStyle="1" w:styleId="a7">
    <w:name w:val="Текст абзаца"/>
    <w:basedOn w:val="a"/>
    <w:link w:val="a8"/>
    <w:rsid w:val="007A336D"/>
    <w:pPr>
      <w:spacing w:after="0" w:line="240" w:lineRule="auto"/>
      <w:ind w:firstLine="567"/>
      <w:jc w:val="both"/>
    </w:pPr>
    <w:rPr>
      <w:rFonts w:ascii="Times New Roman" w:eastAsia="Times New Roman" w:hAnsi="Times New Roman" w:cs="Times New Roman"/>
      <w:sz w:val="24"/>
      <w:szCs w:val="24"/>
    </w:rPr>
  </w:style>
  <w:style w:type="character" w:customStyle="1" w:styleId="a8">
    <w:name w:val="Текст абзаца Знак"/>
    <w:basedOn w:val="a0"/>
    <w:link w:val="a7"/>
    <w:rsid w:val="007A336D"/>
    <w:rPr>
      <w:rFonts w:ascii="Times New Roman" w:eastAsia="Times New Roman" w:hAnsi="Times New Roman" w:cs="Times New Roman"/>
      <w:sz w:val="24"/>
      <w:szCs w:val="24"/>
    </w:rPr>
  </w:style>
  <w:style w:type="paragraph" w:styleId="a9">
    <w:name w:val="header"/>
    <w:basedOn w:val="a"/>
    <w:link w:val="aa"/>
    <w:rsid w:val="00B841D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B841DC"/>
    <w:rPr>
      <w:rFonts w:ascii="Times New Roman" w:eastAsia="Times New Roman" w:hAnsi="Times New Roman" w:cs="Times New Roman"/>
      <w:sz w:val="24"/>
      <w:szCs w:val="24"/>
    </w:rPr>
  </w:style>
  <w:style w:type="paragraph" w:styleId="ab">
    <w:name w:val="footer"/>
    <w:basedOn w:val="a"/>
    <w:link w:val="ac"/>
    <w:rsid w:val="00B841D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B841DC"/>
    <w:rPr>
      <w:rFonts w:ascii="Times New Roman" w:eastAsia="Times New Roman" w:hAnsi="Times New Roman" w:cs="Times New Roman"/>
      <w:sz w:val="24"/>
      <w:szCs w:val="24"/>
    </w:rPr>
  </w:style>
  <w:style w:type="character" w:styleId="ad">
    <w:name w:val="page number"/>
    <w:basedOn w:val="a0"/>
    <w:rsid w:val="00B84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4.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4.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2.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4.bin"/><Relationship Id="rId228" Type="http://schemas.openxmlformats.org/officeDocument/2006/relationships/oleObject" Target="embeddings/oleObject11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image" Target="media/image135.wmf"/><Relationship Id="rId316" Type="http://schemas.openxmlformats.org/officeDocument/2006/relationships/oleObject" Target="embeddings/oleObject154.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0.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1.wmf"/><Relationship Id="rId307" Type="http://schemas.openxmlformats.org/officeDocument/2006/relationships/image" Target="media/image148.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6.wmf"/><Relationship Id="rId318"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1.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header" Target="header1.xml"/><Relationship Id="rId284" Type="http://schemas.openxmlformats.org/officeDocument/2006/relationships/oleObject" Target="embeddings/oleObject13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header" Target="header2.xml"/><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2.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footer" Target="footer1.xml"/><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50.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3.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5.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footer" Target="footer2.xml"/><Relationship Id="rId287" Type="http://schemas.openxmlformats.org/officeDocument/2006/relationships/image" Target="media/image138.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3.wmf"/><Relationship Id="rId298" Type="http://schemas.openxmlformats.org/officeDocument/2006/relationships/oleObject" Target="embeddings/oleObject145.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oleObject" Target="embeddings/oleObject14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28.wmf"/><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5.bin"/><Relationship Id="rId303" Type="http://schemas.openxmlformats.org/officeDocument/2006/relationships/image" Target="media/image146.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1.wmf"/><Relationship Id="rId289" Type="http://schemas.openxmlformats.org/officeDocument/2006/relationships/image" Target="media/image13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53.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29.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image" Target="media/image140.wmf"/><Relationship Id="rId305" Type="http://schemas.openxmlformats.org/officeDocument/2006/relationships/image" Target="media/image147.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4180</Words>
  <Characters>23832</Characters>
  <Application>Microsoft Office Word</Application>
  <DocSecurity>0</DocSecurity>
  <Lines>198</Lines>
  <Paragraphs>55</Paragraphs>
  <ScaleCrop>false</ScaleCrop>
  <Company/>
  <LinksUpToDate>false</LinksUpToDate>
  <CharactersWithSpaces>27957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Масевнина</cp:lastModifiedBy>
  <cp:revision>4</cp:revision>
  <dcterms:created xsi:type="dcterms:W3CDTF">2018-10-03T17:19:00Z</dcterms:created>
  <dcterms:modified xsi:type="dcterms:W3CDTF">2019-04-26T11:01:00Z</dcterms:modified>
</cp:coreProperties>
</file>