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E7" w:rsidRDefault="003C0C85" w:rsidP="003525A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Практическая работа № 8</w:t>
      </w:r>
      <w:bookmarkStart w:id="0" w:name="_GoBack"/>
      <w:bookmarkEnd w:id="0"/>
    </w:p>
    <w:p w:rsidR="00217AE7" w:rsidRPr="00217AE7" w:rsidRDefault="00217AE7" w:rsidP="003525A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17AE7">
        <w:rPr>
          <w:rFonts w:ascii="Times New Roman" w:hAnsi="Times New Roman" w:cs="Times New Roman"/>
          <w:b/>
          <w:color w:val="FF0000"/>
          <w:sz w:val="24"/>
          <w:szCs w:val="24"/>
        </w:rPr>
        <w:t>Дифференциальные манометры</w:t>
      </w:r>
    </w:p>
    <w:p w:rsidR="00045BE8" w:rsidRDefault="00217AE7" w:rsidP="00746D63">
      <w:pPr>
        <w:jc w:val="both"/>
        <w:rPr>
          <w:rFonts w:ascii="Times New Roman" w:hAnsi="Times New Roman" w:cs="Times New Roman"/>
          <w:sz w:val="24"/>
          <w:szCs w:val="24"/>
        </w:rPr>
      </w:pPr>
      <w:r w:rsidRPr="00045BE8">
        <w:rPr>
          <w:rFonts w:ascii="Times New Roman" w:hAnsi="Times New Roman" w:cs="Times New Roman"/>
          <w:b/>
          <w:sz w:val="24"/>
          <w:szCs w:val="24"/>
        </w:rPr>
        <w:t>Дифференциальные манометры (дифманометры)</w:t>
      </w:r>
      <w:r w:rsidRPr="00217AE7">
        <w:rPr>
          <w:rFonts w:ascii="Times New Roman" w:hAnsi="Times New Roman" w:cs="Times New Roman"/>
          <w:sz w:val="24"/>
          <w:szCs w:val="24"/>
        </w:rPr>
        <w:t xml:space="preserve"> предназначены для измерения перепада давления в газопроводе, создаваемого сужающим устройством для определения расхода.</w:t>
      </w:r>
    </w:p>
    <w:p w:rsidR="00045BE8" w:rsidRDefault="00217AE7" w:rsidP="00746D63">
      <w:pPr>
        <w:jc w:val="both"/>
        <w:rPr>
          <w:rFonts w:ascii="Times New Roman" w:hAnsi="Times New Roman" w:cs="Times New Roman"/>
          <w:sz w:val="24"/>
          <w:szCs w:val="24"/>
        </w:rPr>
      </w:pPr>
      <w:r w:rsidRPr="00217AE7">
        <w:rPr>
          <w:rFonts w:ascii="Times New Roman" w:hAnsi="Times New Roman" w:cs="Times New Roman"/>
          <w:sz w:val="24"/>
          <w:szCs w:val="24"/>
        </w:rPr>
        <w:t xml:space="preserve"> Дифманометры по </w:t>
      </w:r>
      <w:r w:rsidRPr="00045BE8">
        <w:rPr>
          <w:rFonts w:ascii="Times New Roman" w:hAnsi="Times New Roman" w:cs="Times New Roman"/>
          <w:b/>
          <w:sz w:val="24"/>
          <w:szCs w:val="24"/>
        </w:rPr>
        <w:t>конструктивному устройству</w:t>
      </w:r>
      <w:r w:rsidRPr="00217AE7">
        <w:rPr>
          <w:rFonts w:ascii="Times New Roman" w:hAnsi="Times New Roman" w:cs="Times New Roman"/>
          <w:sz w:val="24"/>
          <w:szCs w:val="24"/>
        </w:rPr>
        <w:t xml:space="preserve"> делятся на</w:t>
      </w:r>
      <w:r w:rsidR="00045BE8">
        <w:rPr>
          <w:rFonts w:ascii="Times New Roman" w:hAnsi="Times New Roman" w:cs="Times New Roman"/>
          <w:sz w:val="24"/>
          <w:szCs w:val="24"/>
        </w:rPr>
        <w:t>:</w:t>
      </w:r>
    </w:p>
    <w:p w:rsidR="00045BE8" w:rsidRPr="00045BE8" w:rsidRDefault="00217AE7" w:rsidP="00746D6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5BE8">
        <w:rPr>
          <w:rFonts w:ascii="Times New Roman" w:hAnsi="Times New Roman" w:cs="Times New Roman"/>
          <w:sz w:val="24"/>
          <w:szCs w:val="24"/>
        </w:rPr>
        <w:t>сильфонные</w:t>
      </w:r>
      <w:proofErr w:type="spellEnd"/>
      <w:r w:rsidRPr="00045BE8">
        <w:rPr>
          <w:rFonts w:ascii="Times New Roman" w:hAnsi="Times New Roman" w:cs="Times New Roman"/>
          <w:sz w:val="24"/>
          <w:szCs w:val="24"/>
        </w:rPr>
        <w:t>,</w:t>
      </w:r>
    </w:p>
    <w:p w:rsidR="00045BE8" w:rsidRPr="00045BE8" w:rsidRDefault="00045BE8" w:rsidP="00746D6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5BE8">
        <w:rPr>
          <w:rFonts w:ascii="Times New Roman" w:hAnsi="Times New Roman" w:cs="Times New Roman"/>
          <w:sz w:val="24"/>
          <w:szCs w:val="24"/>
        </w:rPr>
        <w:t>поплавковые,</w:t>
      </w:r>
    </w:p>
    <w:p w:rsidR="00045BE8" w:rsidRPr="00045BE8" w:rsidRDefault="00217AE7" w:rsidP="00746D6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5BE8">
        <w:rPr>
          <w:rFonts w:ascii="Times New Roman" w:hAnsi="Times New Roman" w:cs="Times New Roman"/>
          <w:sz w:val="24"/>
          <w:szCs w:val="24"/>
        </w:rPr>
        <w:t xml:space="preserve">трубчатые, </w:t>
      </w:r>
    </w:p>
    <w:p w:rsidR="00045BE8" w:rsidRPr="00045BE8" w:rsidRDefault="00045BE8" w:rsidP="00746D6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5BE8">
        <w:rPr>
          <w:rFonts w:ascii="Times New Roman" w:hAnsi="Times New Roman" w:cs="Times New Roman"/>
          <w:sz w:val="24"/>
          <w:szCs w:val="24"/>
        </w:rPr>
        <w:t>показывающие</w:t>
      </w:r>
      <w:r w:rsidR="00217AE7" w:rsidRPr="00045BE8">
        <w:rPr>
          <w:rFonts w:ascii="Times New Roman" w:hAnsi="Times New Roman" w:cs="Times New Roman"/>
          <w:sz w:val="24"/>
          <w:szCs w:val="24"/>
        </w:rPr>
        <w:t xml:space="preserve"> и с</w:t>
      </w:r>
      <w:r w:rsidRPr="00045BE8">
        <w:rPr>
          <w:rFonts w:ascii="Times New Roman" w:hAnsi="Times New Roman" w:cs="Times New Roman"/>
          <w:sz w:val="24"/>
          <w:szCs w:val="24"/>
        </w:rPr>
        <w:t>амопишущие</w:t>
      </w:r>
      <w:r w:rsidR="00217AE7" w:rsidRPr="00045BE8">
        <w:rPr>
          <w:rFonts w:ascii="Times New Roman" w:hAnsi="Times New Roman" w:cs="Times New Roman"/>
          <w:sz w:val="24"/>
          <w:szCs w:val="24"/>
        </w:rPr>
        <w:t>.</w:t>
      </w:r>
    </w:p>
    <w:p w:rsidR="00FE2009" w:rsidRDefault="00217AE7" w:rsidP="00746D63">
      <w:pPr>
        <w:jc w:val="both"/>
        <w:rPr>
          <w:rFonts w:ascii="Times New Roman" w:hAnsi="Times New Roman" w:cs="Times New Roman"/>
          <w:sz w:val="24"/>
          <w:szCs w:val="24"/>
        </w:rPr>
      </w:pPr>
      <w:r w:rsidRPr="00217AE7">
        <w:rPr>
          <w:rFonts w:ascii="Times New Roman" w:hAnsi="Times New Roman" w:cs="Times New Roman"/>
          <w:sz w:val="24"/>
          <w:szCs w:val="24"/>
        </w:rPr>
        <w:t xml:space="preserve"> Для измерения перепада давлений, регистрации и интегрирования расхода газа используют дифманометры самопишущие </w:t>
      </w:r>
      <w:r w:rsidRPr="00FE2009">
        <w:rPr>
          <w:rFonts w:ascii="Times New Roman" w:hAnsi="Times New Roman" w:cs="Times New Roman"/>
          <w:b/>
          <w:sz w:val="24"/>
          <w:szCs w:val="24"/>
        </w:rPr>
        <w:t>сильфоны типа ДСС</w:t>
      </w:r>
      <w:r w:rsidRPr="00217AE7">
        <w:rPr>
          <w:rFonts w:ascii="Times New Roman" w:hAnsi="Times New Roman" w:cs="Times New Roman"/>
          <w:sz w:val="24"/>
          <w:szCs w:val="24"/>
        </w:rPr>
        <w:t xml:space="preserve"> или </w:t>
      </w:r>
      <w:r w:rsidRPr="00FE2009">
        <w:rPr>
          <w:rFonts w:ascii="Times New Roman" w:hAnsi="Times New Roman" w:cs="Times New Roman"/>
          <w:b/>
          <w:sz w:val="24"/>
          <w:szCs w:val="24"/>
        </w:rPr>
        <w:t>поплавковые типа</w:t>
      </w:r>
      <w:r w:rsidR="00FE2009" w:rsidRPr="00FE20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2009">
        <w:rPr>
          <w:rFonts w:ascii="Times New Roman" w:hAnsi="Times New Roman" w:cs="Times New Roman"/>
          <w:b/>
          <w:sz w:val="24"/>
          <w:szCs w:val="24"/>
        </w:rPr>
        <w:t>ДП.</w:t>
      </w:r>
      <w:r w:rsidRPr="00217A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2009" w:rsidRDefault="00FE2009" w:rsidP="003525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079851F" wp14:editId="351751CC">
            <wp:extent cx="4658264" cy="257601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3091" cy="257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009" w:rsidRDefault="00217AE7" w:rsidP="00746D63">
      <w:pPr>
        <w:jc w:val="both"/>
        <w:rPr>
          <w:rFonts w:ascii="Times New Roman" w:hAnsi="Times New Roman" w:cs="Times New Roman"/>
          <w:sz w:val="24"/>
          <w:szCs w:val="24"/>
        </w:rPr>
      </w:pPr>
      <w:r w:rsidRPr="00217AE7">
        <w:rPr>
          <w:rFonts w:ascii="Times New Roman" w:hAnsi="Times New Roman" w:cs="Times New Roman"/>
          <w:sz w:val="24"/>
          <w:szCs w:val="24"/>
        </w:rPr>
        <w:t>Дифманометр</w:t>
      </w:r>
      <w:r w:rsidR="00FE2009">
        <w:rPr>
          <w:rFonts w:ascii="Times New Roman" w:hAnsi="Times New Roman" w:cs="Times New Roman"/>
          <w:sz w:val="24"/>
          <w:szCs w:val="24"/>
        </w:rPr>
        <w:t xml:space="preserve"> </w:t>
      </w:r>
      <w:r w:rsidRPr="00217AE7">
        <w:rPr>
          <w:rFonts w:ascii="Times New Roman" w:hAnsi="Times New Roman" w:cs="Times New Roman"/>
          <w:sz w:val="24"/>
          <w:szCs w:val="24"/>
        </w:rPr>
        <w:t>типа</w:t>
      </w:r>
      <w:r w:rsidR="00FE2009">
        <w:rPr>
          <w:rFonts w:ascii="Times New Roman" w:hAnsi="Times New Roman" w:cs="Times New Roman"/>
          <w:sz w:val="24"/>
          <w:szCs w:val="24"/>
        </w:rPr>
        <w:t xml:space="preserve"> </w:t>
      </w:r>
      <w:r w:rsidRPr="00217AE7">
        <w:rPr>
          <w:rFonts w:ascii="Times New Roman" w:hAnsi="Times New Roman" w:cs="Times New Roman"/>
          <w:sz w:val="24"/>
          <w:szCs w:val="24"/>
        </w:rPr>
        <w:t>ДСС</w:t>
      </w:r>
      <w:r w:rsidR="00FE2009">
        <w:rPr>
          <w:rFonts w:ascii="Times New Roman" w:hAnsi="Times New Roman" w:cs="Times New Roman"/>
          <w:sz w:val="24"/>
          <w:szCs w:val="24"/>
        </w:rPr>
        <w:t xml:space="preserve"> </w:t>
      </w:r>
      <w:r w:rsidRPr="00217AE7">
        <w:rPr>
          <w:rFonts w:ascii="Times New Roman" w:hAnsi="Times New Roman" w:cs="Times New Roman"/>
          <w:sz w:val="24"/>
          <w:szCs w:val="24"/>
        </w:rPr>
        <w:t xml:space="preserve">состоит из сильфонного блока, самопишущей и интегрирующей частей. Принцип действия сильфонного блока основан на уравновешивании силы от перепада давления силами упругой деформации сильфонов, торсионной трубки и винтовых цилиндрических диапазонных пружин. </w:t>
      </w:r>
    </w:p>
    <w:p w:rsidR="00217AE7" w:rsidRDefault="00217AE7" w:rsidP="00746D63">
      <w:pPr>
        <w:jc w:val="both"/>
        <w:rPr>
          <w:rFonts w:ascii="Times New Roman" w:hAnsi="Times New Roman" w:cs="Times New Roman"/>
          <w:sz w:val="24"/>
          <w:szCs w:val="24"/>
        </w:rPr>
      </w:pPr>
      <w:r w:rsidRPr="00217AE7">
        <w:rPr>
          <w:rFonts w:ascii="Times New Roman" w:hAnsi="Times New Roman" w:cs="Times New Roman"/>
          <w:sz w:val="24"/>
          <w:szCs w:val="24"/>
        </w:rPr>
        <w:t xml:space="preserve">Работа </w:t>
      </w:r>
      <w:proofErr w:type="spellStart"/>
      <w:r w:rsidRPr="00217AE7">
        <w:rPr>
          <w:rFonts w:ascii="Times New Roman" w:hAnsi="Times New Roman" w:cs="Times New Roman"/>
          <w:sz w:val="24"/>
          <w:szCs w:val="24"/>
        </w:rPr>
        <w:t>дифманометров</w:t>
      </w:r>
      <w:proofErr w:type="spellEnd"/>
      <w:r w:rsidRPr="00217AE7">
        <w:rPr>
          <w:rFonts w:ascii="Times New Roman" w:hAnsi="Times New Roman" w:cs="Times New Roman"/>
          <w:sz w:val="24"/>
          <w:szCs w:val="24"/>
        </w:rPr>
        <w:t xml:space="preserve"> типа ДП основана на принципе сообщающихся сосудов, в которых перепад давления уравновешивается силой тяжести столба ртути. </w:t>
      </w:r>
    </w:p>
    <w:p w:rsidR="00F45F04" w:rsidRPr="00F45F04" w:rsidRDefault="00F45F04" w:rsidP="00E2459C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45F04">
        <w:rPr>
          <w:rFonts w:ascii="Times New Roman" w:hAnsi="Times New Roman" w:cs="Times New Roman"/>
          <w:color w:val="FF0000"/>
          <w:sz w:val="24"/>
          <w:szCs w:val="24"/>
        </w:rPr>
        <w:t>Диафрагменные (мембранные, камерные) счетчики газа</w:t>
      </w:r>
    </w:p>
    <w:p w:rsidR="00F45F04" w:rsidRPr="00F45F04" w:rsidRDefault="00F45F04" w:rsidP="00746D63">
      <w:pPr>
        <w:jc w:val="both"/>
        <w:rPr>
          <w:rFonts w:ascii="Times New Roman" w:hAnsi="Times New Roman" w:cs="Times New Roman"/>
          <w:sz w:val="24"/>
          <w:szCs w:val="24"/>
        </w:rPr>
      </w:pPr>
      <w:r w:rsidRPr="00F45F04">
        <w:rPr>
          <w:rFonts w:ascii="Times New Roman" w:hAnsi="Times New Roman" w:cs="Times New Roman"/>
          <w:b/>
          <w:sz w:val="24"/>
          <w:szCs w:val="24"/>
        </w:rPr>
        <w:t>Диафрагменный счетчик</w:t>
      </w:r>
      <w:r w:rsidRPr="00F45F04">
        <w:rPr>
          <w:rFonts w:ascii="Times New Roman" w:hAnsi="Times New Roman" w:cs="Times New Roman"/>
          <w:sz w:val="24"/>
          <w:szCs w:val="24"/>
        </w:rPr>
        <w:t xml:space="preserve"> (мембранный, камерный) — счетчик газа, принцип действия которого основан на том, что при помощи различных подвижных преобразовательных элементов газ разделяют на доли объема, а затем производят их циклическое суммирование.</w:t>
      </w:r>
    </w:p>
    <w:p w:rsidR="00F45F04" w:rsidRPr="00F45F04" w:rsidRDefault="00D2050C" w:rsidP="00746D63">
      <w:pPr>
        <w:jc w:val="both"/>
        <w:rPr>
          <w:rFonts w:ascii="Times New Roman" w:hAnsi="Times New Roman" w:cs="Times New Roman"/>
          <w:sz w:val="24"/>
          <w:szCs w:val="24"/>
        </w:rPr>
      </w:pPr>
      <w:r w:rsidRPr="00207FF2">
        <w:rPr>
          <w:rFonts w:ascii="Times New Roman" w:hAnsi="Times New Roman" w:cs="Times New Roman"/>
          <w:b/>
          <w:sz w:val="24"/>
          <w:szCs w:val="24"/>
        </w:rPr>
        <w:t>Диафрагменный счетчик</w:t>
      </w:r>
      <w:r>
        <w:rPr>
          <w:rFonts w:ascii="Times New Roman" w:hAnsi="Times New Roman" w:cs="Times New Roman"/>
          <w:sz w:val="24"/>
          <w:szCs w:val="24"/>
        </w:rPr>
        <w:t xml:space="preserve"> (рис. 2</w:t>
      </w:r>
      <w:r w:rsidR="00F45F04" w:rsidRPr="00F45F04">
        <w:rPr>
          <w:rFonts w:ascii="Times New Roman" w:hAnsi="Times New Roman" w:cs="Times New Roman"/>
          <w:sz w:val="24"/>
          <w:szCs w:val="24"/>
        </w:rPr>
        <w:t xml:space="preserve">) состоит из корпуса 1, крышки 2, измерительного механизма 3, кривошипно-рычажного механизма 4, связывающего подвижные части диафрагм (мембран) с верхними клапанами 5 газораспределительного устройства, седел клапана (нижняя часть распределительного устройства) и счетного механизма. </w:t>
      </w:r>
    </w:p>
    <w:p w:rsidR="00F45F04" w:rsidRPr="00F45F04" w:rsidRDefault="00F45F04" w:rsidP="00746D63">
      <w:pPr>
        <w:jc w:val="both"/>
        <w:rPr>
          <w:rFonts w:ascii="Times New Roman" w:hAnsi="Times New Roman" w:cs="Times New Roman"/>
          <w:sz w:val="24"/>
          <w:szCs w:val="24"/>
        </w:rPr>
      </w:pPr>
      <w:r w:rsidRPr="00F45F04">
        <w:rPr>
          <w:rFonts w:ascii="Times New Roman" w:hAnsi="Times New Roman" w:cs="Times New Roman"/>
          <w:sz w:val="24"/>
          <w:szCs w:val="24"/>
        </w:rPr>
        <w:t xml:space="preserve">В зависимости от конструкции и объемов измеряемого газа измерительный механизм может состоять из двух или четырех камер. </w:t>
      </w:r>
    </w:p>
    <w:p w:rsidR="00D2050C" w:rsidRDefault="00D2050C" w:rsidP="00746D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774011" cy="2600325"/>
            <wp:effectExtent l="0" t="0" r="7620" b="0"/>
            <wp:wrapTight wrapText="bothSides">
              <wp:wrapPolygon edited="0">
                <wp:start x="0" y="0"/>
                <wp:lineTo x="0" y="21363"/>
                <wp:lineTo x="21511" y="21363"/>
                <wp:lineTo x="2151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011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050C" w:rsidRDefault="00D2050C" w:rsidP="00746D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E51ADD1" wp14:editId="2834870B">
            <wp:extent cx="4014107" cy="666750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30699" cy="669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50C" w:rsidRDefault="002D2548" w:rsidP="00746D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0C2A529" wp14:editId="57702614">
            <wp:extent cx="1311696" cy="140017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28970" cy="1418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F04" w:rsidRPr="002D2548" w:rsidRDefault="00F45F04" w:rsidP="00207F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548">
        <w:rPr>
          <w:rFonts w:ascii="Times New Roman" w:hAnsi="Times New Roman" w:cs="Times New Roman"/>
          <w:b/>
          <w:sz w:val="24"/>
          <w:szCs w:val="24"/>
        </w:rPr>
        <w:t>Принципиальная схема работы диафрагмен</w:t>
      </w:r>
      <w:r w:rsidR="00D2050C" w:rsidRPr="002D2548">
        <w:rPr>
          <w:rFonts w:ascii="Times New Roman" w:hAnsi="Times New Roman" w:cs="Times New Roman"/>
          <w:b/>
          <w:sz w:val="24"/>
          <w:szCs w:val="24"/>
        </w:rPr>
        <w:t>ного счетчика показана на рис. 3</w:t>
      </w:r>
      <w:r w:rsidRPr="002D2548">
        <w:rPr>
          <w:rFonts w:ascii="Times New Roman" w:hAnsi="Times New Roman" w:cs="Times New Roman"/>
          <w:b/>
          <w:sz w:val="24"/>
          <w:szCs w:val="24"/>
        </w:rPr>
        <w:t>.</w:t>
      </w:r>
    </w:p>
    <w:p w:rsidR="002D2548" w:rsidRPr="00F45F04" w:rsidRDefault="002D2548" w:rsidP="003525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12DBEE3" wp14:editId="7F03B45B">
            <wp:extent cx="5286375" cy="27908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F04" w:rsidRPr="002D2548" w:rsidRDefault="00F45F04" w:rsidP="001A36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548">
        <w:rPr>
          <w:rFonts w:ascii="Times New Roman" w:hAnsi="Times New Roman" w:cs="Times New Roman"/>
          <w:b/>
          <w:sz w:val="24"/>
          <w:szCs w:val="24"/>
        </w:rPr>
        <w:t>Счетчик работает следующим образом:</w:t>
      </w:r>
    </w:p>
    <w:p w:rsidR="00F45F04" w:rsidRPr="00F45F04" w:rsidRDefault="00F45F04" w:rsidP="00746D63">
      <w:pPr>
        <w:jc w:val="both"/>
        <w:rPr>
          <w:rFonts w:ascii="Times New Roman" w:hAnsi="Times New Roman" w:cs="Times New Roman"/>
          <w:sz w:val="24"/>
          <w:szCs w:val="24"/>
        </w:rPr>
      </w:pPr>
      <w:r w:rsidRPr="00F45F04">
        <w:rPr>
          <w:rFonts w:ascii="Times New Roman" w:hAnsi="Times New Roman" w:cs="Times New Roman"/>
          <w:sz w:val="24"/>
          <w:szCs w:val="24"/>
        </w:rPr>
        <w:t xml:space="preserve">а) измеряемый поток газа через входной патрубок поступает в верхнюю полость корпуса и далее через открытый клапан в камеру 2. Увеличение объема газа в камере 2 вызывает перемещение диафрагмы и вытеснение газа из камеры 1 на выход из щели седла клапана и далее в выходной патрубок счетчика. После приближения рычага диафрагмы к стенке камеры 1 диафрагма останавливается в результате переключения клапанных групп. Подвижная часть клапана камер 1 и 2 полностью перекрывает седла клапанов этих камер, отключая этот камерный блок; </w:t>
      </w:r>
    </w:p>
    <w:p w:rsidR="00F45F04" w:rsidRPr="00F45F04" w:rsidRDefault="00F45F04" w:rsidP="00746D63">
      <w:pPr>
        <w:jc w:val="both"/>
        <w:rPr>
          <w:rFonts w:ascii="Times New Roman" w:hAnsi="Times New Roman" w:cs="Times New Roman"/>
          <w:sz w:val="24"/>
          <w:szCs w:val="24"/>
        </w:rPr>
      </w:pPr>
      <w:r w:rsidRPr="00F45F04">
        <w:rPr>
          <w:rFonts w:ascii="Times New Roman" w:hAnsi="Times New Roman" w:cs="Times New Roman"/>
          <w:sz w:val="24"/>
          <w:szCs w:val="24"/>
        </w:rPr>
        <w:t>б) клапан камер 3 и 4 открывает вход газа из верхней полости корпуса счетчика в камеру 3, наполняет ее, что вызывает перемещение диафрагмы и вытеснение газа из камеры 4 в выходной патрубок через щели в седле клапана. После приближения рычага диафрагмы к стенке камеры 4</w:t>
      </w:r>
      <w:r w:rsidR="002D2548">
        <w:rPr>
          <w:rFonts w:ascii="Times New Roman" w:hAnsi="Times New Roman" w:cs="Times New Roman"/>
          <w:sz w:val="24"/>
          <w:szCs w:val="24"/>
        </w:rPr>
        <w:t xml:space="preserve"> </w:t>
      </w:r>
      <w:r w:rsidRPr="00F45F04">
        <w:rPr>
          <w:rFonts w:ascii="Times New Roman" w:hAnsi="Times New Roman" w:cs="Times New Roman"/>
          <w:sz w:val="24"/>
          <w:szCs w:val="24"/>
        </w:rPr>
        <w:t>диафрагма останавливается в результате отключения клапанного блока камер 3, 4;</w:t>
      </w:r>
    </w:p>
    <w:p w:rsidR="00F45F04" w:rsidRPr="00F45F04" w:rsidRDefault="00F45F04" w:rsidP="00746D63">
      <w:pPr>
        <w:jc w:val="both"/>
        <w:rPr>
          <w:rFonts w:ascii="Times New Roman" w:hAnsi="Times New Roman" w:cs="Times New Roman"/>
          <w:sz w:val="24"/>
          <w:szCs w:val="24"/>
        </w:rPr>
      </w:pPr>
      <w:r w:rsidRPr="00F45F04">
        <w:rPr>
          <w:rFonts w:ascii="Times New Roman" w:hAnsi="Times New Roman" w:cs="Times New Roman"/>
          <w:sz w:val="24"/>
          <w:szCs w:val="24"/>
        </w:rPr>
        <w:t>в) клапан камер 1, 2 открывает вход газа из верхней полости корпуса счетчика в камеру 1. При подаче газа в камеру 1 диафрагма 1, 2 перемещается, вытесняя газ из камеры 2 в выходной парубок через щели в седле клапана. После приближения рычага диафрагмы к стенке камеры 2 диафрагма останавливается в результате отключения клапанного блока камер 1, 2;</w:t>
      </w:r>
    </w:p>
    <w:p w:rsidR="00F45F04" w:rsidRDefault="00F45F04" w:rsidP="00746D63">
      <w:pPr>
        <w:jc w:val="both"/>
        <w:rPr>
          <w:rFonts w:ascii="Times New Roman" w:hAnsi="Times New Roman" w:cs="Times New Roman"/>
          <w:sz w:val="24"/>
          <w:szCs w:val="24"/>
        </w:rPr>
      </w:pPr>
      <w:r w:rsidRPr="00F45F04">
        <w:rPr>
          <w:rFonts w:ascii="Times New Roman" w:hAnsi="Times New Roman" w:cs="Times New Roman"/>
          <w:sz w:val="24"/>
          <w:szCs w:val="24"/>
        </w:rPr>
        <w:lastRenderedPageBreak/>
        <w:t xml:space="preserve">г) клапан камер 3, 4 открывает вход газа из верхней полости корпуса счетчика в камеру 4. При подаче газа в камеру 4 диафрагма 3, 4 перемещается и вытесняет газ из камеры 3 в выходной патрубок через щели в седле клапана. </w:t>
      </w:r>
    </w:p>
    <w:p w:rsidR="005C2056" w:rsidRPr="005C2056" w:rsidRDefault="005C2056" w:rsidP="00746D63">
      <w:pPr>
        <w:jc w:val="both"/>
        <w:rPr>
          <w:rFonts w:ascii="Times New Roman" w:hAnsi="Times New Roman" w:cs="Times New Roman"/>
          <w:sz w:val="24"/>
          <w:szCs w:val="24"/>
        </w:rPr>
      </w:pPr>
      <w:r w:rsidRPr="005C2056">
        <w:rPr>
          <w:rFonts w:ascii="Times New Roman" w:hAnsi="Times New Roman" w:cs="Times New Roman"/>
          <w:sz w:val="24"/>
          <w:szCs w:val="24"/>
        </w:rPr>
        <w:t>После приближения рычага диафрагмы к стенке камеры 3 диафрагма останавливается в результате отключения клапанного блока 3, 4;</w:t>
      </w:r>
    </w:p>
    <w:p w:rsidR="005C2056" w:rsidRPr="005C2056" w:rsidRDefault="005C2056" w:rsidP="00746D63">
      <w:pPr>
        <w:jc w:val="both"/>
        <w:rPr>
          <w:rFonts w:ascii="Times New Roman" w:hAnsi="Times New Roman" w:cs="Times New Roman"/>
          <w:sz w:val="24"/>
          <w:szCs w:val="24"/>
        </w:rPr>
      </w:pPr>
      <w:r w:rsidRPr="005C2056">
        <w:rPr>
          <w:rFonts w:ascii="Times New Roman" w:hAnsi="Times New Roman" w:cs="Times New Roman"/>
          <w:sz w:val="24"/>
          <w:szCs w:val="24"/>
        </w:rPr>
        <w:t xml:space="preserve">Процесс повторяется периодически. Счетный механизм подсчитывает число ходов диафрагм (или число циклов работы измерительного механизма n). За каждый цикл вытесняется объем газа </w:t>
      </w:r>
      <w:proofErr w:type="spellStart"/>
      <w:r w:rsidRPr="005C2056">
        <w:rPr>
          <w:rFonts w:ascii="Times New Roman" w:hAnsi="Times New Roman" w:cs="Times New Roman"/>
          <w:sz w:val="24"/>
          <w:szCs w:val="24"/>
        </w:rPr>
        <w:t>Vц</w:t>
      </w:r>
      <w:proofErr w:type="spellEnd"/>
      <w:r w:rsidRPr="005C2056">
        <w:rPr>
          <w:rFonts w:ascii="Times New Roman" w:hAnsi="Times New Roman" w:cs="Times New Roman"/>
          <w:sz w:val="24"/>
          <w:szCs w:val="24"/>
        </w:rPr>
        <w:t>, равный сумме объемов камер 1, 2, 3, 4. Один полный оборот выходной оси измерительного механизма соответствует 16-ти циклам.</w:t>
      </w:r>
    </w:p>
    <w:p w:rsidR="005C2056" w:rsidRPr="005C2056" w:rsidRDefault="005C2056" w:rsidP="00746D63">
      <w:pPr>
        <w:jc w:val="both"/>
        <w:rPr>
          <w:rFonts w:ascii="Times New Roman" w:hAnsi="Times New Roman" w:cs="Times New Roman"/>
          <w:sz w:val="24"/>
          <w:szCs w:val="24"/>
        </w:rPr>
      </w:pPr>
      <w:r w:rsidRPr="005C2056">
        <w:rPr>
          <w:rFonts w:ascii="Times New Roman" w:hAnsi="Times New Roman" w:cs="Times New Roman"/>
          <w:sz w:val="24"/>
          <w:szCs w:val="24"/>
        </w:rPr>
        <w:t xml:space="preserve">Диафрагменные счетчики рекомендуется применять для учета газа низкого давления (не выше 0,05 МПа) с расходом газа не более 160 м3/ч. </w:t>
      </w:r>
    </w:p>
    <w:p w:rsidR="005C2056" w:rsidRPr="005C2056" w:rsidRDefault="005C2056" w:rsidP="00746D63">
      <w:pPr>
        <w:jc w:val="both"/>
        <w:rPr>
          <w:rFonts w:ascii="Times New Roman" w:hAnsi="Times New Roman" w:cs="Times New Roman"/>
          <w:sz w:val="24"/>
          <w:szCs w:val="24"/>
        </w:rPr>
      </w:pPr>
      <w:r w:rsidRPr="005C2056">
        <w:rPr>
          <w:rFonts w:ascii="Times New Roman" w:hAnsi="Times New Roman" w:cs="Times New Roman"/>
          <w:sz w:val="24"/>
          <w:szCs w:val="24"/>
        </w:rPr>
        <w:t xml:space="preserve">При измерении расхода газа менее 16 м3/ч следует применять счетчики с механической температурной компенсацией. Если максимальное значение расхода газа на узле учета превышает 16 м3/ч, то счетчик должен быть снабжен электронным корректором (вычислителем), который должен обеспечивать регистрацию импульсов, поступающих от счетчика, измерять температуру газа и вычислять объем газа, приведенный к стандартным условиям. При этом применяют условно-постоянные значения давления и коэффициента сжимаемости газа. </w:t>
      </w:r>
    </w:p>
    <w:p w:rsidR="005C2056" w:rsidRPr="005C2056" w:rsidRDefault="005C2056" w:rsidP="00746D63">
      <w:pPr>
        <w:jc w:val="both"/>
        <w:rPr>
          <w:rFonts w:ascii="Times New Roman" w:hAnsi="Times New Roman" w:cs="Times New Roman"/>
          <w:sz w:val="24"/>
          <w:szCs w:val="24"/>
        </w:rPr>
      </w:pPr>
      <w:r w:rsidRPr="005C2056">
        <w:rPr>
          <w:rFonts w:ascii="Times New Roman" w:hAnsi="Times New Roman" w:cs="Times New Roman"/>
          <w:sz w:val="24"/>
          <w:szCs w:val="24"/>
        </w:rPr>
        <w:t>При отсутствии у счетчика температурного компенсатора, приведение объема газа к стандартным условиям выполняют согласно специальным методикам, утвержденным в установленном порядке.</w:t>
      </w:r>
    </w:p>
    <w:p w:rsidR="005C2056" w:rsidRPr="005C2056" w:rsidRDefault="005C2056" w:rsidP="00746D63">
      <w:pPr>
        <w:jc w:val="both"/>
        <w:rPr>
          <w:rFonts w:ascii="Times New Roman" w:hAnsi="Times New Roman" w:cs="Times New Roman"/>
          <w:sz w:val="24"/>
          <w:szCs w:val="24"/>
        </w:rPr>
      </w:pPr>
      <w:r w:rsidRPr="00AD09E1">
        <w:rPr>
          <w:rFonts w:ascii="Times New Roman" w:hAnsi="Times New Roman" w:cs="Times New Roman"/>
          <w:b/>
          <w:sz w:val="24"/>
          <w:szCs w:val="24"/>
        </w:rPr>
        <w:t>К достоинствам диафрагменного счетчика</w:t>
      </w:r>
      <w:r w:rsidRPr="005C2056">
        <w:rPr>
          <w:rFonts w:ascii="Times New Roman" w:hAnsi="Times New Roman" w:cs="Times New Roman"/>
          <w:sz w:val="24"/>
          <w:szCs w:val="24"/>
        </w:rPr>
        <w:t xml:space="preserve"> следует отнести:</w:t>
      </w:r>
    </w:p>
    <w:p w:rsidR="005C2056" w:rsidRPr="005C2056" w:rsidRDefault="005C2056" w:rsidP="008905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056">
        <w:rPr>
          <w:rFonts w:ascii="Times New Roman" w:hAnsi="Times New Roman" w:cs="Times New Roman"/>
          <w:sz w:val="24"/>
          <w:szCs w:val="24"/>
        </w:rPr>
        <w:t>— высокую точность и долговечность;</w:t>
      </w:r>
    </w:p>
    <w:p w:rsidR="005C2056" w:rsidRPr="005C2056" w:rsidRDefault="005C2056" w:rsidP="008905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056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5C2056">
        <w:rPr>
          <w:rFonts w:ascii="Times New Roman" w:hAnsi="Times New Roman" w:cs="Times New Roman"/>
          <w:sz w:val="24"/>
          <w:szCs w:val="24"/>
        </w:rPr>
        <w:t>энергонезависимость</w:t>
      </w:r>
      <w:proofErr w:type="spellEnd"/>
      <w:r w:rsidRPr="005C2056">
        <w:rPr>
          <w:rFonts w:ascii="Times New Roman" w:hAnsi="Times New Roman" w:cs="Times New Roman"/>
          <w:sz w:val="24"/>
          <w:szCs w:val="24"/>
        </w:rPr>
        <w:t>;</w:t>
      </w:r>
    </w:p>
    <w:p w:rsidR="005C2056" w:rsidRPr="005C2056" w:rsidRDefault="005C2056" w:rsidP="008905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056">
        <w:rPr>
          <w:rFonts w:ascii="Times New Roman" w:hAnsi="Times New Roman" w:cs="Times New Roman"/>
          <w:sz w:val="24"/>
          <w:szCs w:val="24"/>
        </w:rPr>
        <w:t xml:space="preserve">— стабильность коэффициента преобразования в самом широком диапазоне числа </w:t>
      </w:r>
      <w:proofErr w:type="spellStart"/>
      <w:r w:rsidRPr="005C2056">
        <w:rPr>
          <w:rFonts w:ascii="Times New Roman" w:hAnsi="Times New Roman" w:cs="Times New Roman"/>
          <w:sz w:val="24"/>
          <w:szCs w:val="24"/>
        </w:rPr>
        <w:t>Рейнольдса</w:t>
      </w:r>
      <w:proofErr w:type="spellEnd"/>
      <w:r w:rsidRPr="005C2056">
        <w:rPr>
          <w:rFonts w:ascii="Times New Roman" w:hAnsi="Times New Roman" w:cs="Times New Roman"/>
          <w:sz w:val="24"/>
          <w:szCs w:val="24"/>
        </w:rPr>
        <w:t xml:space="preserve"> потока газа (калибровка на воздухе при нулевом избыточном давлении, работа на газе при рабочем давлении); </w:t>
      </w:r>
    </w:p>
    <w:p w:rsidR="005C2056" w:rsidRPr="00F45F04" w:rsidRDefault="005C2056" w:rsidP="008905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056">
        <w:rPr>
          <w:rFonts w:ascii="Times New Roman" w:hAnsi="Times New Roman" w:cs="Times New Roman"/>
          <w:sz w:val="24"/>
          <w:szCs w:val="24"/>
        </w:rPr>
        <w:t>— отсутствие необходимости в прямолинейных участках трубопровода до и после счетчика;</w:t>
      </w:r>
    </w:p>
    <w:p w:rsidR="005C2056" w:rsidRPr="005C2056" w:rsidRDefault="005C2056" w:rsidP="008905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056">
        <w:rPr>
          <w:rFonts w:ascii="Times New Roman" w:hAnsi="Times New Roman" w:cs="Times New Roman"/>
          <w:sz w:val="24"/>
          <w:szCs w:val="24"/>
        </w:rPr>
        <w:t>— простоту и компактность монтажа;</w:t>
      </w:r>
    </w:p>
    <w:p w:rsidR="005C2056" w:rsidRPr="005C2056" w:rsidRDefault="005C2056" w:rsidP="008905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056">
        <w:rPr>
          <w:rFonts w:ascii="Times New Roman" w:hAnsi="Times New Roman" w:cs="Times New Roman"/>
          <w:sz w:val="24"/>
          <w:szCs w:val="24"/>
        </w:rPr>
        <w:t>— широкий диапазон измерений до 1:160;</w:t>
      </w:r>
    </w:p>
    <w:p w:rsidR="005C2056" w:rsidRPr="005C2056" w:rsidRDefault="005C2056" w:rsidP="008905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056">
        <w:rPr>
          <w:rFonts w:ascii="Times New Roman" w:hAnsi="Times New Roman" w:cs="Times New Roman"/>
          <w:sz w:val="24"/>
          <w:szCs w:val="24"/>
        </w:rPr>
        <w:t>— отсутствие необходимости в высокой степени очистки измеряемого газа;</w:t>
      </w:r>
    </w:p>
    <w:p w:rsidR="005C2056" w:rsidRPr="005C2056" w:rsidRDefault="005C2056" w:rsidP="008905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056">
        <w:rPr>
          <w:rFonts w:ascii="Times New Roman" w:hAnsi="Times New Roman" w:cs="Times New Roman"/>
          <w:sz w:val="24"/>
          <w:szCs w:val="24"/>
        </w:rPr>
        <w:t xml:space="preserve">— отсутствие особых требований при техническом обслуживании в процессе всего срока эксплуатации; </w:t>
      </w:r>
    </w:p>
    <w:p w:rsidR="005C2056" w:rsidRPr="005C2056" w:rsidRDefault="005C2056" w:rsidP="008905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056">
        <w:rPr>
          <w:rFonts w:ascii="Times New Roman" w:hAnsi="Times New Roman" w:cs="Times New Roman"/>
          <w:sz w:val="24"/>
          <w:szCs w:val="24"/>
        </w:rPr>
        <w:t xml:space="preserve">— большой </w:t>
      </w:r>
      <w:proofErr w:type="spellStart"/>
      <w:r w:rsidRPr="005C2056">
        <w:rPr>
          <w:rFonts w:ascii="Times New Roman" w:hAnsi="Times New Roman" w:cs="Times New Roman"/>
          <w:sz w:val="24"/>
          <w:szCs w:val="24"/>
        </w:rPr>
        <w:t>межповерочный</w:t>
      </w:r>
      <w:proofErr w:type="spellEnd"/>
      <w:r w:rsidRPr="005C2056">
        <w:rPr>
          <w:rFonts w:ascii="Times New Roman" w:hAnsi="Times New Roman" w:cs="Times New Roman"/>
          <w:sz w:val="24"/>
          <w:szCs w:val="24"/>
        </w:rPr>
        <w:t xml:space="preserve"> интервал (до 10 лет).</w:t>
      </w:r>
    </w:p>
    <w:p w:rsidR="00217AE7" w:rsidRDefault="005C2056" w:rsidP="00746D63">
      <w:pPr>
        <w:jc w:val="both"/>
        <w:rPr>
          <w:rFonts w:ascii="Times New Roman" w:hAnsi="Times New Roman" w:cs="Times New Roman"/>
          <w:sz w:val="24"/>
          <w:szCs w:val="24"/>
        </w:rPr>
      </w:pPr>
      <w:r w:rsidRPr="00AD09E1">
        <w:rPr>
          <w:rFonts w:ascii="Times New Roman" w:hAnsi="Times New Roman" w:cs="Times New Roman"/>
          <w:b/>
          <w:sz w:val="24"/>
          <w:szCs w:val="24"/>
        </w:rPr>
        <w:t>К недостаткам относятся</w:t>
      </w:r>
      <w:r w:rsidRPr="005C2056">
        <w:rPr>
          <w:rFonts w:ascii="Times New Roman" w:hAnsi="Times New Roman" w:cs="Times New Roman"/>
          <w:sz w:val="24"/>
          <w:szCs w:val="24"/>
        </w:rPr>
        <w:t>: увеличение погрешности измерения при низких температурах (требуют температурную компенсацию); работа на давлении до 0,05 МПа.</w:t>
      </w:r>
    </w:p>
    <w:p w:rsidR="00AD09E1" w:rsidRPr="00AD09E1" w:rsidRDefault="00AD09E1" w:rsidP="0089057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09E1">
        <w:rPr>
          <w:rFonts w:ascii="Times New Roman" w:hAnsi="Times New Roman" w:cs="Times New Roman"/>
          <w:b/>
          <w:color w:val="FF0000"/>
          <w:sz w:val="24"/>
          <w:szCs w:val="24"/>
        </w:rPr>
        <w:t>Турбинные счетчики газа</w:t>
      </w:r>
    </w:p>
    <w:p w:rsidR="00AD09E1" w:rsidRPr="00FD7D71" w:rsidRDefault="00AD09E1" w:rsidP="00FD7D71">
      <w:pPr>
        <w:jc w:val="both"/>
        <w:rPr>
          <w:rFonts w:ascii="Times New Roman" w:hAnsi="Times New Roman" w:cs="Times New Roman"/>
          <w:sz w:val="24"/>
          <w:szCs w:val="24"/>
        </w:rPr>
      </w:pPr>
      <w:r w:rsidRPr="00746D63">
        <w:rPr>
          <w:rFonts w:ascii="Times New Roman" w:hAnsi="Times New Roman" w:cs="Times New Roman"/>
          <w:b/>
          <w:sz w:val="24"/>
          <w:szCs w:val="24"/>
        </w:rPr>
        <w:t>В турбинном счетчике</w:t>
      </w:r>
      <w:r>
        <w:rPr>
          <w:rFonts w:ascii="Times New Roman" w:hAnsi="Times New Roman" w:cs="Times New Roman"/>
          <w:sz w:val="24"/>
          <w:szCs w:val="24"/>
        </w:rPr>
        <w:t xml:space="preserve"> газа (рис. 4</w:t>
      </w:r>
      <w:r w:rsidR="00FD7D71">
        <w:rPr>
          <w:rFonts w:ascii="Times New Roman" w:hAnsi="Times New Roman" w:cs="Times New Roman"/>
          <w:sz w:val="24"/>
          <w:szCs w:val="24"/>
        </w:rPr>
        <w:t>). В турбинном счетчике имеется турбина, которая вращается под воздействием потока газа со скоростью, пропорциональной объему протекающего газа. Вращение турбины через понижающий редуктор и газонепроницаемую магнитную муфту передается на счетный механизм, который находится вне газовой полости.</w:t>
      </w:r>
    </w:p>
    <w:p w:rsidR="00AD09E1" w:rsidRPr="00AD09E1" w:rsidRDefault="00AD09E1" w:rsidP="00746D63">
      <w:pPr>
        <w:jc w:val="both"/>
        <w:rPr>
          <w:rFonts w:ascii="Times New Roman" w:hAnsi="Times New Roman" w:cs="Times New Roman"/>
          <w:sz w:val="24"/>
          <w:szCs w:val="24"/>
        </w:rPr>
      </w:pPr>
      <w:r w:rsidRPr="00746D63">
        <w:rPr>
          <w:rFonts w:ascii="Times New Roman" w:hAnsi="Times New Roman" w:cs="Times New Roman"/>
          <w:b/>
          <w:sz w:val="24"/>
          <w:szCs w:val="24"/>
        </w:rPr>
        <w:t>Конструктивно турбинные счетчики</w:t>
      </w:r>
      <w:r w:rsidRPr="00AD09E1">
        <w:rPr>
          <w:rFonts w:ascii="Times New Roman" w:hAnsi="Times New Roman" w:cs="Times New Roman"/>
          <w:sz w:val="24"/>
          <w:szCs w:val="24"/>
        </w:rPr>
        <w:t xml:space="preserve">, выпускаемые в России, представляют собой отрезок трубы с фланцами, в проточной части которого последовательно по потоку расположен входной струевыпрямитель, узел турбины с валом и подшипниковыми опорами вращения и задняя опора. На корпусе счетчика установлен узел плунжерного масляного насоса, с помощью которого в зону </w:t>
      </w:r>
      <w:r w:rsidRPr="00AD09E1">
        <w:rPr>
          <w:rFonts w:ascii="Times New Roman" w:hAnsi="Times New Roman" w:cs="Times New Roman"/>
          <w:sz w:val="24"/>
          <w:szCs w:val="24"/>
        </w:rPr>
        <w:lastRenderedPageBreak/>
        <w:t>подшипников по трубкам подается жидкое масло. На корпусе турбины предусмотрены места для установки датчиков аппаратуры (для измерения давления, температуры, импульсов).</w:t>
      </w:r>
    </w:p>
    <w:p w:rsidR="00217AE7" w:rsidRDefault="000C7421" w:rsidP="00DD76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33925" cy="3162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678" w:rsidRDefault="000C7421" w:rsidP="000C7421">
      <w:pPr>
        <w:pStyle w:val="a5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4 Турбинный счетчик. </w:t>
      </w:r>
    </w:p>
    <w:p w:rsidR="000C7421" w:rsidRDefault="000C7421" w:rsidP="000C7421">
      <w:pPr>
        <w:pStyle w:val="a5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1-струевыпрямитель, 2- термометр, 3-магнитная муфта, 4-счетный механизм,</w:t>
      </w:r>
    </w:p>
    <w:p w:rsidR="00AD09E1" w:rsidRPr="000C7421" w:rsidRDefault="000C7421" w:rsidP="000C7421">
      <w:pPr>
        <w:pStyle w:val="a5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5,6 – датчики импульсов</w:t>
      </w:r>
    </w:p>
    <w:p w:rsidR="00AD09E1" w:rsidRDefault="00AD09E1" w:rsidP="00746D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09E1" w:rsidRDefault="00746D63" w:rsidP="00746D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3181350</wp:posOffset>
            </wp:positionH>
            <wp:positionV relativeFrom="paragraph">
              <wp:posOffset>-200025</wp:posOffset>
            </wp:positionV>
            <wp:extent cx="3209925" cy="2303780"/>
            <wp:effectExtent l="0" t="0" r="9525" b="1270"/>
            <wp:wrapTight wrapText="bothSides">
              <wp:wrapPolygon edited="0">
                <wp:start x="0" y="0"/>
                <wp:lineTo x="0" y="21433"/>
                <wp:lineTo x="21536" y="21433"/>
                <wp:lineTo x="21536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-200025</wp:posOffset>
            </wp:positionV>
            <wp:extent cx="2981325" cy="2303780"/>
            <wp:effectExtent l="0" t="0" r="9525" b="1270"/>
            <wp:wrapTight wrapText="bothSides">
              <wp:wrapPolygon edited="0">
                <wp:start x="0" y="0"/>
                <wp:lineTo x="0" y="21433"/>
                <wp:lineTo x="21531" y="21433"/>
                <wp:lineTo x="21531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6D63" w:rsidRDefault="00746D63" w:rsidP="00746D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6D63" w:rsidRDefault="00746D63" w:rsidP="00746D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057C" w:rsidRDefault="0089057C" w:rsidP="00746D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057C" w:rsidRDefault="0089057C" w:rsidP="00746D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057C" w:rsidRDefault="0089057C" w:rsidP="00746D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057C" w:rsidRDefault="0089057C" w:rsidP="00746D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685B" w:rsidRPr="00AC685B" w:rsidRDefault="00AC685B" w:rsidP="00746D63">
      <w:pPr>
        <w:jc w:val="both"/>
        <w:rPr>
          <w:rFonts w:ascii="Times New Roman" w:hAnsi="Times New Roman" w:cs="Times New Roman"/>
          <w:sz w:val="24"/>
          <w:szCs w:val="24"/>
        </w:rPr>
      </w:pPr>
      <w:r w:rsidRPr="00746D63">
        <w:rPr>
          <w:rFonts w:ascii="Times New Roman" w:hAnsi="Times New Roman" w:cs="Times New Roman"/>
          <w:b/>
          <w:sz w:val="24"/>
          <w:szCs w:val="24"/>
        </w:rPr>
        <w:t>К достоинствам</w:t>
      </w:r>
      <w:r w:rsidRPr="00AC685B">
        <w:rPr>
          <w:rFonts w:ascii="Times New Roman" w:hAnsi="Times New Roman" w:cs="Times New Roman"/>
          <w:sz w:val="24"/>
          <w:szCs w:val="24"/>
        </w:rPr>
        <w:t xml:space="preserve"> турбинных счетчиков относят: </w:t>
      </w:r>
    </w:p>
    <w:p w:rsidR="00AC685B" w:rsidRPr="00AC685B" w:rsidRDefault="00AC685B" w:rsidP="008905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685B">
        <w:rPr>
          <w:rFonts w:ascii="Times New Roman" w:hAnsi="Times New Roman" w:cs="Times New Roman"/>
          <w:sz w:val="24"/>
          <w:szCs w:val="24"/>
        </w:rPr>
        <w:t>— рабочее давление до 10 МПа;</w:t>
      </w:r>
    </w:p>
    <w:p w:rsidR="00AC685B" w:rsidRPr="00AC685B" w:rsidRDefault="00AC685B" w:rsidP="008905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685B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AC685B">
        <w:rPr>
          <w:rFonts w:ascii="Times New Roman" w:hAnsi="Times New Roman" w:cs="Times New Roman"/>
          <w:sz w:val="24"/>
          <w:szCs w:val="24"/>
        </w:rPr>
        <w:t>энергонезависимость</w:t>
      </w:r>
      <w:proofErr w:type="spellEnd"/>
      <w:r w:rsidRPr="00AC685B">
        <w:rPr>
          <w:rFonts w:ascii="Times New Roman" w:hAnsi="Times New Roman" w:cs="Times New Roman"/>
          <w:sz w:val="24"/>
          <w:szCs w:val="24"/>
        </w:rPr>
        <w:t>;</w:t>
      </w:r>
    </w:p>
    <w:p w:rsidR="00AC685B" w:rsidRPr="00AC685B" w:rsidRDefault="00AC685B" w:rsidP="008905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685B">
        <w:rPr>
          <w:rFonts w:ascii="Times New Roman" w:hAnsi="Times New Roman" w:cs="Times New Roman"/>
          <w:sz w:val="24"/>
          <w:szCs w:val="24"/>
        </w:rPr>
        <w:t>— стабильность коэффициента преобразования в самом широком</w:t>
      </w:r>
      <w:r w:rsidR="00746D63">
        <w:rPr>
          <w:rFonts w:ascii="Times New Roman" w:hAnsi="Times New Roman" w:cs="Times New Roman"/>
          <w:sz w:val="24"/>
          <w:szCs w:val="24"/>
        </w:rPr>
        <w:t xml:space="preserve"> </w:t>
      </w:r>
      <w:r w:rsidRPr="00AC685B">
        <w:rPr>
          <w:rFonts w:ascii="Times New Roman" w:hAnsi="Times New Roman" w:cs="Times New Roman"/>
          <w:sz w:val="24"/>
          <w:szCs w:val="24"/>
        </w:rPr>
        <w:t xml:space="preserve">диапазоне числа </w:t>
      </w:r>
      <w:proofErr w:type="spellStart"/>
      <w:r w:rsidRPr="00AC685B">
        <w:rPr>
          <w:rFonts w:ascii="Times New Roman" w:hAnsi="Times New Roman" w:cs="Times New Roman"/>
          <w:sz w:val="24"/>
          <w:szCs w:val="24"/>
        </w:rPr>
        <w:t>Рейнольдса</w:t>
      </w:r>
      <w:proofErr w:type="spellEnd"/>
      <w:r w:rsidRPr="00AC685B">
        <w:rPr>
          <w:rFonts w:ascii="Times New Roman" w:hAnsi="Times New Roman" w:cs="Times New Roman"/>
          <w:sz w:val="24"/>
          <w:szCs w:val="24"/>
        </w:rPr>
        <w:t xml:space="preserve"> потока газа (калибровка на воздухе при нулевом избыточном давлении, работа на газе при рабочем давлении);</w:t>
      </w:r>
    </w:p>
    <w:p w:rsidR="00AC685B" w:rsidRPr="00AC685B" w:rsidRDefault="00AC685B" w:rsidP="008905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685B">
        <w:rPr>
          <w:rFonts w:ascii="Times New Roman" w:hAnsi="Times New Roman" w:cs="Times New Roman"/>
          <w:sz w:val="24"/>
          <w:szCs w:val="24"/>
        </w:rPr>
        <w:t>— низкий уровень шума;</w:t>
      </w:r>
    </w:p>
    <w:p w:rsidR="00AC685B" w:rsidRPr="00AC685B" w:rsidRDefault="00AC685B" w:rsidP="008905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685B">
        <w:rPr>
          <w:rFonts w:ascii="Times New Roman" w:hAnsi="Times New Roman" w:cs="Times New Roman"/>
          <w:sz w:val="24"/>
          <w:szCs w:val="24"/>
        </w:rPr>
        <w:t>— отсутствие пульсаций;</w:t>
      </w:r>
    </w:p>
    <w:p w:rsidR="00AC685B" w:rsidRPr="00AC685B" w:rsidRDefault="00AC685B" w:rsidP="008905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685B">
        <w:rPr>
          <w:rFonts w:ascii="Times New Roman" w:hAnsi="Times New Roman" w:cs="Times New Roman"/>
          <w:sz w:val="24"/>
          <w:szCs w:val="24"/>
        </w:rPr>
        <w:t>— надежность конструкции;</w:t>
      </w:r>
    </w:p>
    <w:p w:rsidR="00AC685B" w:rsidRPr="00AC685B" w:rsidRDefault="00AC685B" w:rsidP="008905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685B">
        <w:rPr>
          <w:rFonts w:ascii="Times New Roman" w:hAnsi="Times New Roman" w:cs="Times New Roman"/>
          <w:sz w:val="24"/>
          <w:szCs w:val="24"/>
        </w:rPr>
        <w:t xml:space="preserve">— большое количество типоразмеров; </w:t>
      </w:r>
    </w:p>
    <w:p w:rsidR="00AC685B" w:rsidRPr="00AC685B" w:rsidRDefault="00AC685B" w:rsidP="008905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685B">
        <w:rPr>
          <w:rFonts w:ascii="Times New Roman" w:hAnsi="Times New Roman" w:cs="Times New Roman"/>
          <w:sz w:val="24"/>
          <w:szCs w:val="24"/>
        </w:rPr>
        <w:t xml:space="preserve">— не требуется высокая степень очистки измеряемого газа; </w:t>
      </w:r>
    </w:p>
    <w:p w:rsidR="00AC685B" w:rsidRDefault="00AC685B" w:rsidP="008905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685B">
        <w:rPr>
          <w:rFonts w:ascii="Times New Roman" w:hAnsi="Times New Roman" w:cs="Times New Roman"/>
          <w:sz w:val="24"/>
          <w:szCs w:val="24"/>
        </w:rPr>
        <w:t>— простота обслуживания;</w:t>
      </w:r>
    </w:p>
    <w:p w:rsidR="0089057C" w:rsidRPr="00AC685B" w:rsidRDefault="0089057C" w:rsidP="008905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685B" w:rsidRDefault="00AC685B" w:rsidP="00746D63">
      <w:pPr>
        <w:jc w:val="both"/>
        <w:rPr>
          <w:rFonts w:ascii="Times New Roman" w:hAnsi="Times New Roman" w:cs="Times New Roman"/>
          <w:sz w:val="24"/>
          <w:szCs w:val="24"/>
        </w:rPr>
      </w:pPr>
      <w:r w:rsidRPr="00746D63">
        <w:rPr>
          <w:rFonts w:ascii="Times New Roman" w:hAnsi="Times New Roman" w:cs="Times New Roman"/>
          <w:b/>
          <w:sz w:val="24"/>
          <w:szCs w:val="24"/>
        </w:rPr>
        <w:lastRenderedPageBreak/>
        <w:t>К недостаткам</w:t>
      </w:r>
      <w:r w:rsidRPr="00AC685B">
        <w:rPr>
          <w:rFonts w:ascii="Times New Roman" w:hAnsi="Times New Roman" w:cs="Times New Roman"/>
          <w:sz w:val="24"/>
          <w:szCs w:val="24"/>
        </w:rPr>
        <w:t xml:space="preserve"> следует отнести: наличие динамической погрешности в прерывистом (пульсирующем) режиме работы и требования к равномерности потока газа. </w:t>
      </w:r>
    </w:p>
    <w:p w:rsidR="001A3690" w:rsidRPr="00DD7678" w:rsidRDefault="001A3690" w:rsidP="00DD76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678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1A3690" w:rsidRDefault="003525A9" w:rsidP="003525A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чего предназначены </w:t>
      </w:r>
      <w:r w:rsidRPr="003525A9">
        <w:rPr>
          <w:rFonts w:ascii="Times New Roman" w:hAnsi="Times New Roman" w:cs="Times New Roman"/>
          <w:sz w:val="24"/>
          <w:szCs w:val="24"/>
        </w:rPr>
        <w:t>Дифференциальные манометры (дифманометры</w:t>
      </w:r>
      <w:r w:rsidR="00E2459C" w:rsidRPr="003525A9">
        <w:rPr>
          <w:rFonts w:ascii="Times New Roman" w:hAnsi="Times New Roman" w:cs="Times New Roman"/>
          <w:sz w:val="24"/>
          <w:szCs w:val="24"/>
        </w:rPr>
        <w:t>)</w:t>
      </w:r>
      <w:r w:rsidR="00E2459C">
        <w:rPr>
          <w:rFonts w:ascii="Times New Roman" w:hAnsi="Times New Roman" w:cs="Times New Roman"/>
          <w:sz w:val="24"/>
          <w:szCs w:val="24"/>
        </w:rPr>
        <w:t>?</w:t>
      </w:r>
    </w:p>
    <w:p w:rsidR="00E2459C" w:rsidRDefault="00E2459C" w:rsidP="00E2459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459C">
        <w:rPr>
          <w:rFonts w:ascii="Times New Roman" w:hAnsi="Times New Roman" w:cs="Times New Roman"/>
          <w:sz w:val="24"/>
          <w:szCs w:val="24"/>
        </w:rPr>
        <w:t>Дифманометры по конструктивному устройству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459C" w:rsidRDefault="00E2459C" w:rsidP="00E2459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чем основан принцип работы </w:t>
      </w:r>
      <w:r w:rsidR="009567AA">
        <w:rPr>
          <w:rFonts w:ascii="Times New Roman" w:hAnsi="Times New Roman" w:cs="Times New Roman"/>
          <w:sz w:val="24"/>
          <w:szCs w:val="24"/>
        </w:rPr>
        <w:t>д</w:t>
      </w:r>
      <w:r w:rsidR="009567AA" w:rsidRPr="00E2459C">
        <w:rPr>
          <w:rFonts w:ascii="Times New Roman" w:hAnsi="Times New Roman" w:cs="Times New Roman"/>
          <w:sz w:val="24"/>
          <w:szCs w:val="24"/>
        </w:rPr>
        <w:t>иафрагменного счетчика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E2459C" w:rsidRDefault="009567AA" w:rsidP="00E2459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каких элементов состоит диафрагменный счетчик (рассказать по рисунку)</w:t>
      </w:r>
    </w:p>
    <w:p w:rsidR="00E2459C" w:rsidRDefault="00207FF2" w:rsidP="00E2459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Достоинства и </w:t>
      </w:r>
      <w:r w:rsidR="000C7421">
        <w:rPr>
          <w:rFonts w:ascii="Times New Roman" w:hAnsi="Times New Roman" w:cs="Times New Roman"/>
          <w:sz w:val="24"/>
          <w:szCs w:val="24"/>
        </w:rPr>
        <w:t>недостатки диафрагменного</w:t>
      </w:r>
      <w:r>
        <w:rPr>
          <w:rFonts w:ascii="Times New Roman" w:hAnsi="Times New Roman" w:cs="Times New Roman"/>
          <w:sz w:val="24"/>
          <w:szCs w:val="24"/>
        </w:rPr>
        <w:t xml:space="preserve"> счетчика.</w:t>
      </w:r>
    </w:p>
    <w:p w:rsidR="00E2459C" w:rsidRDefault="000C7421" w:rsidP="00E2459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работы турбинного счетчика.</w:t>
      </w:r>
    </w:p>
    <w:p w:rsidR="00DD7678" w:rsidRDefault="00DD7678" w:rsidP="00E2459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Конструкция турбинного счетчика (рассказать по рисунку).</w:t>
      </w:r>
    </w:p>
    <w:p w:rsidR="00DD7678" w:rsidRDefault="00DD7678" w:rsidP="00E2459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Достоинства и недостатки турбинного счетчика.</w:t>
      </w:r>
    </w:p>
    <w:p w:rsidR="00DD7678" w:rsidRPr="00DD7678" w:rsidRDefault="00DD7678" w:rsidP="00DD7678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5BD3AD4" wp14:editId="7786D830">
            <wp:simplePos x="0" y="0"/>
            <wp:positionH relativeFrom="column">
              <wp:posOffset>1638300</wp:posOffset>
            </wp:positionH>
            <wp:positionV relativeFrom="paragraph">
              <wp:posOffset>194310</wp:posOffset>
            </wp:positionV>
            <wp:extent cx="3373755" cy="3162300"/>
            <wp:effectExtent l="0" t="0" r="0" b="0"/>
            <wp:wrapTight wrapText="bothSides">
              <wp:wrapPolygon edited="0">
                <wp:start x="0" y="0"/>
                <wp:lineTo x="0" y="21470"/>
                <wp:lineTo x="21466" y="21470"/>
                <wp:lineTo x="2146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375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7678" w:rsidRPr="00DD7678" w:rsidRDefault="00DD7678" w:rsidP="00DD7678"/>
    <w:p w:rsidR="00DD7678" w:rsidRPr="00DD7678" w:rsidRDefault="00DD7678" w:rsidP="00DD7678"/>
    <w:p w:rsidR="00DD7678" w:rsidRPr="00DD7678" w:rsidRDefault="00DD7678" w:rsidP="00DD7678"/>
    <w:p w:rsidR="00DD7678" w:rsidRPr="00DD7678" w:rsidRDefault="00DD7678" w:rsidP="00DD7678"/>
    <w:p w:rsidR="00DD7678" w:rsidRPr="00DD7678" w:rsidRDefault="00DD7678" w:rsidP="00DD7678"/>
    <w:p w:rsidR="00DD7678" w:rsidRPr="00DD7678" w:rsidRDefault="00DD7678" w:rsidP="00DD7678"/>
    <w:p w:rsidR="00DD7678" w:rsidRDefault="00DD7678" w:rsidP="00DD7678"/>
    <w:p w:rsidR="000C7421" w:rsidRDefault="000C7421" w:rsidP="00DD7678"/>
    <w:p w:rsidR="00DD7678" w:rsidRDefault="00DD7678" w:rsidP="00DD7678"/>
    <w:p w:rsidR="00DD7678" w:rsidRDefault="00DD7678" w:rsidP="00DD7678"/>
    <w:p w:rsidR="00DD7678" w:rsidRPr="00DD7678" w:rsidRDefault="00DD7678" w:rsidP="00DD7678">
      <w:pPr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F0EC69" wp14:editId="73AA5547">
            <wp:extent cx="4733925" cy="31623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7678" w:rsidRPr="00DD7678" w:rsidSect="00AD09E1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54B16"/>
    <w:multiLevelType w:val="hybridMultilevel"/>
    <w:tmpl w:val="53ECF330"/>
    <w:lvl w:ilvl="0" w:tplc="4F26D3E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91657"/>
    <w:multiLevelType w:val="hybridMultilevel"/>
    <w:tmpl w:val="54523F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3D3327"/>
    <w:multiLevelType w:val="hybridMultilevel"/>
    <w:tmpl w:val="88C0C39C"/>
    <w:lvl w:ilvl="0" w:tplc="CEA65F2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8175842"/>
    <w:multiLevelType w:val="hybridMultilevel"/>
    <w:tmpl w:val="AB22C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AE7"/>
    <w:rsid w:val="00045BE8"/>
    <w:rsid w:val="000C7421"/>
    <w:rsid w:val="001A3690"/>
    <w:rsid w:val="001E4B9E"/>
    <w:rsid w:val="001F1855"/>
    <w:rsid w:val="00207FF2"/>
    <w:rsid w:val="00217AE7"/>
    <w:rsid w:val="002A27B1"/>
    <w:rsid w:val="002D2548"/>
    <w:rsid w:val="003525A9"/>
    <w:rsid w:val="0035409A"/>
    <w:rsid w:val="003C0C85"/>
    <w:rsid w:val="00524D08"/>
    <w:rsid w:val="005C2056"/>
    <w:rsid w:val="00746D63"/>
    <w:rsid w:val="0089057C"/>
    <w:rsid w:val="009567AA"/>
    <w:rsid w:val="00962D93"/>
    <w:rsid w:val="00AC685B"/>
    <w:rsid w:val="00AD09E1"/>
    <w:rsid w:val="00D2050C"/>
    <w:rsid w:val="00DD7678"/>
    <w:rsid w:val="00DE6F5D"/>
    <w:rsid w:val="00E2459C"/>
    <w:rsid w:val="00F45F04"/>
    <w:rsid w:val="00FD7D71"/>
    <w:rsid w:val="00FE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AE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5B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AE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5B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326</cp:lastModifiedBy>
  <cp:revision>20</cp:revision>
  <dcterms:created xsi:type="dcterms:W3CDTF">2024-09-30T07:38:00Z</dcterms:created>
  <dcterms:modified xsi:type="dcterms:W3CDTF">2024-10-03T08:45:00Z</dcterms:modified>
</cp:coreProperties>
</file>