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6A55" w14:textId="05F9FEF4" w:rsidR="00736385" w:rsidRDefault="00931BA0">
      <w:pPr>
        <w:rPr>
          <w:rFonts w:ascii="Times New Roman" w:hAnsi="Times New Roman" w:cs="Times New Roman"/>
          <w:sz w:val="28"/>
          <w:szCs w:val="28"/>
        </w:rPr>
      </w:pPr>
      <w:r w:rsidRPr="00931BA0">
        <w:rPr>
          <w:rFonts w:ascii="Times New Roman" w:hAnsi="Times New Roman" w:cs="Times New Roman"/>
          <w:sz w:val="28"/>
          <w:szCs w:val="28"/>
        </w:rPr>
        <w:t>Задание на 1.11.24 г.</w:t>
      </w:r>
    </w:p>
    <w:p w14:paraId="62B69AD3" w14:textId="34B99A8B" w:rsidR="00931BA0" w:rsidRDefault="00931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 лекции. Сделать краткий конспект.</w:t>
      </w:r>
    </w:p>
    <w:p w14:paraId="4F6AA534" w14:textId="448249A0" w:rsidR="00931BA0" w:rsidRDefault="00931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1BA0">
        <w:rPr>
          <w:rFonts w:ascii="Times New Roman" w:hAnsi="Times New Roman" w:cs="Times New Roman"/>
          <w:b/>
          <w:bCs/>
          <w:sz w:val="28"/>
          <w:szCs w:val="28"/>
        </w:rPr>
        <w:t>Основы геоморфологии</w:t>
      </w:r>
    </w:p>
    <w:p w14:paraId="554F5FB5" w14:textId="6A5CF33C" w:rsidR="00931BA0" w:rsidRDefault="00931B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Учебные вопросы</w:t>
      </w:r>
    </w:p>
    <w:p w14:paraId="6CDB4670" w14:textId="77777777" w:rsidR="00931BA0" w:rsidRPr="00931BA0" w:rsidRDefault="00931BA0" w:rsidP="00931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81307952"/>
      <w:r w:rsidRPr="00931BA0">
        <w:rPr>
          <w:rFonts w:ascii="Times New Roman" w:hAnsi="Times New Roman" w:cs="Times New Roman"/>
          <w:bCs/>
          <w:sz w:val="28"/>
          <w:szCs w:val="28"/>
        </w:rPr>
        <w:t xml:space="preserve">Источники питания, условия питания подземных вод. </w:t>
      </w:r>
    </w:p>
    <w:p w14:paraId="339A17BE" w14:textId="398DAFA9" w:rsidR="00931BA0" w:rsidRPr="00931BA0" w:rsidRDefault="00931BA0" w:rsidP="00931BA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bookmarkStart w:id="1" w:name="_Hlk181308085"/>
      <w:bookmarkEnd w:id="0"/>
      <w:r w:rsidRPr="00931BA0">
        <w:rPr>
          <w:rFonts w:ascii="Times New Roman" w:hAnsi="Times New Roman" w:cs="Times New Roman"/>
          <w:bCs/>
          <w:sz w:val="28"/>
          <w:szCs w:val="28"/>
        </w:rPr>
        <w:t xml:space="preserve">Гидрогеологические карты. </w:t>
      </w:r>
    </w:p>
    <w:p w14:paraId="3D70E2D1" w14:textId="77777777" w:rsidR="00931BA0" w:rsidRPr="00931BA0" w:rsidRDefault="00931BA0" w:rsidP="00931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181308277"/>
      <w:bookmarkEnd w:id="1"/>
      <w:r w:rsidRPr="00931BA0">
        <w:rPr>
          <w:rFonts w:ascii="Times New Roman" w:hAnsi="Times New Roman" w:cs="Times New Roman"/>
          <w:bCs/>
          <w:sz w:val="28"/>
          <w:szCs w:val="28"/>
        </w:rPr>
        <w:t>Приток воды к водозаборам</w:t>
      </w:r>
      <w:bookmarkEnd w:id="2"/>
      <w:r w:rsidRPr="00931B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AEC4155" w14:textId="5CC21B81" w:rsidR="00931BA0" w:rsidRPr="00931BA0" w:rsidRDefault="00931BA0" w:rsidP="00931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3" w:name="_Hlk181308758"/>
      <w:r w:rsidRPr="00931BA0">
        <w:rPr>
          <w:rFonts w:ascii="Times New Roman" w:hAnsi="Times New Roman" w:cs="Times New Roman"/>
          <w:bCs/>
          <w:sz w:val="28"/>
          <w:szCs w:val="28"/>
        </w:rPr>
        <w:t>Понятие о депрессионной воронке и радиусе влияния.</w:t>
      </w:r>
    </w:p>
    <w:bookmarkEnd w:id="3"/>
    <w:p w14:paraId="72220440" w14:textId="77777777" w:rsidR="00931BA0" w:rsidRPr="00BC1179" w:rsidRDefault="00931BA0" w:rsidP="00931BA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1179">
        <w:rPr>
          <w:rFonts w:ascii="Times New Roman" w:hAnsi="Times New Roman" w:cs="Times New Roman"/>
          <w:b/>
          <w:sz w:val="28"/>
          <w:szCs w:val="28"/>
        </w:rPr>
        <w:t xml:space="preserve">Источники питания, условия питания подземных вод. </w:t>
      </w:r>
    </w:p>
    <w:p w14:paraId="6A95FDAC" w14:textId="670AD776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BA0">
        <w:rPr>
          <w:rFonts w:ascii="Times New Roman" w:hAnsi="Times New Roman" w:cs="Times New Roman"/>
          <w:b/>
          <w:bCs/>
          <w:sz w:val="28"/>
          <w:szCs w:val="28"/>
        </w:rPr>
        <w:t xml:space="preserve">    Атмосферные осадки</w:t>
      </w:r>
      <w:r w:rsidRPr="00931BA0">
        <w:rPr>
          <w:rFonts w:ascii="Times New Roman" w:hAnsi="Times New Roman" w:cs="Times New Roman"/>
          <w:sz w:val="28"/>
          <w:szCs w:val="28"/>
        </w:rPr>
        <w:t xml:space="preserve">. Выпадающие на поверхность земли в виде дождя, росы и снега. Осадки просачиваются не полностью: одна часть стекает по поверхности земли в реки, озёра и моря, другая часть испаряется обратно в атмосферу. </w:t>
      </w:r>
    </w:p>
    <w:p w14:paraId="1731941E" w14:textId="25F8BD09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BA0">
        <w:rPr>
          <w:rFonts w:ascii="Times New Roman" w:hAnsi="Times New Roman" w:cs="Times New Roman"/>
          <w:sz w:val="28"/>
          <w:szCs w:val="28"/>
        </w:rPr>
        <w:t xml:space="preserve">    </w:t>
      </w:r>
      <w:r w:rsidRPr="00931BA0">
        <w:rPr>
          <w:rFonts w:ascii="Times New Roman" w:hAnsi="Times New Roman" w:cs="Times New Roman"/>
          <w:b/>
          <w:bCs/>
          <w:sz w:val="28"/>
          <w:szCs w:val="28"/>
        </w:rPr>
        <w:t>Фильтрация поверхностных вод</w:t>
      </w:r>
      <w:r w:rsidRPr="00931BA0">
        <w:rPr>
          <w:rFonts w:ascii="Times New Roman" w:hAnsi="Times New Roman" w:cs="Times New Roman"/>
          <w:sz w:val="28"/>
          <w:szCs w:val="28"/>
        </w:rPr>
        <w:t xml:space="preserve"> из открытых водоёмов и рек. Например, из одной реки в другую, протекающую на более низких отметках, а также при наличии под рекой пород, поглощающих воду. </w:t>
      </w:r>
    </w:p>
    <w:p w14:paraId="640BF433" w14:textId="5278BCB6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BA0">
        <w:rPr>
          <w:rFonts w:ascii="Times New Roman" w:hAnsi="Times New Roman" w:cs="Times New Roman"/>
          <w:sz w:val="28"/>
          <w:szCs w:val="28"/>
        </w:rPr>
        <w:t xml:space="preserve">    </w:t>
      </w:r>
      <w:r w:rsidRPr="00AB6DD3">
        <w:rPr>
          <w:rFonts w:ascii="Times New Roman" w:hAnsi="Times New Roman" w:cs="Times New Roman"/>
          <w:b/>
          <w:bCs/>
          <w:sz w:val="28"/>
          <w:szCs w:val="28"/>
        </w:rPr>
        <w:t>Конденсация водяных паров</w:t>
      </w:r>
      <w:r w:rsidRPr="00931BA0">
        <w:rPr>
          <w:rFonts w:ascii="Times New Roman" w:hAnsi="Times New Roman" w:cs="Times New Roman"/>
          <w:sz w:val="28"/>
          <w:szCs w:val="28"/>
        </w:rPr>
        <w:t xml:space="preserve"> в порах и пустотах верхних слоёв земной коры. </w:t>
      </w:r>
    </w:p>
    <w:p w14:paraId="39A4364C" w14:textId="77777777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3DF6B" w14:textId="0D199CEA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DD3">
        <w:rPr>
          <w:rFonts w:ascii="Times New Roman" w:hAnsi="Times New Roman" w:cs="Times New Roman"/>
          <w:b/>
          <w:bCs/>
          <w:sz w:val="28"/>
          <w:szCs w:val="28"/>
        </w:rPr>
        <w:t>Условия питания подземных вод</w:t>
      </w:r>
      <w:r w:rsidRPr="00931BA0">
        <w:rPr>
          <w:rFonts w:ascii="Times New Roman" w:hAnsi="Times New Roman" w:cs="Times New Roman"/>
          <w:sz w:val="28"/>
          <w:szCs w:val="28"/>
        </w:rPr>
        <w:t xml:space="preserve"> зависят от рельефа района и его геологического строения. При пересечённом рельефе земной поверхности и сложении её водонепроницаемыми породами атмосферные осадки почти полностью стекают в речную сеть и испаряются. Если же рельеф плоский и с поверхности лежат водопроницаемые породы, осадки легко просачиваются, а поверхностный сток уменьшается. </w:t>
      </w:r>
    </w:p>
    <w:p w14:paraId="545EF598" w14:textId="77777777" w:rsidR="00931BA0" w:rsidRP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F1EB96" w14:textId="77777777" w:rsidR="00BC1179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DD3">
        <w:rPr>
          <w:rFonts w:ascii="Times New Roman" w:hAnsi="Times New Roman" w:cs="Times New Roman"/>
          <w:b/>
          <w:bCs/>
          <w:sz w:val="28"/>
          <w:szCs w:val="28"/>
        </w:rPr>
        <w:t>В безнапорных водоносных горизонтах</w:t>
      </w:r>
      <w:r w:rsidRPr="00931BA0">
        <w:rPr>
          <w:rFonts w:ascii="Times New Roman" w:hAnsi="Times New Roman" w:cs="Times New Roman"/>
          <w:sz w:val="28"/>
          <w:szCs w:val="28"/>
        </w:rPr>
        <w:t xml:space="preserve"> источниками поступления воды являются инфильтрационное питание, боковой приток, питание из поверхностных водоёмов в период паводков, перетекание из нижележащего напорного водоносного горизонта. В напорных водоносных горизонтах формирование естественных ресурсов происходит за счёт бокового притока, а также за счёт перетекания воды через подошву и кровлю из смежных водоносных горизонтов.</w:t>
      </w:r>
    </w:p>
    <w:p w14:paraId="1DA60A4B" w14:textId="1293FA31" w:rsidR="00931BA0" w:rsidRDefault="00931BA0" w:rsidP="00931B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2DB93" w14:textId="103ADCB8" w:rsidR="00BC1179" w:rsidRDefault="00BC1179" w:rsidP="00BC11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>Гидрогеологические карты.</w:t>
      </w:r>
    </w:p>
    <w:p w14:paraId="51E3175B" w14:textId="0E9BEA8C" w:rsidR="00BC1179" w:rsidRPr="00BC1179" w:rsidRDefault="00BC1179" w:rsidP="00BC1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 xml:space="preserve">Гидрогеологические карты </w:t>
      </w:r>
      <w:r w:rsidRPr="00BC1179">
        <w:rPr>
          <w:rFonts w:ascii="Times New Roman" w:hAnsi="Times New Roman" w:cs="Times New Roman"/>
          <w:sz w:val="28"/>
          <w:szCs w:val="28"/>
        </w:rPr>
        <w:t>отображают условия залегания, закономерности распределения и формирования подземных вод. Составляются по результатам гидрогеологической съёмки с учётом геологических и тектонических карт.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3D654" w14:textId="77777777" w:rsidR="00BC1179" w:rsidRPr="00BC1179" w:rsidRDefault="00BC1179" w:rsidP="00BC11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гидрогеологических картах отражается:</w:t>
      </w:r>
    </w:p>
    <w:p w14:paraId="7E4206F0" w14:textId="0C9B4EA7" w:rsidR="00BC1179" w:rsidRPr="00BC1179" w:rsidRDefault="00BC1179" w:rsidP="00BC11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распространение различных водоносных горизонтов и их комплексов;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12EC1" w14:textId="53F175B4" w:rsidR="00BC1179" w:rsidRPr="00BC1179" w:rsidRDefault="00BC1179" w:rsidP="00BC11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источники и их дебит;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B8ED6" w14:textId="5BF72906" w:rsidR="00BC1179" w:rsidRPr="00BC1179" w:rsidRDefault="00BC1179" w:rsidP="00BC11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колодцы, буровые скважины;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370B9" w14:textId="3EFD4132" w:rsidR="00BC1179" w:rsidRPr="00BC1179" w:rsidRDefault="00BC1179" w:rsidP="00BC11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кровля и подошва водоносной толщи;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83FE6" w14:textId="62D77EB9" w:rsidR="00BC1179" w:rsidRPr="00BC1179" w:rsidRDefault="00BC1179" w:rsidP="00BC11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глубина залегания подземных вод и их химический состав.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83A77" w14:textId="37F203B3" w:rsidR="00BC1179" w:rsidRPr="00BC1179" w:rsidRDefault="00BC1179" w:rsidP="00BC1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 xml:space="preserve">Гидрогеологические карты </w:t>
      </w:r>
      <w:r w:rsidRPr="00BC1179">
        <w:rPr>
          <w:rFonts w:ascii="Times New Roman" w:hAnsi="Times New Roman" w:cs="Times New Roman"/>
          <w:sz w:val="28"/>
          <w:szCs w:val="28"/>
        </w:rPr>
        <w:t>сопровождаются разрезами, на которых отражается геологическое строение района — литологический состав водоносных горизонтов, водоупорные толщи, положение свободной и пьезометрической поверхности подземных вод, их минерализация и дебит.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7ADE2" w14:textId="77777777" w:rsidR="00BC1179" w:rsidRPr="00BC1179" w:rsidRDefault="00BC1179" w:rsidP="00BC11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>В зависимости от масштаба, гидрогеологические карты делятся на:</w:t>
      </w:r>
    </w:p>
    <w:p w14:paraId="27F6C252" w14:textId="278C302E" w:rsidR="00BC1179" w:rsidRPr="00BC1179" w:rsidRDefault="00BC1179" w:rsidP="00BC1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 xml:space="preserve">Мелкомасштабные (мельче 1:500000). </w:t>
      </w:r>
      <w:r w:rsidRPr="00BC1179">
        <w:rPr>
          <w:rFonts w:ascii="Times New Roman" w:hAnsi="Times New Roman" w:cs="Times New Roman"/>
          <w:sz w:val="28"/>
          <w:szCs w:val="28"/>
        </w:rPr>
        <w:t>На них изображаются наиболее важные особенности гидрогеологического строения территории: границы гидрогеологических бассейнов, области питания, напора и разгрузки подземных вод; районы развития различных типов подземных вод.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98A26" w14:textId="3B6B4FC0" w:rsidR="00BC1179" w:rsidRPr="00BC1179" w:rsidRDefault="00BC1179" w:rsidP="00BC11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b/>
          <w:bCs/>
          <w:sz w:val="28"/>
          <w:szCs w:val="28"/>
        </w:rPr>
        <w:t xml:space="preserve">Средне- и крупномасштабные (1:200000 и крупнее). </w:t>
      </w:r>
      <w:r w:rsidRPr="00BC1179">
        <w:rPr>
          <w:rFonts w:ascii="Times New Roman" w:hAnsi="Times New Roman" w:cs="Times New Roman"/>
          <w:sz w:val="28"/>
          <w:szCs w:val="28"/>
        </w:rPr>
        <w:t>Они более подробно освещают гидрогеологические характеристики артезианских и грунтовых вод и используются для решения специальных задач на стадиях технического и рабочего проектирования — установления/</w:t>
      </w:r>
      <w:proofErr w:type="spellStart"/>
      <w:r w:rsidRPr="00BC1179">
        <w:rPr>
          <w:rFonts w:ascii="Times New Roman" w:hAnsi="Times New Roman" w:cs="Times New Roman"/>
          <w:sz w:val="28"/>
          <w:szCs w:val="28"/>
        </w:rPr>
        <w:t>обводнённости</w:t>
      </w:r>
      <w:proofErr w:type="spellEnd"/>
      <w:r w:rsidRPr="00BC1179">
        <w:rPr>
          <w:rFonts w:ascii="Times New Roman" w:hAnsi="Times New Roman" w:cs="Times New Roman"/>
          <w:sz w:val="28"/>
          <w:szCs w:val="28"/>
        </w:rPr>
        <w:t xml:space="preserve"> месторождений полезных ископаемых, методов их осушения, проектирования водозаборов, строительства водохранилищ и т. </w:t>
      </w:r>
      <w:proofErr w:type="gramStart"/>
      <w:r w:rsidRPr="00BC1179">
        <w:rPr>
          <w:rFonts w:ascii="Times New Roman" w:hAnsi="Times New Roman" w:cs="Times New Roman"/>
          <w:sz w:val="28"/>
          <w:szCs w:val="28"/>
        </w:rPr>
        <w:t>п..</w:t>
      </w:r>
      <w:proofErr w:type="gramEnd"/>
      <w:r w:rsidRPr="00BC1179">
        <w:rPr>
          <w:rFonts w:ascii="Times New Roman" w:hAnsi="Times New Roman" w:cs="Times New Roman"/>
          <w:sz w:val="28"/>
          <w:szCs w:val="28"/>
        </w:rPr>
        <w:t>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59CC8" w14:textId="75EDBFA5" w:rsidR="00BC1179" w:rsidRDefault="00BC1179" w:rsidP="00BC1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К гидрогеологическим картам прилагается пояснительный текст с характеристикой гидрогеологических условий района. </w:t>
      </w:r>
      <w:r w:rsidRPr="00BC1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E1B92" w14:textId="2FD488FB" w:rsidR="00BC1179" w:rsidRDefault="00BC1179" w:rsidP="00BC11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7CFF7" w14:textId="4B7135D8" w:rsidR="00BC1179" w:rsidRPr="00BC1179" w:rsidRDefault="00BC1179" w:rsidP="00BC1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179">
        <w:rPr>
          <w:rFonts w:ascii="Times New Roman" w:hAnsi="Times New Roman" w:cs="Times New Roman"/>
          <w:sz w:val="28"/>
          <w:szCs w:val="28"/>
        </w:rPr>
        <w:t>3.</w:t>
      </w:r>
      <w:r w:rsidRPr="00BC1179">
        <w:rPr>
          <w:rFonts w:ascii="Times New Roman" w:hAnsi="Times New Roman" w:cs="Times New Roman"/>
          <w:sz w:val="28"/>
          <w:szCs w:val="28"/>
        </w:rPr>
        <w:tab/>
      </w:r>
      <w:r w:rsidRPr="00BC1179">
        <w:rPr>
          <w:rFonts w:ascii="Times New Roman" w:hAnsi="Times New Roman" w:cs="Times New Roman"/>
          <w:b/>
          <w:bCs/>
          <w:sz w:val="28"/>
          <w:szCs w:val="28"/>
        </w:rPr>
        <w:t>Приток воды к водозаборам</w:t>
      </w:r>
    </w:p>
    <w:p w14:paraId="7E9AB5BC" w14:textId="4074B5D6" w:rsidR="00BC1179" w:rsidRDefault="00BC1179" w:rsidP="00BC11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ACC18" w14:textId="0B9F507B" w:rsidR="009B6408" w:rsidRPr="009B6408" w:rsidRDefault="009B6408" w:rsidP="009B6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 для забора (захвата) подземных вод для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или проведения различных дренажных работ.</w:t>
      </w:r>
    </w:p>
    <w:p w14:paraId="2D176397" w14:textId="00E21419" w:rsidR="009B6408" w:rsidRPr="009B6408" w:rsidRDefault="009B6408" w:rsidP="009B6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Водозаборные и дренирующие устройства подразделяются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вертикальные</w:t>
      </w:r>
    </w:p>
    <w:p w14:paraId="2FEA0210" w14:textId="749BC050" w:rsidR="009B6408" w:rsidRDefault="009B6408" w:rsidP="009B6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(шурфы,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скважины,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котлованы)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(канавы, траншеи, галереи), на совершенные (А)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несовершенные (Б) (рис. 1).</w:t>
      </w:r>
    </w:p>
    <w:p w14:paraId="162DC07D" w14:textId="77777777" w:rsidR="009B6408" w:rsidRPr="009B6408" w:rsidRDefault="009B6408" w:rsidP="009B6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0AAA2" w14:textId="7C1C46C7" w:rsidR="009B6408" w:rsidRDefault="009B6408" w:rsidP="00BC11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217D53" wp14:editId="055DD761">
            <wp:extent cx="5940425" cy="3138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3661" w14:textId="3F1E7C91" w:rsidR="009B6408" w:rsidRDefault="009B6408" w:rsidP="00BC11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AB247" w14:textId="6D7FA952" w:rsidR="009B6408" w:rsidRPr="00DF6599" w:rsidRDefault="009B6408" w:rsidP="009B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Водозаборные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и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дренирующи</w:t>
      </w:r>
      <w:r w:rsidRPr="00DF6599">
        <w:rPr>
          <w:rFonts w:ascii="Times New Roman" w:hAnsi="Times New Roman" w:cs="Times New Roman"/>
          <w:sz w:val="28"/>
          <w:szCs w:val="28"/>
        </w:rPr>
        <w:t xml:space="preserve">е </w:t>
      </w:r>
      <w:r w:rsidRPr="00DF6599">
        <w:rPr>
          <w:rFonts w:ascii="Times New Roman" w:hAnsi="Times New Roman" w:cs="Times New Roman"/>
          <w:sz w:val="28"/>
          <w:szCs w:val="28"/>
        </w:rPr>
        <w:t>устройства,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пересекающие водоносный горизонт на всю его мощность до</w:t>
      </w:r>
    </w:p>
    <w:p w14:paraId="7D82627F" w14:textId="06CF1D29" w:rsidR="009B6408" w:rsidRPr="00DF6599" w:rsidRDefault="00DF6599" w:rsidP="009B64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6599">
        <w:rPr>
          <w:rFonts w:ascii="Times New Roman" w:hAnsi="Times New Roman" w:cs="Times New Roman"/>
          <w:sz w:val="28"/>
          <w:szCs w:val="28"/>
        </w:rPr>
        <w:t>в</w:t>
      </w:r>
      <w:r w:rsidR="009B6408" w:rsidRPr="00DF6599">
        <w:rPr>
          <w:rFonts w:ascii="Times New Roman" w:hAnsi="Times New Roman" w:cs="Times New Roman"/>
          <w:sz w:val="28"/>
          <w:szCs w:val="28"/>
        </w:rPr>
        <w:t>одоупора</w:t>
      </w:r>
      <w:proofErr w:type="spellEnd"/>
      <w:r w:rsidR="009B6408" w:rsidRPr="00DF6599">
        <w:rPr>
          <w:rFonts w:ascii="Times New Roman" w:hAnsi="Times New Roman" w:cs="Times New Roman"/>
          <w:sz w:val="28"/>
          <w:szCs w:val="28"/>
        </w:rPr>
        <w:t xml:space="preserve"> и </w:t>
      </w:r>
      <w:r w:rsidR="009B6408" w:rsidRPr="00DF6599">
        <w:rPr>
          <w:rFonts w:ascii="Times New Roman" w:hAnsi="Times New Roman" w:cs="Times New Roman"/>
          <w:sz w:val="28"/>
          <w:szCs w:val="28"/>
        </w:rPr>
        <w:t>оборудованные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водоприёмными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устройствами,</w:t>
      </w:r>
    </w:p>
    <w:p w14:paraId="57B1154E" w14:textId="20FECBB4" w:rsidR="009B6408" w:rsidRPr="00DF6599" w:rsidRDefault="00DF6599" w:rsidP="00DF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н</w:t>
      </w:r>
      <w:r w:rsidR="009B6408" w:rsidRPr="00DF6599">
        <w:rPr>
          <w:rFonts w:ascii="Times New Roman" w:hAnsi="Times New Roman" w:cs="Times New Roman"/>
          <w:sz w:val="28"/>
          <w:szCs w:val="28"/>
        </w:rPr>
        <w:t>азываются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совершенными,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а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несовершенные</w:t>
      </w:r>
      <w:r w:rsidR="009B6408"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-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  <w:r w:rsidR="009B6408" w:rsidRPr="00DF6599">
        <w:rPr>
          <w:rFonts w:ascii="Times New Roman" w:hAnsi="Times New Roman" w:cs="Times New Roman"/>
          <w:sz w:val="28"/>
          <w:szCs w:val="28"/>
        </w:rPr>
        <w:t>пересекают</w:t>
      </w:r>
    </w:p>
    <w:p w14:paraId="3F8B40FB" w14:textId="77777777" w:rsidR="009B6408" w:rsidRPr="00DF6599" w:rsidRDefault="009B6408" w:rsidP="009B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водоносный горизонт не на всю его мощность (рис. 1) или</w:t>
      </w:r>
    </w:p>
    <w:p w14:paraId="5C48A962" w14:textId="77777777" w:rsidR="009B6408" w:rsidRPr="00DF6599" w:rsidRDefault="009B6408" w:rsidP="009B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оборудованы водоприёмными устройствами, не достигающими</w:t>
      </w:r>
    </w:p>
    <w:p w14:paraId="0F9DA636" w14:textId="577319A5" w:rsidR="009B6408" w:rsidRDefault="009B6408" w:rsidP="009B640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6599">
        <w:rPr>
          <w:rFonts w:ascii="Times New Roman" w:hAnsi="Times New Roman" w:cs="Times New Roman"/>
          <w:sz w:val="28"/>
          <w:szCs w:val="28"/>
        </w:rPr>
        <w:t>водоупора</w:t>
      </w:r>
      <w:proofErr w:type="spellEnd"/>
      <w:r w:rsidRPr="00DF6599">
        <w:rPr>
          <w:rFonts w:ascii="Times New Roman" w:hAnsi="Times New Roman" w:cs="Times New Roman"/>
          <w:sz w:val="28"/>
          <w:szCs w:val="28"/>
        </w:rPr>
        <w:t>.</w:t>
      </w:r>
    </w:p>
    <w:p w14:paraId="75ABA8C7" w14:textId="5576D254" w:rsidR="00DF6599" w:rsidRDefault="00DF6599" w:rsidP="009B64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FBA0E" w14:textId="478C7912" w:rsidR="00DF6599" w:rsidRPr="00DF6599" w:rsidRDefault="00DF6599" w:rsidP="00DF65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F6599">
        <w:rPr>
          <w:rFonts w:ascii="Times New Roman" w:hAnsi="Times New Roman" w:cs="Times New Roman"/>
          <w:b/>
          <w:bCs/>
          <w:sz w:val="28"/>
          <w:szCs w:val="28"/>
        </w:rPr>
        <w:t>Понятие о депрессионной воронке и радиусе влияния.</w:t>
      </w:r>
    </w:p>
    <w:p w14:paraId="0026CE57" w14:textId="3BDD201D" w:rsidR="00DF6599" w:rsidRDefault="00DF6599" w:rsidP="00DF65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61A38" w14:textId="66886AA9" w:rsidR="00DF6599" w:rsidRPr="00DF6599" w:rsidRDefault="00DF6599" w:rsidP="00DF659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hAnsi="Times New Roman" w:cs="Times New Roman"/>
          <w:b/>
          <w:bCs/>
          <w:sz w:val="28"/>
          <w:szCs w:val="28"/>
        </w:rPr>
        <w:t xml:space="preserve">Депрессионная воронка </w:t>
      </w:r>
      <w:r w:rsidRPr="00DF6599">
        <w:rPr>
          <w:rFonts w:ascii="Times New Roman" w:hAnsi="Times New Roman" w:cs="Times New Roman"/>
          <w:sz w:val="28"/>
          <w:szCs w:val="28"/>
        </w:rPr>
        <w:t>образуется при откачке воды из скважин вследствие трения воды о частицы грунта. В плане она имеет форму, близкую к кругу. В вертикальном разрезе воронка ограничивается депрессионными кривыми, крутизна которых увеличивается по мере приближения к оси скважины.</w:t>
      </w:r>
      <w:r w:rsidRPr="00DF659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F6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F8A0C0" w14:textId="7340FCF6" w:rsidR="00DF6599" w:rsidRPr="00DF6599" w:rsidRDefault="00DF6599" w:rsidP="00DF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b/>
          <w:bCs/>
          <w:sz w:val="28"/>
          <w:szCs w:val="28"/>
        </w:rPr>
        <w:t xml:space="preserve">Радиус депрессионной воронки называется радиусом влияния (R). </w:t>
      </w:r>
      <w:r w:rsidRPr="00DF6599">
        <w:rPr>
          <w:rFonts w:ascii="Times New Roman" w:hAnsi="Times New Roman" w:cs="Times New Roman"/>
          <w:sz w:val="28"/>
          <w:szCs w:val="28"/>
        </w:rPr>
        <w:t>Размер воронки и радиуса влияния зависит от водопроницаемости пород. Например, гравий и другие водопроницаемые породы характеризуются широкими воронками с большим радиусом влияния, а для суглинков характерны узкие воронки с маленьким радиусом. 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BA762" w14:textId="5E2E62A6" w:rsidR="00DF6599" w:rsidRPr="00DF6599" w:rsidRDefault="00DF6599" w:rsidP="00DF6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Установление границ депрессионной воронки имеет большое практическое значение при оценке фильтрационных свойств пород, выделении зон санитарной охраны. </w:t>
      </w:r>
      <w:r w:rsidRPr="00DF6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379AF" w14:textId="77777777" w:rsidR="00DF6599" w:rsidRPr="00DF6599" w:rsidRDefault="00DF6599" w:rsidP="00DF65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6599" w:rsidRPr="00DF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EFB"/>
    <w:multiLevelType w:val="hybridMultilevel"/>
    <w:tmpl w:val="A8D8FC14"/>
    <w:lvl w:ilvl="0" w:tplc="535A3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00C8"/>
    <w:multiLevelType w:val="hybridMultilevel"/>
    <w:tmpl w:val="A8D8F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3615"/>
    <w:multiLevelType w:val="multilevel"/>
    <w:tmpl w:val="1E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A2B34"/>
    <w:multiLevelType w:val="multilevel"/>
    <w:tmpl w:val="5B0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2A"/>
    <w:rsid w:val="0018752A"/>
    <w:rsid w:val="00736385"/>
    <w:rsid w:val="00931BA0"/>
    <w:rsid w:val="009B6408"/>
    <w:rsid w:val="00AB6DD3"/>
    <w:rsid w:val="00BC1179"/>
    <w:rsid w:val="00D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5FA"/>
  <w15:chartTrackingRefBased/>
  <w15:docId w15:val="{CFC4C8BB-5F65-46F0-8809-C8E565C5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1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2024-10-31T19:55:00Z</dcterms:created>
  <dcterms:modified xsi:type="dcterms:W3CDTF">2024-10-31T20:14:00Z</dcterms:modified>
</cp:coreProperties>
</file>