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E0" w:rsidRPr="005A4FE0" w:rsidRDefault="005A4FE0" w:rsidP="002B5316">
      <w:pPr>
        <w:pStyle w:val="1"/>
        <w:spacing w:after="0" w:line="360" w:lineRule="auto"/>
        <w:jc w:val="center"/>
        <w:rPr>
          <w:b/>
          <w:color w:val="FF0000"/>
          <w:spacing w:val="0"/>
          <w:sz w:val="28"/>
          <w:szCs w:val="36"/>
        </w:rPr>
      </w:pPr>
      <w:r w:rsidRPr="005A4FE0">
        <w:rPr>
          <w:b/>
          <w:color w:val="FF0000"/>
          <w:spacing w:val="0"/>
          <w:sz w:val="28"/>
          <w:szCs w:val="36"/>
        </w:rPr>
        <w:t>Регулирующие органы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>Регулирование потоков различных жидкостей и газов является неотъемлемой составляющей частью любого технологического процесса.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 xml:space="preserve"> Применяемые для этих целей регулирующие органы, такие как </w:t>
      </w:r>
      <w:r w:rsidRPr="008F6F6C">
        <w:rPr>
          <w:b/>
          <w:sz w:val="28"/>
          <w:szCs w:val="28"/>
        </w:rPr>
        <w:t>клапаны, задвижки и заслонки</w:t>
      </w:r>
      <w:r w:rsidRPr="008F6F6C">
        <w:rPr>
          <w:sz w:val="28"/>
          <w:szCs w:val="28"/>
        </w:rPr>
        <w:t xml:space="preserve"> осуществляют регулирование давлений (расходов) жидких и газообразных сред в широких диапазонах температур, давлений и физических свойств технологических сред и параметров.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>Практически любой регулирующий орган можно условно разложить на две составляющие компоненты:</w:t>
      </w:r>
    </w:p>
    <w:p w:rsidR="005A4FE0" w:rsidRPr="00B40A2C" w:rsidRDefault="00B40A2C" w:rsidP="00B40A2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собственно, </w:t>
      </w:r>
      <w:r w:rsidR="005A4FE0" w:rsidRPr="00B40A2C">
        <w:rPr>
          <w:b/>
          <w:bCs/>
          <w:sz w:val="28"/>
          <w:szCs w:val="28"/>
        </w:rPr>
        <w:t>регулирующий орган</w:t>
      </w:r>
      <w:r w:rsidR="005A4FE0" w:rsidRPr="00B40A2C">
        <w:rPr>
          <w:sz w:val="28"/>
          <w:szCs w:val="28"/>
        </w:rPr>
        <w:t xml:space="preserve">, осуществляющий непосредственный контакт и взаимодействие с технологической средой и призванный изменять через свою исполнительную часть </w:t>
      </w:r>
      <w:r w:rsidR="00026792" w:rsidRPr="00B40A2C">
        <w:rPr>
          <w:sz w:val="28"/>
          <w:szCs w:val="28"/>
        </w:rPr>
        <w:t>количественные характеристики</w:t>
      </w:r>
      <w:r w:rsidR="005A4FE0" w:rsidRPr="00B40A2C">
        <w:rPr>
          <w:sz w:val="28"/>
          <w:szCs w:val="28"/>
        </w:rPr>
        <w:t xml:space="preserve"> вещества;   </w:t>
      </w:r>
    </w:p>
    <w:p w:rsidR="005A4FE0" w:rsidRPr="00B40A2C" w:rsidRDefault="005A4FE0" w:rsidP="00B40A2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40A2C">
        <w:rPr>
          <w:b/>
          <w:bCs/>
          <w:sz w:val="28"/>
          <w:szCs w:val="28"/>
        </w:rPr>
        <w:t xml:space="preserve">исполнительный механизм или привод </w:t>
      </w:r>
      <w:r w:rsidRPr="00B40A2C">
        <w:rPr>
          <w:sz w:val="28"/>
          <w:szCs w:val="28"/>
        </w:rPr>
        <w:t xml:space="preserve">регулирующего органа, осуществляющий управляемое преобразование одного вида энергии (энергии сжатого газа в пневматических системах, электрической, гидравлической и др. видов энергии) в механическую энергию, прикладываемую к регулирующему органу, в результате чего исполнительная часть регулирующего органа выполняет возлагаемые на нее функции.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 xml:space="preserve">Наиболее часто в качестве </w:t>
      </w:r>
      <w:r w:rsidRPr="002561AB">
        <w:rPr>
          <w:b/>
          <w:sz w:val="28"/>
          <w:szCs w:val="28"/>
        </w:rPr>
        <w:t>регулирующих органов</w:t>
      </w:r>
      <w:r w:rsidRPr="008F6F6C">
        <w:rPr>
          <w:sz w:val="28"/>
          <w:szCs w:val="28"/>
        </w:rPr>
        <w:t xml:space="preserve"> применяются клапаны, устанавливаемые на трубопроводах. 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 xml:space="preserve">Кроме клапанов в качестве регулирующих механизмов применяются </w:t>
      </w:r>
      <w:r w:rsidRPr="008F6F6C">
        <w:rPr>
          <w:b/>
          <w:sz w:val="28"/>
          <w:szCs w:val="28"/>
        </w:rPr>
        <w:t>заслонки, краны, шиберы</w:t>
      </w:r>
      <w:r w:rsidRPr="008F6F6C">
        <w:rPr>
          <w:sz w:val="28"/>
          <w:szCs w:val="28"/>
        </w:rPr>
        <w:t xml:space="preserve">.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b/>
          <w:bCs/>
          <w:sz w:val="28"/>
          <w:szCs w:val="28"/>
        </w:rPr>
        <w:t>Клапаны</w:t>
      </w:r>
      <w:r w:rsidRPr="008F6F6C">
        <w:rPr>
          <w:sz w:val="28"/>
          <w:szCs w:val="28"/>
        </w:rPr>
        <w:t xml:space="preserve"> предназначены для управления потоками жидких и газообразных сред, транспортируемых по трубопроводам.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b/>
          <w:bCs/>
          <w:sz w:val="28"/>
          <w:szCs w:val="28"/>
        </w:rPr>
        <w:t>Регулирующие и запорно-регулирующие</w:t>
      </w:r>
      <w:r w:rsidRPr="008F6F6C">
        <w:rPr>
          <w:sz w:val="28"/>
          <w:szCs w:val="28"/>
        </w:rPr>
        <w:t xml:space="preserve"> клапаны </w:t>
      </w:r>
      <w:r w:rsidRPr="008F6F6C">
        <w:rPr>
          <w:b/>
          <w:sz w:val="28"/>
          <w:szCs w:val="28"/>
        </w:rPr>
        <w:t>осуществляют непрерывное изменение расхода</w:t>
      </w:r>
      <w:r w:rsidRPr="008F6F6C">
        <w:rPr>
          <w:sz w:val="28"/>
          <w:szCs w:val="28"/>
        </w:rPr>
        <w:t xml:space="preserve"> регулируемого потока от минимального, когда клапан полностью закрыт, до максимального, когда клапан полностью открыт.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b/>
          <w:bCs/>
          <w:sz w:val="28"/>
          <w:szCs w:val="28"/>
        </w:rPr>
        <w:t xml:space="preserve">Запорные или отсечные клапаны </w:t>
      </w:r>
      <w:r w:rsidRPr="008F6F6C">
        <w:rPr>
          <w:sz w:val="28"/>
          <w:szCs w:val="28"/>
        </w:rPr>
        <w:t xml:space="preserve">управляют регулируемым потоком </w:t>
      </w:r>
      <w:r w:rsidRPr="008F6F6C">
        <w:rPr>
          <w:b/>
          <w:sz w:val="28"/>
          <w:szCs w:val="28"/>
        </w:rPr>
        <w:t>не непрерывно, а дискретно</w:t>
      </w:r>
      <w:r w:rsidRPr="008F6F6C">
        <w:rPr>
          <w:sz w:val="28"/>
          <w:szCs w:val="28"/>
        </w:rPr>
        <w:t xml:space="preserve"> (клапан полностью открыт или полностью закрыт).</w:t>
      </w:r>
    </w:p>
    <w:p w:rsidR="005A4FE0" w:rsidRPr="008F6F6C" w:rsidRDefault="00026792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2561AB">
        <w:rPr>
          <w:b/>
          <w:sz w:val="28"/>
          <w:szCs w:val="28"/>
        </w:rPr>
        <w:lastRenderedPageBreak/>
        <w:t>Под диаметром</w:t>
      </w:r>
      <w:r w:rsidR="005A4FE0" w:rsidRPr="002561AB">
        <w:rPr>
          <w:b/>
          <w:sz w:val="28"/>
          <w:szCs w:val="28"/>
        </w:rPr>
        <w:t xml:space="preserve"> условного прохода клапана</w:t>
      </w:r>
      <w:r w:rsidR="005A4FE0" w:rsidRPr="008F6F6C">
        <w:rPr>
          <w:sz w:val="28"/>
          <w:szCs w:val="28"/>
        </w:rPr>
        <w:t xml:space="preserve"> (</w:t>
      </w:r>
      <w:proofErr w:type="spellStart"/>
      <w:r w:rsidR="005A4FE0" w:rsidRPr="008F6F6C">
        <w:rPr>
          <w:sz w:val="28"/>
          <w:szCs w:val="28"/>
        </w:rPr>
        <w:t>Ду</w:t>
      </w:r>
      <w:proofErr w:type="spellEnd"/>
      <w:r w:rsidR="005A4FE0" w:rsidRPr="008F6F6C">
        <w:rPr>
          <w:sz w:val="28"/>
          <w:szCs w:val="28"/>
        </w:rPr>
        <w:t xml:space="preserve">) следует понимать номинальный внутренний диаметр входного и выходного патрубков клапана (в ряде случаев диаметр выходного патрубка может превышать диаметр входного).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>Каждому значению условного диаметра прохода клапана соответствует максимально возможное значение расхода регулируемого вещества.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>Условная проп</w:t>
      </w:r>
      <w:r>
        <w:rPr>
          <w:sz w:val="28"/>
          <w:szCs w:val="28"/>
        </w:rPr>
        <w:t xml:space="preserve">ускная способность </w:t>
      </w:r>
      <w:r w:rsidR="00026792">
        <w:rPr>
          <w:sz w:val="28"/>
          <w:szCs w:val="28"/>
        </w:rPr>
        <w:t xml:space="preserve">клапана </w:t>
      </w:r>
      <w:r w:rsidR="00026792" w:rsidRPr="008F6F6C">
        <w:rPr>
          <w:sz w:val="28"/>
          <w:szCs w:val="28"/>
        </w:rPr>
        <w:t>показывает</w:t>
      </w:r>
      <w:r w:rsidRPr="008F6F6C">
        <w:rPr>
          <w:sz w:val="28"/>
          <w:szCs w:val="28"/>
        </w:rPr>
        <w:t xml:space="preserve">, какое количество </w:t>
      </w:r>
      <w:r w:rsidR="002561AB">
        <w:rPr>
          <w:sz w:val="28"/>
          <w:szCs w:val="28"/>
        </w:rPr>
        <w:t>газа</w:t>
      </w:r>
      <w:r w:rsidRPr="008F6F6C">
        <w:rPr>
          <w:sz w:val="28"/>
          <w:szCs w:val="28"/>
        </w:rPr>
        <w:t xml:space="preserve"> при температуре 20 °С может пропустить клапан при перепаде давления на нем 0,1 МПа (1 кгс/см2) при полностью открытом затворе.</w:t>
      </w:r>
      <w:r w:rsidRPr="008F6F6C">
        <w:rPr>
          <w:b/>
          <w:sz w:val="28"/>
          <w:szCs w:val="28"/>
        </w:rPr>
        <w:t xml:space="preserve"> </w:t>
      </w:r>
    </w:p>
    <w:p w:rsidR="005A4FE0" w:rsidRDefault="005A4FE0" w:rsidP="002B5316">
      <w:pPr>
        <w:pStyle w:val="a3"/>
        <w:spacing w:before="0" w:after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F52B6">
        <w:rPr>
          <w:b/>
          <w:sz w:val="28"/>
          <w:szCs w:val="28"/>
        </w:rPr>
        <w:t>онструкция проходного запорно-регулирующего клапана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 xml:space="preserve">Внутри корпуса клапана 1 устанавливается дроссельный узел, состоящий из седла 2 и плунжера 3, связанного со штоком 4.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b/>
          <w:sz w:val="28"/>
          <w:szCs w:val="28"/>
        </w:rPr>
        <w:t>Седло может быть выполнено в различных конструктивных исполнениях</w:t>
      </w:r>
      <w:r w:rsidRPr="008F6F6C">
        <w:rPr>
          <w:sz w:val="28"/>
          <w:szCs w:val="28"/>
        </w:rPr>
        <w:t xml:space="preserve">: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>- вворачиваться в корпус к</w:t>
      </w:r>
      <w:r>
        <w:rPr>
          <w:sz w:val="28"/>
          <w:szCs w:val="28"/>
        </w:rPr>
        <w:t>лапана</w:t>
      </w:r>
      <w:r w:rsidRPr="008F6F6C">
        <w:rPr>
          <w:sz w:val="28"/>
          <w:szCs w:val="28"/>
        </w:rPr>
        <w:t xml:space="preserve">; </w:t>
      </w:r>
    </w:p>
    <w:p w:rsidR="005A4FE0" w:rsidRPr="008F6F6C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 xml:space="preserve">- прижиматься к корпусу специальной втулкой; </w:t>
      </w:r>
    </w:p>
    <w:p w:rsidR="005A4FE0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F6F6C">
        <w:rPr>
          <w:sz w:val="28"/>
          <w:szCs w:val="28"/>
        </w:rPr>
        <w:t>- выполняться воедино с корпусом.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98"/>
      </w:tblGrid>
      <w:tr w:rsidR="005A4FE0" w:rsidRPr="0032139C" w:rsidTr="002561AB">
        <w:tc>
          <w:tcPr>
            <w:tcW w:w="5103" w:type="dxa"/>
          </w:tcPr>
          <w:p w:rsidR="005A4FE0" w:rsidRPr="0032139C" w:rsidRDefault="005A4FE0" w:rsidP="002561AB">
            <w:pPr>
              <w:pStyle w:val="a3"/>
              <w:spacing w:before="0" w:after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32139C">
              <w:rPr>
                <w:sz w:val="28"/>
                <w:szCs w:val="28"/>
              </w:rPr>
              <w:t>Плунжер скользит по направляющей, выполненной в крышке 5. Между корпусом 1 и крышкой 5 установлена уплотнительная прокладка 6. Шток 4 выводится наружу через сальниковый узел 7, представляющий собой набор подпружиненных шевронных колец из фторопласта-4 или его модификаций. На крышке 5 устанавливается привод, шток которого соединяется со штоком клапана. Пр</w:t>
            </w:r>
            <w:r w:rsidR="002561AB">
              <w:rPr>
                <w:sz w:val="28"/>
                <w:szCs w:val="28"/>
              </w:rPr>
              <w:t>ивод может быть пневматическим, </w:t>
            </w:r>
            <w:r w:rsidRPr="0032139C">
              <w:rPr>
                <w:sz w:val="28"/>
                <w:szCs w:val="28"/>
              </w:rPr>
              <w:t>ручным, электрическим или электромагнитным.</w:t>
            </w:r>
          </w:p>
        </w:tc>
        <w:tc>
          <w:tcPr>
            <w:tcW w:w="5034" w:type="dxa"/>
          </w:tcPr>
          <w:p w:rsidR="005A4FE0" w:rsidRPr="0032139C" w:rsidRDefault="005A4FE0" w:rsidP="002B5316">
            <w:pPr>
              <w:pStyle w:val="1"/>
              <w:spacing w:after="0" w:line="360" w:lineRule="auto"/>
              <w:jc w:val="center"/>
              <w:rPr>
                <w:rFonts w:ascii="Tahoma" w:hAnsi="Tahoma"/>
                <w:b/>
                <w:color w:val="333333"/>
                <w:spacing w:val="0"/>
                <w:sz w:val="28"/>
                <w:szCs w:val="36"/>
              </w:rPr>
            </w:pPr>
            <w:r w:rsidRPr="0032139C">
              <w:rPr>
                <w:color w:val="333333"/>
                <w:spacing w:val="0"/>
                <w:sz w:val="28"/>
                <w:szCs w:val="28"/>
              </w:rPr>
              <w:fldChar w:fldCharType="begin"/>
            </w:r>
            <w:r w:rsidRPr="0032139C">
              <w:rPr>
                <w:color w:val="333333"/>
                <w:spacing w:val="0"/>
                <w:sz w:val="28"/>
                <w:szCs w:val="28"/>
              </w:rPr>
              <w:instrText xml:space="preserve"> INCLUDEPICTURE "http://www.contravt-metodichka.ru/_data/objects/0000/8604/4.jpg" \* MERGEFORMATINET </w:instrText>
            </w:r>
            <w:r w:rsidRPr="0032139C">
              <w:rPr>
                <w:color w:val="333333"/>
                <w:spacing w:val="0"/>
                <w:sz w:val="28"/>
                <w:szCs w:val="28"/>
              </w:rPr>
              <w:fldChar w:fldCharType="separate"/>
            </w:r>
            <w:r w:rsidR="00F9351B">
              <w:rPr>
                <w:color w:val="333333"/>
                <w:spacing w:val="0"/>
                <w:sz w:val="28"/>
                <w:szCs w:val="28"/>
              </w:rPr>
              <w:fldChar w:fldCharType="begin"/>
            </w:r>
            <w:r w:rsidR="00F9351B">
              <w:rPr>
                <w:color w:val="333333"/>
                <w:spacing w:val="0"/>
                <w:sz w:val="28"/>
                <w:szCs w:val="28"/>
              </w:rPr>
              <w:instrText xml:space="preserve"> </w:instrText>
            </w:r>
            <w:r w:rsidR="00F9351B">
              <w:rPr>
                <w:color w:val="333333"/>
                <w:spacing w:val="0"/>
                <w:sz w:val="28"/>
                <w:szCs w:val="28"/>
              </w:rPr>
              <w:instrText>INCLUDEPICTURE  "http://www.contravt-metodichka.ru/_data/obje</w:instrText>
            </w:r>
            <w:r w:rsidR="00F9351B">
              <w:rPr>
                <w:color w:val="333333"/>
                <w:spacing w:val="0"/>
                <w:sz w:val="28"/>
                <w:szCs w:val="28"/>
              </w:rPr>
              <w:instrText>cts/0000/8604/4.jpg" \* MERGEFORMATINET</w:instrText>
            </w:r>
            <w:r w:rsidR="00F9351B">
              <w:rPr>
                <w:color w:val="333333"/>
                <w:spacing w:val="0"/>
                <w:sz w:val="28"/>
                <w:szCs w:val="28"/>
              </w:rPr>
              <w:instrText xml:space="preserve"> </w:instrText>
            </w:r>
            <w:r w:rsidR="00F9351B">
              <w:rPr>
                <w:color w:val="333333"/>
                <w:spacing w:val="0"/>
                <w:sz w:val="28"/>
                <w:szCs w:val="28"/>
              </w:rPr>
              <w:fldChar w:fldCharType="separate"/>
            </w:r>
            <w:r w:rsidR="002561AB">
              <w:rPr>
                <w:color w:val="333333"/>
                <w:spacing w:val="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alt="Конструкция проходного запорно-регулирующего клапана" style="width:249pt;height:309.75pt">
                  <v:imagedata r:id="rId5" r:href="rId6"/>
                </v:shape>
              </w:pict>
            </w:r>
            <w:r w:rsidR="00F9351B">
              <w:rPr>
                <w:color w:val="333333"/>
                <w:spacing w:val="0"/>
                <w:sz w:val="28"/>
                <w:szCs w:val="28"/>
              </w:rPr>
              <w:fldChar w:fldCharType="end"/>
            </w:r>
            <w:r w:rsidRPr="0032139C">
              <w:rPr>
                <w:color w:val="333333"/>
                <w:spacing w:val="0"/>
                <w:sz w:val="28"/>
                <w:szCs w:val="28"/>
              </w:rPr>
              <w:fldChar w:fldCharType="end"/>
            </w:r>
          </w:p>
          <w:p w:rsidR="005A4FE0" w:rsidRPr="0025234E" w:rsidRDefault="005A4FE0" w:rsidP="002B5316">
            <w:pPr>
              <w:pStyle w:val="a3"/>
              <w:spacing w:before="0" w:after="0" w:line="360" w:lineRule="auto"/>
              <w:jc w:val="center"/>
              <w:rPr>
                <w:szCs w:val="28"/>
              </w:rPr>
            </w:pPr>
            <w:r w:rsidRPr="0025234E">
              <w:rPr>
                <w:szCs w:val="28"/>
              </w:rPr>
              <w:t xml:space="preserve">Рис. 84. Конструкция запорно-регулирующего </w:t>
            </w:r>
          </w:p>
          <w:p w:rsidR="005A4FE0" w:rsidRPr="0032139C" w:rsidRDefault="005A4FE0" w:rsidP="002B5316">
            <w:pPr>
              <w:pStyle w:val="a3"/>
              <w:spacing w:before="0" w:after="0" w:line="360" w:lineRule="auto"/>
              <w:jc w:val="center"/>
              <w:rPr>
                <w:color w:val="333333"/>
                <w:szCs w:val="28"/>
              </w:rPr>
            </w:pPr>
            <w:r w:rsidRPr="0025234E">
              <w:rPr>
                <w:szCs w:val="28"/>
              </w:rPr>
              <w:t>клапана</w:t>
            </w:r>
          </w:p>
        </w:tc>
      </w:tr>
    </w:tbl>
    <w:p w:rsidR="00094C1E" w:rsidRDefault="00094C1E" w:rsidP="00094C1E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026792" w:rsidRPr="00094C1E" w:rsidRDefault="00094C1E" w:rsidP="00094C1E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94C1E">
        <w:rPr>
          <w:b/>
          <w:sz w:val="28"/>
          <w:szCs w:val="28"/>
        </w:rPr>
        <w:t>Дроссельный узел</w:t>
      </w:r>
      <w:r w:rsidRPr="00094C1E">
        <w:rPr>
          <w:sz w:val="28"/>
          <w:szCs w:val="28"/>
        </w:rPr>
        <w:t xml:space="preserve"> является регулирующим и запирающим элементом клапана.</w:t>
      </w:r>
    </w:p>
    <w:p w:rsidR="00F9351B" w:rsidRDefault="00026792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32139C">
        <w:rPr>
          <w:sz w:val="28"/>
          <w:szCs w:val="28"/>
        </w:rPr>
        <w:lastRenderedPageBreak/>
        <w:t>Именно в этом узле реализуется задача изменения проходного сечения клапана и, как следствие, изменение его расходной характеристики.</w:t>
      </w:r>
    </w:p>
    <w:p w:rsidR="00F9351B" w:rsidRDefault="00026792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954853">
        <w:rPr>
          <w:sz w:val="28"/>
          <w:szCs w:val="28"/>
        </w:rPr>
        <w:t xml:space="preserve"> </w:t>
      </w:r>
      <w:r w:rsidR="005A4FE0" w:rsidRPr="00954853">
        <w:rPr>
          <w:sz w:val="28"/>
          <w:szCs w:val="28"/>
        </w:rPr>
        <w:t xml:space="preserve">Конкретные комбинации втулка-седло-плунжер выбираются исходя из условий эксплуатации клапана: </w:t>
      </w:r>
    </w:p>
    <w:p w:rsidR="00F9351B" w:rsidRDefault="005A4FE0" w:rsidP="00F9351B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 w:rsidRPr="00954853">
        <w:rPr>
          <w:sz w:val="28"/>
          <w:szCs w:val="28"/>
        </w:rPr>
        <w:t>перепада давления,</w:t>
      </w:r>
    </w:p>
    <w:p w:rsidR="00F9351B" w:rsidRDefault="005A4FE0" w:rsidP="00F9351B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 w:rsidRPr="00954853">
        <w:rPr>
          <w:sz w:val="28"/>
          <w:szCs w:val="28"/>
        </w:rPr>
        <w:t>типа регулируемой среды и ее температуры,</w:t>
      </w:r>
    </w:p>
    <w:p w:rsidR="00F9351B" w:rsidRDefault="005A4FE0" w:rsidP="00F9351B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 w:rsidRPr="00954853">
        <w:rPr>
          <w:sz w:val="28"/>
          <w:szCs w:val="28"/>
        </w:rPr>
        <w:t>наличия механических частиц,</w:t>
      </w:r>
    </w:p>
    <w:p w:rsidR="00F9351B" w:rsidRDefault="005A4FE0" w:rsidP="00F9351B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 w:rsidRPr="00954853">
        <w:rPr>
          <w:sz w:val="28"/>
          <w:szCs w:val="28"/>
        </w:rPr>
        <w:t>величины пропускной способности,</w:t>
      </w:r>
      <w:bookmarkStart w:id="0" w:name="_GoBack"/>
      <w:bookmarkEnd w:id="0"/>
    </w:p>
    <w:p w:rsidR="005A4FE0" w:rsidRPr="00954853" w:rsidRDefault="005A4FE0" w:rsidP="00F9351B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 w:rsidRPr="00954853">
        <w:rPr>
          <w:sz w:val="28"/>
          <w:szCs w:val="28"/>
        </w:rPr>
        <w:t>вязкости среды.</w:t>
      </w:r>
    </w:p>
    <w:p w:rsidR="005A4FE0" w:rsidRPr="00954853" w:rsidRDefault="005A4FE0" w:rsidP="002B531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954853">
        <w:rPr>
          <w:sz w:val="28"/>
          <w:szCs w:val="28"/>
        </w:rPr>
        <w:t xml:space="preserve">Важное значение для работы клапана имеет правильное направление подачи </w:t>
      </w:r>
      <w:r w:rsidRPr="00F9351B">
        <w:rPr>
          <w:b/>
          <w:sz w:val="28"/>
          <w:szCs w:val="28"/>
        </w:rPr>
        <w:t>рабочей среды.</w:t>
      </w:r>
      <w:r w:rsidRPr="00954853">
        <w:rPr>
          <w:sz w:val="28"/>
          <w:szCs w:val="28"/>
        </w:rPr>
        <w:t xml:space="preserve"> Оно маркируется стрелкой на наружной поверхности корпусов.</w:t>
      </w:r>
    </w:p>
    <w:p w:rsidR="005A4FE0" w:rsidRPr="00954853" w:rsidRDefault="005A4FE0" w:rsidP="002B5316">
      <w:pPr>
        <w:pStyle w:val="1"/>
        <w:spacing w:after="0" w:line="360" w:lineRule="auto"/>
        <w:ind w:firstLine="567"/>
        <w:jc w:val="both"/>
        <w:rPr>
          <w:rFonts w:ascii="Tahoma" w:hAnsi="Tahoma"/>
          <w:b/>
          <w:color w:val="auto"/>
          <w:spacing w:val="0"/>
          <w:sz w:val="28"/>
          <w:szCs w:val="36"/>
        </w:rPr>
      </w:pPr>
      <w:r w:rsidRPr="00954853">
        <w:rPr>
          <w:color w:val="auto"/>
          <w:spacing w:val="0"/>
          <w:sz w:val="28"/>
          <w:szCs w:val="28"/>
        </w:rPr>
        <w:t xml:space="preserve"> Если среда подается через левый канал в ко</w:t>
      </w:r>
      <w:r w:rsidR="00F9351B">
        <w:rPr>
          <w:color w:val="auto"/>
          <w:spacing w:val="0"/>
          <w:sz w:val="28"/>
          <w:szCs w:val="28"/>
        </w:rPr>
        <w:t>рпусе, изображенном на рисунке 84</w:t>
      </w:r>
      <w:r w:rsidRPr="00954853">
        <w:rPr>
          <w:color w:val="auto"/>
          <w:spacing w:val="0"/>
          <w:sz w:val="28"/>
          <w:szCs w:val="28"/>
        </w:rPr>
        <w:t>, то такое направление подачи называется «</w:t>
      </w:r>
      <w:r w:rsidRPr="00954853">
        <w:rPr>
          <w:b/>
          <w:color w:val="auto"/>
          <w:spacing w:val="0"/>
          <w:sz w:val="28"/>
          <w:szCs w:val="28"/>
        </w:rPr>
        <w:t>под затвор» (среда подходит к плунжеру снизу</w:t>
      </w:r>
      <w:r w:rsidRPr="00954853">
        <w:rPr>
          <w:color w:val="auto"/>
          <w:spacing w:val="0"/>
          <w:sz w:val="28"/>
          <w:szCs w:val="28"/>
        </w:rPr>
        <w:t>), а если среда подается по правому каналу, то такое направление подачи называется «</w:t>
      </w:r>
      <w:r w:rsidRPr="00954853">
        <w:rPr>
          <w:b/>
          <w:color w:val="auto"/>
          <w:spacing w:val="0"/>
          <w:sz w:val="28"/>
          <w:szCs w:val="28"/>
        </w:rPr>
        <w:t>на затвор» (среда прижимает плунжер к седлу в закрытом состоянии.</w:t>
      </w:r>
    </w:p>
    <w:p w:rsidR="000E6D0C" w:rsidRDefault="000E6D0C" w:rsidP="002B5316">
      <w:pPr>
        <w:spacing w:line="360" w:lineRule="auto"/>
      </w:pPr>
    </w:p>
    <w:sectPr w:rsidR="000E6D0C" w:rsidSect="005A4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2F2"/>
    <w:multiLevelType w:val="hybridMultilevel"/>
    <w:tmpl w:val="6810CF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AD230B"/>
    <w:multiLevelType w:val="hybridMultilevel"/>
    <w:tmpl w:val="365CC3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0"/>
    <w:rsid w:val="00026792"/>
    <w:rsid w:val="00094C1E"/>
    <w:rsid w:val="000E6D0C"/>
    <w:rsid w:val="002561AB"/>
    <w:rsid w:val="002B5316"/>
    <w:rsid w:val="005A4FE0"/>
    <w:rsid w:val="00B40A2C"/>
    <w:rsid w:val="00CF2AE3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33C7B8"/>
  <w15:chartTrackingRefBased/>
  <w15:docId w15:val="{9DA735E0-8A66-40A4-9635-18AFA6E3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A4FE0"/>
    <w:pPr>
      <w:spacing w:after="72" w:line="216" w:lineRule="atLeast"/>
      <w:outlineLvl w:val="0"/>
    </w:pPr>
    <w:rPr>
      <w:color w:val="000000"/>
      <w:spacing w:val="-15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FE0"/>
    <w:rPr>
      <w:rFonts w:ascii="Times New Roman" w:eastAsia="Times New Roman" w:hAnsi="Times New Roman" w:cs="Times New Roman"/>
      <w:color w:val="000000"/>
      <w:spacing w:val="-15"/>
      <w:kern w:val="36"/>
      <w:sz w:val="47"/>
      <w:szCs w:val="47"/>
      <w:lang w:eastAsia="ru-RU"/>
    </w:rPr>
  </w:style>
  <w:style w:type="paragraph" w:styleId="a3">
    <w:name w:val="Normal (Web)"/>
    <w:basedOn w:val="a"/>
    <w:rsid w:val="005A4FE0"/>
    <w:pPr>
      <w:spacing w:before="120" w:after="312" w:line="312" w:lineRule="atLeast"/>
    </w:pPr>
  </w:style>
  <w:style w:type="paragraph" w:styleId="a4">
    <w:name w:val="List Paragraph"/>
    <w:basedOn w:val="a"/>
    <w:uiPriority w:val="34"/>
    <w:qFormat/>
    <w:rsid w:val="00B4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ontravt-metodichka.ru/_data/objects/0000/8604/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2024-10-30T16:24:00Z</dcterms:created>
  <dcterms:modified xsi:type="dcterms:W3CDTF">2024-10-31T15:32:00Z</dcterms:modified>
</cp:coreProperties>
</file>