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AC" w:rsidRDefault="005D5EAC" w:rsidP="005D5E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5EAC" w:rsidRPr="005D5EAC" w:rsidRDefault="005D5EAC" w:rsidP="005D5EAC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D5EAC">
        <w:rPr>
          <w:rFonts w:ascii="Times New Roman" w:hAnsi="Times New Roman"/>
          <w:b/>
          <w:sz w:val="24"/>
          <w:szCs w:val="24"/>
          <w:u w:val="single"/>
        </w:rPr>
        <w:t>Тема 1.3. Законодательные основы энергосберегающей модернизации в жилищном секторе.</w:t>
      </w:r>
    </w:p>
    <w:p w:rsidR="005D5EAC" w:rsidRPr="005D5EAC" w:rsidRDefault="005D5EAC" w:rsidP="005D5EAC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</w:pPr>
      <w:r w:rsidRPr="005D5EAC">
        <w:rPr>
          <w:rFonts w:ascii="Times New Roman" w:hAnsi="Times New Roman"/>
          <w:b/>
          <w:sz w:val="24"/>
          <w:szCs w:val="24"/>
          <w:u w:val="single"/>
        </w:rPr>
        <w:t>Классификация многоэтажного жилищного фонда. Жилищный кодекс Российской Федерации</w:t>
      </w:r>
    </w:p>
    <w:p w:rsidR="005D5EAC" w:rsidRPr="005D5EAC" w:rsidRDefault="005D5EAC" w:rsidP="005D5E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Законодательные основы энергосберегающей модернизации в жилищном секторе включают в себя ряд федеральных и региональных законов, нормативных актов и программ, направленных на повышение </w:t>
      </w:r>
      <w:proofErr w:type="spellStart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снижение потребления энергоресурсов. Основные аспекты законодательства включают: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D5EAC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▎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1. Федеральные законы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Федеральный закон № 261-ФЗ "Об энергосбережении и о повышении энергетической эффективности":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  - Устанавливает общие принципы государственной политики в области энергосбережения.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     - Определяет меры по повышению </w:t>
      </w:r>
      <w:proofErr w:type="spellStart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различных секторах, включая </w:t>
      </w:r>
      <w:proofErr w:type="gramStart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жилищный</w:t>
      </w:r>
      <w:proofErr w:type="gramEnd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Федеральный закон № 384-ФЗ "Технический регламент о безопасности зданий и сооружений":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     - Включает требования к </w:t>
      </w:r>
      <w:proofErr w:type="spellStart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зданий и сооружений.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D5EAC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▎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2. Нормативные акты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Свод правил (СП), касающиеся проектирования и строительства зданий, которые содержат требования по теплоизоляции, вентиляции и другим аспектам, влияющим на энергосбережение.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   - Государственные стандарты (ГОСТ), регулирующие методы расчета </w:t>
      </w:r>
      <w:proofErr w:type="spellStart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D5EAC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▎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3. Региональные программы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Многие регионы разрабатывают свои программы по энергосбережению, которые могут включать: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  - Финансирование проектов по модернизации жилых зданий.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  - Субсидии на установку энергосберегающего оборудования.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  - Обучение и информирование населения о методах энергосбережения.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D5EAC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▎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4. Механизмы поддержки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Государственные субсидии и дотации для собственников жилья на модернизацию систем отопления, водоснабжения и электроснабжения.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Программы по кредитованию и лизингу энергосберегающего оборудования.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D5EAC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▎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5. Обязанности управляющих компаний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   - Управляющие компании обязаны проводить работы по повышению </w:t>
      </w:r>
      <w:proofErr w:type="spellStart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многоквартирных домах, включая проведение </w:t>
      </w:r>
      <w:proofErr w:type="spellStart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энергоаудитов</w:t>
      </w:r>
      <w:proofErr w:type="spellEnd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разработку планов по улучшению.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D5EAC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lastRenderedPageBreak/>
        <w:t>▎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6. Общественное участие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  - Законодательство также предполагает участие граждан в обсуждении вопросов, связанных с модернизацией жилья и внедрением энергосберегающих технологий.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D5EAC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▎</w:t>
      </w:r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Заключение</w:t>
      </w:r>
      <w:proofErr w:type="gramStart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Э</w:t>
      </w:r>
      <w:proofErr w:type="gramEnd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ти законодательные инициативы направлены на создание условий для повышения </w:t>
      </w:r>
      <w:proofErr w:type="spellStart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5D5E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жилищном секторе, что способствует не только экономии ресурсов, но и улучшению качества жизни населения.09:35</w:t>
      </w:r>
    </w:p>
    <w:p w:rsidR="00636894" w:rsidRDefault="00636894"/>
    <w:p w:rsidR="005D5EAC" w:rsidRDefault="005D5EAC">
      <w:r>
        <w:rPr>
          <w:rFonts w:ascii="Segoe UI" w:hAnsi="Segoe UI" w:cs="Segoe UI"/>
          <w:color w:val="000000"/>
          <w:shd w:val="clear" w:color="auto" w:fill="FFFFFF"/>
        </w:rPr>
        <w:t>Классификация многоэтажного жилищного фонда в Российской Федерации основывается на различных критериях, таких как тип застройки, этажность, назначение и другие характеристики. Основные классификации включают: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1. По типу застройки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Панельные дома</w:t>
      </w:r>
      <w:r>
        <w:rPr>
          <w:rFonts w:ascii="Segoe UI" w:hAnsi="Segoe UI" w:cs="Segoe UI"/>
          <w:color w:val="000000"/>
          <w:shd w:val="clear" w:color="auto" w:fill="FFFFFF"/>
        </w:rPr>
        <w:t>: Здания, построенные из сборных панелей.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Кирпичные дома</w:t>
      </w:r>
      <w:r>
        <w:rPr>
          <w:rFonts w:ascii="Segoe UI" w:hAnsi="Segoe UI" w:cs="Segoe UI"/>
          <w:color w:val="000000"/>
          <w:shd w:val="clear" w:color="auto" w:fill="FFFFFF"/>
        </w:rPr>
        <w:t>: Здания, возведенные из кирпича.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Монолитные дома</w:t>
      </w:r>
      <w:r>
        <w:rPr>
          <w:rFonts w:ascii="Segoe UI" w:hAnsi="Segoe UI" w:cs="Segoe UI"/>
          <w:color w:val="000000"/>
          <w:shd w:val="clear" w:color="auto" w:fill="FFFFFF"/>
        </w:rPr>
        <w:t>: Здания, построенные с использованием монолитного бетона.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Смешанные дома</w:t>
      </w:r>
      <w:r>
        <w:rPr>
          <w:rFonts w:ascii="Segoe UI" w:hAnsi="Segoe UI" w:cs="Segoe UI"/>
          <w:color w:val="000000"/>
          <w:shd w:val="clear" w:color="auto" w:fill="FFFFFF"/>
        </w:rPr>
        <w:t>: Здания, которые используют несколько технологий строительства.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2. По этажности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proofErr w:type="spellStart"/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Низкоэтажные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: до 5 этажей.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proofErr w:type="spellStart"/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Среднеэтажные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: от 5 до 9 этажей.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Высокоэтажные</w:t>
      </w:r>
      <w:r>
        <w:rPr>
          <w:rFonts w:ascii="Segoe UI" w:hAnsi="Segoe UI" w:cs="Segoe UI"/>
          <w:color w:val="000000"/>
          <w:shd w:val="clear" w:color="auto" w:fill="FFFFFF"/>
        </w:rPr>
        <w:t>: более 9 этажей.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3. По назначению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Жилые дома</w:t>
      </w:r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Предназначены для постоянного проживания граждан.</w:t>
      </w:r>
      <w:proofErr w:type="gramEnd"/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Социальные дома</w:t>
      </w:r>
      <w:r>
        <w:rPr>
          <w:rFonts w:ascii="Segoe UI" w:hAnsi="Segoe UI" w:cs="Segoe UI"/>
          <w:color w:val="000000"/>
          <w:shd w:val="clear" w:color="auto" w:fill="FFFFFF"/>
        </w:rPr>
        <w:t>: Предоставляют жилье определенным категориям граждан (например, ветеранам, многодетным семьям).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Коммерческие дома</w:t>
      </w:r>
      <w:r>
        <w:rPr>
          <w:rFonts w:ascii="Segoe UI" w:hAnsi="Segoe UI" w:cs="Segoe UI"/>
          <w:color w:val="000000"/>
          <w:shd w:val="clear" w:color="auto" w:fill="FFFFFF"/>
        </w:rPr>
        <w:t>: Содержат как жилые, так и коммерческие помещения.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4. По уровню комфортности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Эконом-класс</w:t>
      </w:r>
      <w:r>
        <w:rPr>
          <w:rFonts w:ascii="Segoe UI" w:hAnsi="Segoe UI" w:cs="Segoe UI"/>
          <w:color w:val="000000"/>
          <w:shd w:val="clear" w:color="auto" w:fill="FFFFFF"/>
        </w:rPr>
        <w:t>: Бюджетные варианты с минимальным уровнем удобства.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Бизнес-класс</w:t>
      </w:r>
      <w:r>
        <w:rPr>
          <w:rFonts w:ascii="Segoe UI" w:hAnsi="Segoe UI" w:cs="Segoe UI"/>
          <w:color w:val="000000"/>
          <w:shd w:val="clear" w:color="auto" w:fill="FFFFFF"/>
        </w:rPr>
        <w:t>: Более комфортные условия с улучшенной отделкой и инфраструктурой.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Элитные дома</w:t>
      </w:r>
      <w:r>
        <w:rPr>
          <w:rFonts w:ascii="Segoe UI" w:hAnsi="Segoe UI" w:cs="Segoe UI"/>
          <w:color w:val="000000"/>
          <w:shd w:val="clear" w:color="auto" w:fill="FFFFFF"/>
        </w:rPr>
        <w:t>: Высокий уровень комфортности и престижности, часто с дополнительными услугами.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shd w:val="clear" w:color="auto" w:fill="FFFFFF"/>
        </w:rPr>
        <w:t>▎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Жилищный кодекс Российской Федерации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Жилищный кодекс (Федеральный закон от 29 декабря 2004 года № 189-ФЗ) регулирует отношения в сфере жилищного строительства и управления многоквартирными домами. Основные положения включают: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1.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Определение понятий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   - Кодекс устанавливает основные термины и определения, касающиеся жилищного </w:t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>фонда, включая понятия "многоквартирный дом", "жилое помещение" и т.д.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2.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Управление многоквартирными домами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- Определяет порядок управления многоквартирными домами, включая права и обязанности собственников, управляющих компаний и органов местного самоуправления.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3.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Обязанности собственников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- Собственники жилья обязаны участвовать в содержании общего имущества и обеспечении его сохранности.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4.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Порядок проведения собраний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- Установлены правила для проведения общих собраний собственников жилья, включая вопросы голосования и принятия решений.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5.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Ремонт и модернизация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- Кодекс регулирует вопросы капитального ремонта и модернизации многоквартирных домов.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6.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Защита прав граждан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  - Предусмотрены механизмы защиты прав собственников жилья и арендаторов.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Жилищный кодекс служит основой для формирования правового поля в сфере жилищных отношений и способствует упорядочению управления многоквартирными домами в России.</w:t>
      </w:r>
    </w:p>
    <w:sectPr w:rsidR="005D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2B"/>
    <w:rsid w:val="0026692B"/>
    <w:rsid w:val="005D5EAC"/>
    <w:rsid w:val="0063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5EAC"/>
    <w:rPr>
      <w:b/>
      <w:bCs/>
    </w:rPr>
  </w:style>
  <w:style w:type="character" w:customStyle="1" w:styleId="message-time">
    <w:name w:val="message-time"/>
    <w:basedOn w:val="a0"/>
    <w:rsid w:val="005D5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5EAC"/>
    <w:rPr>
      <w:b/>
      <w:bCs/>
    </w:rPr>
  </w:style>
  <w:style w:type="character" w:customStyle="1" w:styleId="message-time">
    <w:name w:val="message-time"/>
    <w:basedOn w:val="a0"/>
    <w:rsid w:val="005D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2</cp:revision>
  <dcterms:created xsi:type="dcterms:W3CDTF">2024-09-28T06:37:00Z</dcterms:created>
  <dcterms:modified xsi:type="dcterms:W3CDTF">2024-09-28T06:39:00Z</dcterms:modified>
</cp:coreProperties>
</file>