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3FC" w:rsidRDefault="00B913FC" w:rsidP="00612AB1">
      <w:pPr>
        <w:tabs>
          <w:tab w:val="left" w:pos="851"/>
        </w:tabs>
        <w:spacing w:after="0" w:line="276" w:lineRule="auto"/>
        <w:jc w:val="center"/>
        <w:outlineLvl w:val="0"/>
        <w:rPr>
          <w:rFonts w:ascii="Times New Roman" w:eastAsia="Times New Roman" w:hAnsi="Times New Roman" w:cs="Times New Roman"/>
          <w:b/>
          <w:color w:val="FF0000"/>
          <w:spacing w:val="-15"/>
          <w:kern w:val="36"/>
          <w:sz w:val="24"/>
          <w:szCs w:val="24"/>
          <w:lang w:eastAsia="ru-RU"/>
        </w:rPr>
      </w:pPr>
      <w:r>
        <w:rPr>
          <w:rFonts w:ascii="Times New Roman" w:eastAsia="Times New Roman" w:hAnsi="Times New Roman" w:cs="Times New Roman"/>
          <w:b/>
          <w:color w:val="FF0000"/>
          <w:spacing w:val="-15"/>
          <w:kern w:val="36"/>
          <w:sz w:val="24"/>
          <w:szCs w:val="24"/>
          <w:lang w:eastAsia="ru-RU"/>
        </w:rPr>
        <w:t xml:space="preserve">Практическая </w:t>
      </w:r>
      <w:bookmarkStart w:id="0" w:name="_GoBack"/>
      <w:bookmarkEnd w:id="0"/>
      <w:r w:rsidR="00036A6D">
        <w:rPr>
          <w:rFonts w:ascii="Times New Roman" w:eastAsia="Times New Roman" w:hAnsi="Times New Roman" w:cs="Times New Roman"/>
          <w:b/>
          <w:color w:val="FF0000"/>
          <w:spacing w:val="-15"/>
          <w:kern w:val="36"/>
          <w:sz w:val="24"/>
          <w:szCs w:val="24"/>
          <w:lang w:eastAsia="ru-RU"/>
        </w:rPr>
        <w:t>работа №</w:t>
      </w:r>
      <w:r>
        <w:rPr>
          <w:rFonts w:ascii="Times New Roman" w:eastAsia="Times New Roman" w:hAnsi="Times New Roman" w:cs="Times New Roman"/>
          <w:b/>
          <w:color w:val="FF0000"/>
          <w:spacing w:val="-15"/>
          <w:kern w:val="36"/>
          <w:sz w:val="24"/>
          <w:szCs w:val="24"/>
          <w:lang w:eastAsia="ru-RU"/>
        </w:rPr>
        <w:t xml:space="preserve"> 17</w:t>
      </w:r>
    </w:p>
    <w:p w:rsidR="00612AB1" w:rsidRPr="00612AB1" w:rsidRDefault="00612AB1" w:rsidP="00612AB1">
      <w:pPr>
        <w:tabs>
          <w:tab w:val="left" w:pos="851"/>
        </w:tabs>
        <w:spacing w:after="0" w:line="276" w:lineRule="auto"/>
        <w:jc w:val="center"/>
        <w:outlineLvl w:val="0"/>
        <w:rPr>
          <w:rFonts w:ascii="Times New Roman" w:eastAsia="Times New Roman" w:hAnsi="Times New Roman" w:cs="Times New Roman"/>
          <w:b/>
          <w:color w:val="FF0000"/>
          <w:spacing w:val="-15"/>
          <w:kern w:val="36"/>
          <w:sz w:val="24"/>
          <w:szCs w:val="24"/>
          <w:lang w:eastAsia="ru-RU"/>
        </w:rPr>
      </w:pPr>
      <w:r w:rsidRPr="00612AB1">
        <w:rPr>
          <w:rFonts w:ascii="Times New Roman" w:eastAsia="Times New Roman" w:hAnsi="Times New Roman" w:cs="Times New Roman"/>
          <w:b/>
          <w:color w:val="FF0000"/>
          <w:spacing w:val="-15"/>
          <w:kern w:val="36"/>
          <w:sz w:val="24"/>
          <w:szCs w:val="24"/>
          <w:lang w:eastAsia="ru-RU"/>
        </w:rPr>
        <w:t>Монтаж и эксплуатация клапанов</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t>Перед установкой</w:t>
      </w:r>
      <w:r w:rsidRPr="00612AB1">
        <w:rPr>
          <w:rFonts w:ascii="Times New Roman" w:eastAsia="Times New Roman" w:hAnsi="Times New Roman" w:cs="Times New Roman"/>
          <w:color w:val="000000"/>
          <w:spacing w:val="-15"/>
          <w:kern w:val="36"/>
          <w:sz w:val="24"/>
          <w:szCs w:val="24"/>
          <w:lang w:eastAsia="ru-RU"/>
        </w:rPr>
        <w:t xml:space="preserve"> Клапана продуть систему трубопроводов. Установка прибора в местах с отрицательной температурой допускается при условии отсутствия конденсации паров воды в проходящем газе при этих температурах.</w:t>
      </w:r>
    </w:p>
    <w:p w:rsidR="00612AB1" w:rsidRPr="00612AB1" w:rsidRDefault="00612AB1" w:rsidP="00BD2F6A">
      <w:pPr>
        <w:tabs>
          <w:tab w:val="left" w:pos="851"/>
        </w:tabs>
        <w:spacing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t>Перед монтажом</w:t>
      </w:r>
      <w:r w:rsidRPr="00612AB1">
        <w:rPr>
          <w:rFonts w:ascii="Times New Roman" w:eastAsia="Times New Roman" w:hAnsi="Times New Roman" w:cs="Times New Roman"/>
          <w:color w:val="000000"/>
          <w:spacing w:val="-15"/>
          <w:kern w:val="36"/>
          <w:sz w:val="24"/>
          <w:szCs w:val="24"/>
          <w:lang w:eastAsia="ru-RU"/>
        </w:rPr>
        <w:t xml:space="preserve"> на трубопроводе проверить визуально состояние Клапана, проверить вручную плавность хода элементов настройки Клапана – ход должен быть свободный, без заеданий. Гайки при монтаже Клапана затягивать равномерно в 4 прохода. Начиная с первого прохода на 25% от конечной требуемой величины затяжки, второй проход на 50% и затем третий проход – на 100%. В конце выполнить проверочный проход по часовой стрелке или против нее для обеспечения равномерной затяжки всех гаек. Затяжку гаек производить гаечным или динамометрическим ключом без применения удлинителей, перекосы и перетяжки при этом не допускаются.</w:t>
      </w:r>
    </w:p>
    <w:p w:rsidR="00612AB1" w:rsidRPr="00612AB1" w:rsidRDefault="00612AB1" w:rsidP="00BD2F6A">
      <w:pPr>
        <w:tabs>
          <w:tab w:val="left" w:pos="851"/>
        </w:tabs>
        <w:spacing w:line="276" w:lineRule="auto"/>
        <w:outlineLvl w:val="0"/>
        <w:rPr>
          <w:rFonts w:ascii="Times New Roman" w:eastAsia="Times New Roman" w:hAnsi="Times New Roman" w:cs="Times New Roman"/>
          <w:color w:val="000000"/>
          <w:spacing w:val="-15"/>
          <w:kern w:val="36"/>
          <w:sz w:val="24"/>
          <w:szCs w:val="24"/>
          <w:lang w:eastAsia="ru-RU"/>
        </w:rPr>
      </w:pPr>
      <w:r w:rsidRPr="00492796">
        <w:rPr>
          <w:rFonts w:ascii="Times New Roman" w:eastAsia="Times New Roman" w:hAnsi="Times New Roman" w:cs="Times New Roman"/>
          <w:b/>
          <w:color w:val="000000"/>
          <w:spacing w:val="-15"/>
          <w:kern w:val="36"/>
          <w:sz w:val="24"/>
          <w:szCs w:val="24"/>
          <w:lang w:eastAsia="ru-RU"/>
        </w:rPr>
        <w:t>Клапан не должен устанавливаться</w:t>
      </w:r>
      <w:r w:rsidRPr="00612AB1">
        <w:rPr>
          <w:rFonts w:ascii="Times New Roman" w:eastAsia="Times New Roman" w:hAnsi="Times New Roman" w:cs="Times New Roman"/>
          <w:color w:val="000000"/>
          <w:spacing w:val="-15"/>
          <w:kern w:val="36"/>
          <w:sz w:val="24"/>
          <w:szCs w:val="24"/>
          <w:lang w:eastAsia="ru-RU"/>
        </w:rPr>
        <w:t xml:space="preserve"> в окружающих средах, разрушающе действующих на алюминий, сталь, резину и цинковое покрытие. Клапан монтируется на горизонталь</w:t>
      </w:r>
      <w:r w:rsidR="00492796">
        <w:rPr>
          <w:rFonts w:ascii="Times New Roman" w:eastAsia="Times New Roman" w:hAnsi="Times New Roman" w:cs="Times New Roman"/>
          <w:color w:val="000000"/>
          <w:spacing w:val="-15"/>
          <w:kern w:val="36"/>
          <w:sz w:val="24"/>
          <w:szCs w:val="24"/>
          <w:lang w:eastAsia="ru-RU"/>
        </w:rPr>
        <w:t>ном участке газ</w:t>
      </w:r>
      <w:r w:rsidRPr="00612AB1">
        <w:rPr>
          <w:rFonts w:ascii="Times New Roman" w:eastAsia="Times New Roman" w:hAnsi="Times New Roman" w:cs="Times New Roman"/>
          <w:color w:val="000000"/>
          <w:spacing w:val="-15"/>
          <w:kern w:val="36"/>
          <w:sz w:val="24"/>
          <w:szCs w:val="24"/>
          <w:lang w:eastAsia="ru-RU"/>
        </w:rPr>
        <w:t>опровода перед регулятором давления газа таким образом, чтобы были обеспечены свободный доступ к элементам настройки и рычагам управления. Мембрана Клапана должна занимать горизонтальное положение.</w:t>
      </w:r>
    </w:p>
    <w:p w:rsidR="00612AB1" w:rsidRPr="00612AB1" w:rsidRDefault="00612AB1" w:rsidP="00BD2F6A">
      <w:pPr>
        <w:tabs>
          <w:tab w:val="left" w:pos="851"/>
        </w:tabs>
        <w:spacing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t>Вход газа</w:t>
      </w:r>
      <w:r w:rsidRPr="00612AB1">
        <w:rPr>
          <w:rFonts w:ascii="Times New Roman" w:eastAsia="Times New Roman" w:hAnsi="Times New Roman" w:cs="Times New Roman"/>
          <w:color w:val="000000"/>
          <w:spacing w:val="-15"/>
          <w:kern w:val="36"/>
          <w:sz w:val="24"/>
          <w:szCs w:val="24"/>
          <w:lang w:eastAsia="ru-RU"/>
        </w:rPr>
        <w:t xml:space="preserve"> должен соответствовать стрелке, нанесенной на корпусе изделия. </w:t>
      </w:r>
      <w:r w:rsidRPr="00492796">
        <w:rPr>
          <w:rFonts w:ascii="Times New Roman" w:eastAsia="Times New Roman" w:hAnsi="Times New Roman" w:cs="Times New Roman"/>
          <w:b/>
          <w:color w:val="000000"/>
          <w:spacing w:val="-15"/>
          <w:kern w:val="36"/>
          <w:sz w:val="24"/>
          <w:szCs w:val="24"/>
          <w:lang w:eastAsia="ru-RU"/>
        </w:rPr>
        <w:t>Качество монтажа и уплотнений фланцев</w:t>
      </w:r>
      <w:r w:rsidRPr="00612AB1">
        <w:rPr>
          <w:rFonts w:ascii="Times New Roman" w:eastAsia="Times New Roman" w:hAnsi="Times New Roman" w:cs="Times New Roman"/>
          <w:color w:val="000000"/>
          <w:spacing w:val="-15"/>
          <w:kern w:val="36"/>
          <w:sz w:val="24"/>
          <w:szCs w:val="24"/>
          <w:lang w:eastAsia="ru-RU"/>
        </w:rPr>
        <w:t xml:space="preserve"> проверить путем испытания на герметичность воздухом, азотом или рабочим газом максимальным рабочим давлением 1,2 МПа с нанесением мыльной эмульсии на местах соединений. Утечки газа не допускаются.</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color w:val="000000"/>
          <w:spacing w:val="-15"/>
          <w:kern w:val="36"/>
          <w:sz w:val="24"/>
          <w:szCs w:val="24"/>
          <w:lang w:eastAsia="ru-RU"/>
        </w:rPr>
        <w:t xml:space="preserve"> </w:t>
      </w:r>
      <w:r w:rsidRPr="00612AB1">
        <w:rPr>
          <w:rFonts w:ascii="Times New Roman" w:eastAsia="Times New Roman" w:hAnsi="Times New Roman" w:cs="Times New Roman"/>
          <w:b/>
          <w:color w:val="000000"/>
          <w:spacing w:val="-15"/>
          <w:kern w:val="36"/>
          <w:sz w:val="24"/>
          <w:szCs w:val="24"/>
          <w:lang w:eastAsia="ru-RU"/>
        </w:rPr>
        <w:t>Подготовка к работе и ввод в эксплуатацию.</w:t>
      </w:r>
      <w:r w:rsidRPr="00612AB1">
        <w:rPr>
          <w:rFonts w:ascii="Times New Roman" w:eastAsia="Times New Roman" w:hAnsi="Times New Roman" w:cs="Times New Roman"/>
          <w:color w:val="000000"/>
          <w:spacing w:val="-15"/>
          <w:kern w:val="36"/>
          <w:sz w:val="24"/>
          <w:szCs w:val="24"/>
          <w:lang w:eastAsia="ru-RU"/>
        </w:rPr>
        <w:t xml:space="preserve"> После окончания монтажа должна быть проведена окраска трубопроводов, мест присоединения фланцев к Клапану. До пуска газа ответственный за пуск обязан:</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color w:val="000000"/>
          <w:spacing w:val="-15"/>
          <w:kern w:val="36"/>
          <w:sz w:val="24"/>
          <w:szCs w:val="24"/>
          <w:lang w:eastAsia="ru-RU"/>
        </w:rPr>
        <w:t> произвести внешний осмотр смонтированного Клапана;</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color w:val="000000"/>
          <w:spacing w:val="-15"/>
          <w:kern w:val="36"/>
          <w:sz w:val="24"/>
          <w:szCs w:val="24"/>
          <w:lang w:eastAsia="ru-RU"/>
        </w:rPr>
        <w:t> проверить закрытое положение кранов;</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color w:val="000000"/>
          <w:spacing w:val="-15"/>
          <w:kern w:val="36"/>
          <w:sz w:val="24"/>
          <w:szCs w:val="24"/>
          <w:lang w:eastAsia="ru-RU"/>
        </w:rPr>
        <w:t> провести инструктаж слесарей пусковой бригады по правилам безопасности при пуске газа.</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t>При обнаружении неисправности</w:t>
      </w:r>
      <w:r w:rsidRPr="00612AB1">
        <w:rPr>
          <w:rFonts w:ascii="Times New Roman" w:eastAsia="Times New Roman" w:hAnsi="Times New Roman" w:cs="Times New Roman"/>
          <w:color w:val="000000"/>
          <w:spacing w:val="-15"/>
          <w:kern w:val="36"/>
          <w:sz w:val="24"/>
          <w:szCs w:val="24"/>
          <w:lang w:eastAsia="ru-RU"/>
        </w:rPr>
        <w:t xml:space="preserve"> пуск газа не должен производиться до полного ее устранения. После временного вывода из эксплуатации или консервации на срок более двух месяцев, система газораспределения с Клапанами перед пуском газа подлежит повторной контрольной </w:t>
      </w:r>
      <w:proofErr w:type="spellStart"/>
      <w:r w:rsidRPr="00612AB1">
        <w:rPr>
          <w:rFonts w:ascii="Times New Roman" w:eastAsia="Times New Roman" w:hAnsi="Times New Roman" w:cs="Times New Roman"/>
          <w:color w:val="000000"/>
          <w:spacing w:val="-15"/>
          <w:kern w:val="36"/>
          <w:sz w:val="24"/>
          <w:szCs w:val="24"/>
          <w:lang w:eastAsia="ru-RU"/>
        </w:rPr>
        <w:t>опрессовке</w:t>
      </w:r>
      <w:proofErr w:type="spellEnd"/>
      <w:r w:rsidRPr="00612AB1">
        <w:rPr>
          <w:rFonts w:ascii="Times New Roman" w:eastAsia="Times New Roman" w:hAnsi="Times New Roman" w:cs="Times New Roman"/>
          <w:color w:val="000000"/>
          <w:spacing w:val="-15"/>
          <w:kern w:val="36"/>
          <w:sz w:val="24"/>
          <w:szCs w:val="24"/>
          <w:lang w:eastAsia="ru-RU"/>
        </w:rPr>
        <w:t xml:space="preserve"> и испытаниям. Запрещается производить пуск газа без контрольной </w:t>
      </w:r>
      <w:proofErr w:type="spellStart"/>
      <w:r w:rsidRPr="00612AB1">
        <w:rPr>
          <w:rFonts w:ascii="Times New Roman" w:eastAsia="Times New Roman" w:hAnsi="Times New Roman" w:cs="Times New Roman"/>
          <w:color w:val="000000"/>
          <w:spacing w:val="-15"/>
          <w:kern w:val="36"/>
          <w:sz w:val="24"/>
          <w:szCs w:val="24"/>
          <w:lang w:eastAsia="ru-RU"/>
        </w:rPr>
        <w:t>опрессовки</w:t>
      </w:r>
      <w:proofErr w:type="spellEnd"/>
      <w:r w:rsidRPr="00612AB1">
        <w:rPr>
          <w:rFonts w:ascii="Times New Roman" w:eastAsia="Times New Roman" w:hAnsi="Times New Roman" w:cs="Times New Roman"/>
          <w:color w:val="000000"/>
          <w:spacing w:val="-15"/>
          <w:kern w:val="36"/>
          <w:sz w:val="24"/>
          <w:szCs w:val="24"/>
          <w:lang w:eastAsia="ru-RU"/>
        </w:rPr>
        <w:t xml:space="preserve">. Герметичность резьбовых и фланцевых соединений должна проверяться мыльной эмульсией (в зимнее время – незамерзающей) или </w:t>
      </w:r>
      <w:proofErr w:type="spellStart"/>
      <w:r w:rsidRPr="00612AB1">
        <w:rPr>
          <w:rFonts w:ascii="Times New Roman" w:eastAsia="Times New Roman" w:hAnsi="Times New Roman" w:cs="Times New Roman"/>
          <w:color w:val="000000"/>
          <w:spacing w:val="-15"/>
          <w:kern w:val="36"/>
          <w:sz w:val="24"/>
          <w:szCs w:val="24"/>
          <w:lang w:eastAsia="ru-RU"/>
        </w:rPr>
        <w:t>течеискателем</w:t>
      </w:r>
      <w:proofErr w:type="spellEnd"/>
      <w:r w:rsidRPr="00612AB1">
        <w:rPr>
          <w:rFonts w:ascii="Times New Roman" w:eastAsia="Times New Roman" w:hAnsi="Times New Roman" w:cs="Times New Roman"/>
          <w:color w:val="000000"/>
          <w:spacing w:val="-15"/>
          <w:kern w:val="36"/>
          <w:sz w:val="24"/>
          <w:szCs w:val="24"/>
          <w:lang w:eastAsia="ru-RU"/>
        </w:rPr>
        <w:t>.</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t>Отбор импульса</w:t>
      </w:r>
      <w:r w:rsidRPr="00612AB1">
        <w:rPr>
          <w:rFonts w:ascii="Times New Roman" w:eastAsia="Times New Roman" w:hAnsi="Times New Roman" w:cs="Times New Roman"/>
          <w:color w:val="000000"/>
          <w:spacing w:val="-15"/>
          <w:kern w:val="36"/>
          <w:sz w:val="24"/>
          <w:szCs w:val="24"/>
          <w:lang w:eastAsia="ru-RU"/>
        </w:rPr>
        <w:t xml:space="preserve"> контролируемого давления запорного Клапана ПКН или ПКВ необходимо производить после регулятора давления, рядом с точкой импульса регулятора давления, т.е. на расстоянии от регулятора давления не менее пяти диаметров выходного газопровода. Импульсная трубка должна быть присоединена к ниппелю (приварена) и по возможности иметь уклон от головки вниз и не иметь участков с противоположным направлением уклона, в которых может скопиться конденсат. Местные сужения импульсной трубки не допускаются. Присоединение трубки к нижней четверти горизонтального трубопровода, в котором контролируется давление, не допускается.</w:t>
      </w:r>
    </w:p>
    <w:p w:rsidR="00612AB1" w:rsidRPr="00612AB1" w:rsidRDefault="00612AB1" w:rsidP="00612AB1">
      <w:pPr>
        <w:tabs>
          <w:tab w:val="left" w:pos="851"/>
        </w:tabs>
        <w:spacing w:after="0" w:line="276" w:lineRule="auto"/>
        <w:jc w:val="center"/>
        <w:outlineLvl w:val="0"/>
        <w:rPr>
          <w:rFonts w:ascii="Times New Roman" w:eastAsia="Times New Roman" w:hAnsi="Times New Roman" w:cs="Times New Roman"/>
          <w:b/>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t>Инструкция по настройке ПКН и ПКВ</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color w:val="000000"/>
          <w:spacing w:val="-15"/>
          <w:kern w:val="36"/>
          <w:sz w:val="24"/>
          <w:szCs w:val="24"/>
          <w:lang w:eastAsia="ru-RU"/>
        </w:rPr>
        <w:t>Пуск системы в работу на потребителя заключается в настройке Клапанов на заданные технологические параметры в составе действующей системы газораспределения. Потребитель должен быть готов к приему газа. При испытании и пуске в работу системы запорную арматуру (краны, задвижки) открывать медленно и плавно, контролируя давление по манометрам.</w:t>
      </w:r>
    </w:p>
    <w:p w:rsidR="00612AB1" w:rsidRPr="00612AB1" w:rsidRDefault="00612AB1" w:rsidP="00612AB1">
      <w:pPr>
        <w:tabs>
          <w:tab w:val="left" w:pos="851"/>
        </w:tabs>
        <w:spacing w:after="0" w:line="276" w:lineRule="auto"/>
        <w:jc w:val="center"/>
        <w:outlineLvl w:val="0"/>
        <w:rPr>
          <w:rFonts w:ascii="Times New Roman" w:eastAsia="Times New Roman" w:hAnsi="Times New Roman" w:cs="Times New Roman"/>
          <w:b/>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t>Порядок настройки</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color w:val="000000"/>
          <w:spacing w:val="-15"/>
          <w:kern w:val="36"/>
          <w:sz w:val="24"/>
          <w:szCs w:val="24"/>
          <w:lang w:eastAsia="ru-RU"/>
        </w:rPr>
        <w:t xml:space="preserve">По окончании монтажа и </w:t>
      </w:r>
      <w:proofErr w:type="spellStart"/>
      <w:r w:rsidRPr="00612AB1">
        <w:rPr>
          <w:rFonts w:ascii="Times New Roman" w:eastAsia="Times New Roman" w:hAnsi="Times New Roman" w:cs="Times New Roman"/>
          <w:color w:val="000000"/>
          <w:spacing w:val="-15"/>
          <w:kern w:val="36"/>
          <w:sz w:val="24"/>
          <w:szCs w:val="24"/>
          <w:lang w:eastAsia="ru-RU"/>
        </w:rPr>
        <w:t>опрессовки</w:t>
      </w:r>
      <w:proofErr w:type="spellEnd"/>
      <w:r w:rsidRPr="00612AB1">
        <w:rPr>
          <w:rFonts w:ascii="Times New Roman" w:eastAsia="Times New Roman" w:hAnsi="Times New Roman" w:cs="Times New Roman"/>
          <w:color w:val="000000"/>
          <w:spacing w:val="-15"/>
          <w:kern w:val="36"/>
          <w:sz w:val="24"/>
          <w:szCs w:val="24"/>
          <w:lang w:eastAsia="ru-RU"/>
        </w:rPr>
        <w:t xml:space="preserve"> Клапана следует произвести настройку на рабочие параметры.</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r w:rsidRPr="00612AB1">
        <w:rPr>
          <w:rFonts w:ascii="Times New Roman" w:eastAsia="Times New Roman" w:hAnsi="Times New Roman" w:cs="Times New Roman"/>
          <w:b/>
          <w:color w:val="000000"/>
          <w:spacing w:val="-15"/>
          <w:kern w:val="36"/>
          <w:sz w:val="24"/>
          <w:szCs w:val="24"/>
          <w:lang w:eastAsia="ru-RU"/>
        </w:rPr>
        <w:lastRenderedPageBreak/>
        <w:t>Рекомендуется следующий порядок настройки</w:t>
      </w:r>
      <w:r w:rsidRPr="00612AB1">
        <w:rPr>
          <w:rFonts w:ascii="Times New Roman" w:eastAsia="Times New Roman" w:hAnsi="Times New Roman" w:cs="Times New Roman"/>
          <w:color w:val="000000"/>
          <w:spacing w:val="-15"/>
          <w:kern w:val="36"/>
          <w:sz w:val="24"/>
          <w:szCs w:val="24"/>
          <w:lang w:eastAsia="ru-RU"/>
        </w:rPr>
        <w:t>: Сначала установить нижний предел, вращением регулировочного винта. Во время настройки следует поддерживать давление в импульсной трубке несколько выше устанавливаемого предела, а затем медленно снизить давление и убедиться в том, что Клапан срабатывает при падении давления до установленного нижнего значения. После чего установить верхний предел, вращением регулировочного стакана. Во время настройки следует поддерживать давление немного выше настроенного нижнего предела. После окончания настройки повысить давление и убедиться в срабатывании клапана при достижении верхнего предела.</w:t>
      </w:r>
    </w:p>
    <w:p w:rsidR="00612AB1" w:rsidRPr="00612AB1"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p>
    <w:p w:rsidR="00612AB1" w:rsidRPr="000A793D" w:rsidRDefault="00612AB1" w:rsidP="00612AB1">
      <w:pPr>
        <w:tabs>
          <w:tab w:val="left" w:pos="851"/>
        </w:tabs>
        <w:spacing w:after="0" w:line="276" w:lineRule="auto"/>
        <w:outlineLvl w:val="0"/>
        <w:rPr>
          <w:rFonts w:ascii="Times New Roman" w:eastAsia="Times New Roman" w:hAnsi="Times New Roman" w:cs="Times New Roman"/>
          <w:b/>
          <w:color w:val="000000"/>
          <w:spacing w:val="-15"/>
          <w:kern w:val="36"/>
          <w:sz w:val="24"/>
          <w:szCs w:val="24"/>
          <w:lang w:eastAsia="ru-RU"/>
        </w:rPr>
      </w:pPr>
      <w:r w:rsidRPr="00546DA2">
        <w:rPr>
          <w:rFonts w:ascii="Times New Roman" w:eastAsia="Times New Roman" w:hAnsi="Times New Roman" w:cs="Times New Roman"/>
          <w:b/>
          <w:color w:val="000000"/>
          <w:spacing w:val="-15"/>
          <w:kern w:val="36"/>
          <w:sz w:val="24"/>
          <w:szCs w:val="24"/>
          <w:lang w:eastAsia="ru-RU"/>
        </w:rPr>
        <w:t xml:space="preserve">Для пуска Клапана </w:t>
      </w:r>
      <w:r w:rsidRPr="00612AB1">
        <w:rPr>
          <w:rFonts w:ascii="Times New Roman" w:eastAsia="Times New Roman" w:hAnsi="Times New Roman" w:cs="Times New Roman"/>
          <w:color w:val="000000"/>
          <w:spacing w:val="-15"/>
          <w:kern w:val="36"/>
          <w:sz w:val="24"/>
          <w:szCs w:val="24"/>
          <w:lang w:eastAsia="ru-RU"/>
        </w:rPr>
        <w:t>медленно поднять рычаг с грузом до момента зацепа рычага с анкером, произвести зацеп и взвести молоток.</w:t>
      </w:r>
    </w:p>
    <w:p w:rsidR="00612AB1" w:rsidRPr="000A793D" w:rsidRDefault="00612AB1" w:rsidP="00612AB1">
      <w:pPr>
        <w:tabs>
          <w:tab w:val="left" w:pos="851"/>
        </w:tabs>
        <w:spacing w:after="0" w:line="276" w:lineRule="auto"/>
        <w:outlineLvl w:val="0"/>
        <w:rPr>
          <w:rFonts w:ascii="Times New Roman" w:eastAsia="Times New Roman" w:hAnsi="Times New Roman" w:cs="Times New Roman"/>
          <w:color w:val="000000"/>
          <w:spacing w:val="-15"/>
          <w:kern w:val="36"/>
          <w:sz w:val="24"/>
          <w:szCs w:val="24"/>
          <w:lang w:eastAsia="ru-RU"/>
        </w:rPr>
      </w:pPr>
    </w:p>
    <w:p w:rsidR="00612AB1" w:rsidRDefault="002B718C" w:rsidP="002B718C">
      <w:pPr>
        <w:tabs>
          <w:tab w:val="left" w:pos="851"/>
        </w:tabs>
        <w:spacing w:after="0" w:line="276" w:lineRule="auto"/>
        <w:jc w:val="center"/>
        <w:outlineLvl w:val="0"/>
        <w:rPr>
          <w:rFonts w:ascii="Times New Roman" w:eastAsia="Times New Roman" w:hAnsi="Times New Roman" w:cs="Times New Roman"/>
          <w:color w:val="000000"/>
          <w:spacing w:val="-15"/>
          <w:kern w:val="36"/>
          <w:sz w:val="24"/>
          <w:szCs w:val="24"/>
          <w:lang w:eastAsia="ru-RU"/>
        </w:rPr>
      </w:pPr>
      <w:r w:rsidRPr="000A793D">
        <w:rPr>
          <w:noProof/>
          <w:sz w:val="24"/>
          <w:szCs w:val="24"/>
          <w:lang w:eastAsia="ru-RU"/>
        </w:rPr>
        <w:drawing>
          <wp:inline distT="0" distB="0" distL="0" distR="0" wp14:anchorId="69CC591B" wp14:editId="0C21A029">
            <wp:extent cx="4781550" cy="48789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87076" cy="4884629"/>
                    </a:xfrm>
                    <a:prstGeom prst="rect">
                      <a:avLst/>
                    </a:prstGeom>
                  </pic:spPr>
                </pic:pic>
              </a:graphicData>
            </a:graphic>
          </wp:inline>
        </w:drawing>
      </w:r>
    </w:p>
    <w:p w:rsidR="00546DA2" w:rsidRDefault="00546DA2" w:rsidP="002B718C">
      <w:pPr>
        <w:tabs>
          <w:tab w:val="left" w:pos="851"/>
        </w:tabs>
        <w:spacing w:after="0" w:line="276" w:lineRule="auto"/>
        <w:jc w:val="center"/>
        <w:outlineLvl w:val="0"/>
        <w:rPr>
          <w:rFonts w:ascii="Times New Roman" w:eastAsia="Times New Roman" w:hAnsi="Times New Roman" w:cs="Times New Roman"/>
          <w:color w:val="000000"/>
          <w:spacing w:val="-15"/>
          <w:kern w:val="36"/>
          <w:sz w:val="24"/>
          <w:szCs w:val="24"/>
          <w:lang w:eastAsia="ru-RU"/>
        </w:rPr>
      </w:pPr>
      <w:r>
        <w:rPr>
          <w:rFonts w:ascii="Times New Roman" w:eastAsia="Times New Roman" w:hAnsi="Times New Roman" w:cs="Times New Roman"/>
          <w:color w:val="000000"/>
          <w:spacing w:val="-15"/>
          <w:kern w:val="36"/>
          <w:sz w:val="24"/>
          <w:szCs w:val="24"/>
          <w:lang w:eastAsia="ru-RU"/>
        </w:rPr>
        <w:t>Рис.1 Предохранительно-запорный клапан.</w:t>
      </w:r>
    </w:p>
    <w:p w:rsidR="00546DA2" w:rsidRPr="00612AB1" w:rsidRDefault="00546DA2" w:rsidP="002B718C">
      <w:pPr>
        <w:tabs>
          <w:tab w:val="left" w:pos="851"/>
        </w:tabs>
        <w:spacing w:after="0" w:line="276" w:lineRule="auto"/>
        <w:jc w:val="center"/>
        <w:outlineLvl w:val="0"/>
        <w:rPr>
          <w:rFonts w:ascii="Times New Roman" w:eastAsia="Times New Roman" w:hAnsi="Times New Roman" w:cs="Times New Roman"/>
          <w:color w:val="000000"/>
          <w:spacing w:val="-15"/>
          <w:kern w:val="36"/>
          <w:sz w:val="24"/>
          <w:szCs w:val="24"/>
          <w:lang w:eastAsia="ru-RU"/>
        </w:rPr>
      </w:pPr>
    </w:p>
    <w:p w:rsidR="005D1F8C" w:rsidRDefault="000A793D" w:rsidP="000A793D">
      <w:pPr>
        <w:jc w:val="center"/>
        <w:rPr>
          <w:rFonts w:ascii="Times New Roman" w:hAnsi="Times New Roman" w:cs="Times New Roman"/>
          <w:b/>
          <w:sz w:val="24"/>
          <w:szCs w:val="24"/>
        </w:rPr>
      </w:pPr>
      <w:r w:rsidRPr="000A793D">
        <w:rPr>
          <w:rFonts w:ascii="Times New Roman" w:hAnsi="Times New Roman" w:cs="Times New Roman"/>
          <w:b/>
          <w:sz w:val="24"/>
          <w:szCs w:val="24"/>
        </w:rPr>
        <w:t>Контрольные вопросы:</w:t>
      </w:r>
    </w:p>
    <w:p w:rsidR="00492796" w:rsidRDefault="00492796" w:rsidP="00492796">
      <w:pPr>
        <w:pStyle w:val="a3"/>
        <w:numPr>
          <w:ilvl w:val="0"/>
          <w:numId w:val="1"/>
        </w:numPr>
        <w:rPr>
          <w:rFonts w:ascii="Times New Roman" w:hAnsi="Times New Roman" w:cs="Times New Roman"/>
          <w:sz w:val="24"/>
          <w:szCs w:val="24"/>
        </w:rPr>
      </w:pPr>
      <w:r w:rsidRPr="00492796">
        <w:rPr>
          <w:rFonts w:ascii="Times New Roman" w:hAnsi="Times New Roman" w:cs="Times New Roman"/>
          <w:sz w:val="24"/>
          <w:szCs w:val="24"/>
        </w:rPr>
        <w:t>Порядок работы перед установкой клапана.</w:t>
      </w:r>
      <w:r>
        <w:rPr>
          <w:rFonts w:ascii="Times New Roman" w:hAnsi="Times New Roman" w:cs="Times New Roman"/>
          <w:sz w:val="24"/>
          <w:szCs w:val="24"/>
        </w:rPr>
        <w:t xml:space="preserve"> </w:t>
      </w:r>
      <w:r w:rsidRPr="00492796">
        <w:rPr>
          <w:rFonts w:ascii="Times New Roman" w:hAnsi="Times New Roman" w:cs="Times New Roman"/>
          <w:sz w:val="24"/>
          <w:szCs w:val="24"/>
        </w:rPr>
        <w:t xml:space="preserve">Порядок работы перед </w:t>
      </w:r>
      <w:r>
        <w:rPr>
          <w:rFonts w:ascii="Times New Roman" w:hAnsi="Times New Roman" w:cs="Times New Roman"/>
          <w:sz w:val="24"/>
          <w:szCs w:val="24"/>
        </w:rPr>
        <w:t xml:space="preserve">монтажом </w:t>
      </w:r>
      <w:r w:rsidRPr="00492796">
        <w:rPr>
          <w:rFonts w:ascii="Times New Roman" w:hAnsi="Times New Roman" w:cs="Times New Roman"/>
          <w:sz w:val="24"/>
          <w:szCs w:val="24"/>
        </w:rPr>
        <w:t>клапана</w:t>
      </w:r>
      <w:r>
        <w:rPr>
          <w:rFonts w:ascii="Times New Roman" w:hAnsi="Times New Roman" w:cs="Times New Roman"/>
          <w:sz w:val="24"/>
          <w:szCs w:val="24"/>
        </w:rPr>
        <w:t>.</w:t>
      </w:r>
    </w:p>
    <w:p w:rsidR="00492796" w:rsidRDefault="00492796" w:rsidP="0049279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Где на газопроводе устанавливается ПЗК?</w:t>
      </w:r>
    </w:p>
    <w:p w:rsidR="00492796" w:rsidRDefault="00492796" w:rsidP="0049279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Как проверить к</w:t>
      </w:r>
      <w:r w:rsidRPr="00492796">
        <w:rPr>
          <w:rFonts w:ascii="Times New Roman" w:hAnsi="Times New Roman" w:cs="Times New Roman"/>
          <w:sz w:val="24"/>
          <w:szCs w:val="24"/>
        </w:rPr>
        <w:t>ачество монтажа и уплотнений фланцев</w:t>
      </w:r>
      <w:r>
        <w:rPr>
          <w:rFonts w:ascii="Times New Roman" w:hAnsi="Times New Roman" w:cs="Times New Roman"/>
          <w:sz w:val="24"/>
          <w:szCs w:val="24"/>
        </w:rPr>
        <w:t>?</w:t>
      </w:r>
    </w:p>
    <w:p w:rsidR="00492796" w:rsidRDefault="00492796" w:rsidP="0049279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Что обязан выполнить </w:t>
      </w:r>
      <w:r w:rsidRPr="00492796">
        <w:rPr>
          <w:rFonts w:ascii="Times New Roman" w:hAnsi="Times New Roman" w:cs="Times New Roman"/>
          <w:sz w:val="24"/>
          <w:szCs w:val="24"/>
        </w:rPr>
        <w:t>ответственный</w:t>
      </w:r>
      <w:r>
        <w:rPr>
          <w:rFonts w:ascii="Times New Roman" w:hAnsi="Times New Roman" w:cs="Times New Roman"/>
          <w:sz w:val="24"/>
          <w:szCs w:val="24"/>
        </w:rPr>
        <w:t xml:space="preserve"> д</w:t>
      </w:r>
      <w:r w:rsidRPr="00492796">
        <w:rPr>
          <w:rFonts w:ascii="Times New Roman" w:hAnsi="Times New Roman" w:cs="Times New Roman"/>
          <w:sz w:val="24"/>
          <w:szCs w:val="24"/>
        </w:rPr>
        <w:t>о пуска газа</w:t>
      </w:r>
      <w:r>
        <w:rPr>
          <w:rFonts w:ascii="Times New Roman" w:hAnsi="Times New Roman" w:cs="Times New Roman"/>
          <w:sz w:val="24"/>
          <w:szCs w:val="24"/>
        </w:rPr>
        <w:t>?</w:t>
      </w:r>
    </w:p>
    <w:p w:rsidR="00546DA2" w:rsidRDefault="00546DA2" w:rsidP="0049279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Расскажите порядок настройки ПЗК.</w:t>
      </w:r>
    </w:p>
    <w:p w:rsidR="00546DA2" w:rsidRDefault="00546DA2" w:rsidP="0049279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Как произвести пуск ПЗК.</w:t>
      </w:r>
    </w:p>
    <w:p w:rsidR="00546DA2" w:rsidRDefault="00546DA2" w:rsidP="0049279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Расскажите конструкцию ПЗК по рисунку.</w:t>
      </w:r>
    </w:p>
    <w:p w:rsidR="007515BB" w:rsidRDefault="007515BB" w:rsidP="007515BB">
      <w:pPr>
        <w:rPr>
          <w:rFonts w:ascii="Times New Roman" w:hAnsi="Times New Roman" w:cs="Times New Roman"/>
          <w:sz w:val="24"/>
          <w:szCs w:val="24"/>
        </w:rPr>
      </w:pPr>
    </w:p>
    <w:p w:rsidR="007515BB" w:rsidRDefault="007515BB" w:rsidP="007515BB">
      <w:pPr>
        <w:rPr>
          <w:rFonts w:ascii="Times New Roman" w:hAnsi="Times New Roman" w:cs="Times New Roman"/>
          <w:sz w:val="24"/>
          <w:szCs w:val="24"/>
        </w:rPr>
      </w:pPr>
    </w:p>
    <w:p w:rsidR="007515BB" w:rsidRDefault="007515BB" w:rsidP="007515BB">
      <w:pPr>
        <w:rPr>
          <w:rFonts w:ascii="Times New Roman" w:hAnsi="Times New Roman" w:cs="Times New Roman"/>
          <w:sz w:val="24"/>
          <w:szCs w:val="24"/>
        </w:rPr>
      </w:pPr>
    </w:p>
    <w:p w:rsidR="007515BB" w:rsidRPr="007515BB" w:rsidRDefault="007515BB" w:rsidP="007515BB">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791075" cy="447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075" cy="4476750"/>
                    </a:xfrm>
                    <a:prstGeom prst="rect">
                      <a:avLst/>
                    </a:prstGeom>
                    <a:noFill/>
                    <a:ln>
                      <a:noFill/>
                    </a:ln>
                  </pic:spPr>
                </pic:pic>
              </a:graphicData>
            </a:graphic>
          </wp:inline>
        </w:drawing>
      </w:r>
    </w:p>
    <w:sectPr w:rsidR="007515BB" w:rsidRPr="007515BB" w:rsidSect="00612A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53CCD"/>
    <w:multiLevelType w:val="hybridMultilevel"/>
    <w:tmpl w:val="3C086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B1"/>
    <w:rsid w:val="00036A6D"/>
    <w:rsid w:val="000A793D"/>
    <w:rsid w:val="002B718C"/>
    <w:rsid w:val="00492796"/>
    <w:rsid w:val="00546DA2"/>
    <w:rsid w:val="005D1F8C"/>
    <w:rsid w:val="00612AB1"/>
    <w:rsid w:val="007515BB"/>
    <w:rsid w:val="00B913FC"/>
    <w:rsid w:val="00BD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D2D1"/>
  <w15:chartTrackingRefBased/>
  <w15:docId w15:val="{3E4CB38F-6F1F-481D-BD2D-A5EA0B0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2024-11-05T06:50:00Z</dcterms:created>
  <dcterms:modified xsi:type="dcterms:W3CDTF">2024-11-05T14:37:00Z</dcterms:modified>
</cp:coreProperties>
</file>