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16" w:rsidRPr="00592389" w:rsidRDefault="006B0B16" w:rsidP="006B0B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592389">
        <w:rPr>
          <w:rFonts w:ascii="Times New Roman" w:hAnsi="Times New Roman" w:cs="Times New Roman"/>
          <w:b/>
          <w:sz w:val="28"/>
          <w:szCs w:val="28"/>
          <w:u w:val="single"/>
        </w:rPr>
        <w:t>Фундаменты эксплуатируемых зданий</w:t>
      </w:r>
    </w:p>
    <w:bookmarkEnd w:id="0"/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 xml:space="preserve">Во все времена строители уделяли особое внимание прочности и надежности фундаментов. Поэтому даже наиболее архаичные фундаменты (бутовые и бутобетонные) чаще всего отличаются высокой долговечностью и надежностью. Можно утверждать, что в настоящее время у эксплуатируемых зданий (за исключением, может быть, церквей и дворцов) не встречаются фундаменты из </w:t>
      </w:r>
      <w:proofErr w:type="spellStart"/>
      <w:r w:rsidRPr="00923F3E">
        <w:rPr>
          <w:rFonts w:ascii="Times New Roman" w:hAnsi="Times New Roman" w:cs="Times New Roman"/>
          <w:sz w:val="28"/>
          <w:szCs w:val="28"/>
        </w:rPr>
        <w:t>постелистого</w:t>
      </w:r>
      <w:proofErr w:type="spellEnd"/>
      <w:r w:rsidRPr="00923F3E">
        <w:rPr>
          <w:rFonts w:ascii="Times New Roman" w:hAnsi="Times New Roman" w:cs="Times New Roman"/>
          <w:sz w:val="28"/>
          <w:szCs w:val="28"/>
        </w:rPr>
        <w:t xml:space="preserve"> камня. В зданиях, построенных в первой половине XX века, встречаются фундаменты из рваного камня, которые работают в более напряженном состоянии, определяемом зонами концентрации напряжений на выступах камней и их расклинивающем действии друг на друга.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И сегодня в застройке центральных районов старых городов иногда встречаются здания на фундаментах из хорошо обожженного кирпича-железняка. Здания на фундаментах из бутового камня и кирпича-железняка, как правило, многократно переустраивались (надстраивались), поэтому фундаменты их во многих случаях перегружены и требуют особого внимания, особенно при увеличении нагрузки.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В практике переустройства зданий и сооружений в XXI веке придется сталкиваться главным образом с фундаментами бетонными и железобетонными (монолитными, сборными, с</w:t>
      </w:r>
      <w:r w:rsidR="00905AFE">
        <w:rPr>
          <w:rFonts w:ascii="Times New Roman" w:hAnsi="Times New Roman" w:cs="Times New Roman"/>
          <w:sz w:val="28"/>
          <w:szCs w:val="28"/>
        </w:rPr>
        <w:t xml:space="preserve">вайными и др.). </w:t>
      </w:r>
      <w:r w:rsidR="00905AFE" w:rsidRPr="00905AFE">
        <w:rPr>
          <w:rFonts w:ascii="Times New Roman" w:hAnsi="Times New Roman" w:cs="Times New Roman"/>
          <w:sz w:val="28"/>
          <w:szCs w:val="28"/>
          <w:u w:val="single"/>
        </w:rPr>
        <w:t>Основные виды</w:t>
      </w:r>
      <w:r w:rsidRPr="00905AFE">
        <w:rPr>
          <w:rFonts w:ascii="Times New Roman" w:hAnsi="Times New Roman" w:cs="Times New Roman"/>
          <w:sz w:val="28"/>
          <w:szCs w:val="28"/>
          <w:u w:val="single"/>
        </w:rPr>
        <w:t xml:space="preserve"> разрушений</w:t>
      </w:r>
      <w:r w:rsidR="00905AFE" w:rsidRPr="00905AFE">
        <w:rPr>
          <w:rFonts w:ascii="Times New Roman" w:hAnsi="Times New Roman" w:cs="Times New Roman"/>
          <w:sz w:val="28"/>
          <w:szCs w:val="28"/>
          <w:u w:val="single"/>
        </w:rPr>
        <w:t xml:space="preserve"> фундаментов</w:t>
      </w:r>
      <w:r w:rsidRPr="00905AFE">
        <w:rPr>
          <w:rFonts w:ascii="Times New Roman" w:hAnsi="Times New Roman" w:cs="Times New Roman"/>
          <w:sz w:val="28"/>
          <w:szCs w:val="28"/>
          <w:u w:val="single"/>
        </w:rPr>
        <w:t>: ме</w:t>
      </w:r>
      <w:r w:rsidR="00A60EB0" w:rsidRPr="00905AFE">
        <w:rPr>
          <w:rFonts w:ascii="Times New Roman" w:hAnsi="Times New Roman" w:cs="Times New Roman"/>
          <w:sz w:val="28"/>
          <w:szCs w:val="28"/>
          <w:u w:val="single"/>
        </w:rPr>
        <w:t>ханические повреждения (деформа</w:t>
      </w:r>
      <w:r w:rsidRPr="00905AFE">
        <w:rPr>
          <w:rFonts w:ascii="Times New Roman" w:hAnsi="Times New Roman" w:cs="Times New Roman"/>
          <w:sz w:val="28"/>
          <w:szCs w:val="28"/>
          <w:u w:val="single"/>
        </w:rPr>
        <w:t>ции имеют вид трещин и изломов) и коррозия материалов. Состояние фундаментов (</w:t>
      </w:r>
      <w:proofErr w:type="gramStart"/>
      <w:r w:rsidRPr="00905AFE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905AFE">
        <w:rPr>
          <w:rFonts w:ascii="Times New Roman" w:hAnsi="Times New Roman" w:cs="Times New Roman"/>
          <w:sz w:val="28"/>
          <w:szCs w:val="28"/>
          <w:u w:val="single"/>
        </w:rPr>
        <w:t xml:space="preserve"> следовательно, и выбор методов их восстановления и усиления) зависит от целого ряда причин, включая воздействие грунтовых вод, агрессивных сред, температурных колебаний, использованных материалов, конструктивных особенностей фундамента.</w:t>
      </w:r>
      <w:r w:rsidRPr="00923F3E">
        <w:rPr>
          <w:rFonts w:ascii="Times New Roman" w:hAnsi="Times New Roman" w:cs="Times New Roman"/>
          <w:sz w:val="28"/>
          <w:szCs w:val="28"/>
        </w:rPr>
        <w:t xml:space="preserve"> Важно подчеркнуть, что вышеперечисленные дефекты оснований и фундаментов решающим образом отражаются на техническом состоянии здания или сооружения в целом. </w:t>
      </w:r>
      <w:r w:rsidRPr="00905AFE">
        <w:rPr>
          <w:rFonts w:ascii="Times New Roman" w:hAnsi="Times New Roman" w:cs="Times New Roman"/>
          <w:sz w:val="28"/>
          <w:szCs w:val="28"/>
          <w:u w:val="single"/>
        </w:rPr>
        <w:t>Необходимость восстановления или усиления существующих фундаментов чаще всего связана не с их предельным износом или разрушением, а с изменением физико-технических характеристик грунтов основания, либо с увеличением нагрузок</w:t>
      </w:r>
      <w:r w:rsidRPr="00923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AFE" w:rsidRDefault="00905AFE" w:rsidP="00A60EB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05AFE" w:rsidRDefault="00905AFE" w:rsidP="00A60EB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05AFE" w:rsidRDefault="00905AFE" w:rsidP="00A60EB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0B16" w:rsidRPr="00A60EB0" w:rsidRDefault="006B0B16" w:rsidP="00A60EB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0EB0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причины неудовлетворительного состояния фундаментов эксплуатируемых зданий</w:t>
      </w:r>
    </w:p>
    <w:tbl>
      <w:tblPr>
        <w:tblW w:w="0" w:type="auto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7659"/>
      </w:tblGrid>
      <w:tr w:rsidR="006B0B16" w:rsidRPr="00A60EB0" w:rsidTr="006B0B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Ошибки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Характеристика несоответствия условиям эксплуатации и последствия</w:t>
            </w:r>
          </w:p>
        </w:tc>
      </w:tr>
      <w:tr w:rsidR="006B0B16" w:rsidRPr="00A60EB0" w:rsidTr="006B0B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Проекти</w:t>
            </w:r>
            <w:proofErr w:type="spellEnd"/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приняты во внимание все особенности грунтов оснований, включая локальные включения. Например, наличие насыпных грунтов, обладающих сверхнормативными осадками и менее стойких к воздействию протечек хозяйственных вод из неисправных систем инженерных коммуникаций.</w:t>
            </w:r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Несоблюдение установленной глубины заложения (опасность пучения и неравномерных осадок при </w:t>
            </w:r>
            <w:proofErr w:type="spellStart"/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опаивании</w:t>
            </w:r>
            <w:proofErr w:type="spellEnd"/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).</w:t>
            </w:r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Наличие двух рядом расположенных фундаментов, значительно отличающихся глубиной заложения.</w:t>
            </w:r>
          </w:p>
        </w:tc>
      </w:tr>
      <w:tr w:rsidR="006B0B16" w:rsidRPr="00A60EB0" w:rsidTr="006B0B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Производства</w:t>
            </w:r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Нарушение структуры грунтов под фундаментами (например, расположение глинистых грунтов под подошвой фундамента, заложенного на недостаточную глубину).</w:t>
            </w:r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Использование в технологическом процессе возведения фундаментов машин и механизмов с динамическим характером воздействия на массив грунта (опасным, например, в отношении </w:t>
            </w:r>
            <w:proofErr w:type="spellStart"/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водонасыщенных</w:t>
            </w:r>
            <w:proofErr w:type="spellEnd"/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пылеватых грунтов).</w:t>
            </w:r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Засыпка пазух котлованов водопроницаемыми грунтами.</w:t>
            </w:r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Некачественное выполнение </w:t>
            </w:r>
            <w:proofErr w:type="spellStart"/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отмосток</w:t>
            </w:r>
            <w:proofErr w:type="spellEnd"/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придомовых замощений.</w:t>
            </w:r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ремонтно-строительных работ с нарушением технологии (скажем, устройство проемов в фундаментах без предварительной установки разгружающих балок или отрыв котлованов около существующих фундаментов на глубину, превышающую проектную).</w:t>
            </w:r>
          </w:p>
        </w:tc>
      </w:tr>
      <w:tr w:rsidR="006B0B16" w:rsidRPr="00A60EB0" w:rsidTr="006B0B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Эксплуатации</w:t>
            </w:r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Вымывание, унос (суффозия) или разжижение грунтов при неисправности подземных инженерных систем (водоснабжения, канализации, теплотрасс).</w:t>
            </w:r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Систематическое замачивание грунтов основания из-за неудовлетворительного состояния </w:t>
            </w:r>
            <w:proofErr w:type="spellStart"/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отмосток</w:t>
            </w:r>
            <w:proofErr w:type="spellEnd"/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систем удаления ливневых вод и пр.</w:t>
            </w:r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Увеличение глубины подвальных помещений с нарушением нормируемого перепада отметок между подошвой фундамента и подготовкой под полы подвала (менее 500 мм).</w:t>
            </w:r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Перераспределение нагрузок на фундаменты без учета их действительной несущей способности.</w:t>
            </w:r>
          </w:p>
          <w:p w:rsidR="006B0B16" w:rsidRPr="00A60EB0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Устройство пристроек и надстроек без выполнения поверочных расчетов оснований и фундаментов.</w:t>
            </w:r>
          </w:p>
        </w:tc>
      </w:tr>
    </w:tbl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A60EB0">
        <w:rPr>
          <w:rFonts w:ascii="Times New Roman" w:hAnsi="Times New Roman" w:cs="Times New Roman"/>
          <w:sz w:val="28"/>
          <w:szCs w:val="28"/>
          <w:u w:val="single"/>
        </w:rPr>
        <w:t>Работы по восстановлению и усилению фундаментов, как правило, начинают со вскрытия участками тела фундамента. Если необходима замена участка фундамента, то на время проведения работ обязательно выполняется усиление вышележащих элементов здания.</w:t>
      </w:r>
      <w:r w:rsidRPr="00923F3E">
        <w:rPr>
          <w:rFonts w:ascii="Times New Roman" w:hAnsi="Times New Roman" w:cs="Times New Roman"/>
          <w:sz w:val="28"/>
          <w:szCs w:val="28"/>
        </w:rPr>
        <w:t xml:space="preserve"> Например, усилия от массы перекрытий можно с помощью системы стоек передать непосредственно на грунт, минуя стены. </w:t>
      </w:r>
      <w:r w:rsidRPr="00A60EB0">
        <w:rPr>
          <w:rFonts w:ascii="Times New Roman" w:hAnsi="Times New Roman" w:cs="Times New Roman"/>
          <w:sz w:val="28"/>
          <w:szCs w:val="28"/>
          <w:u w:val="single"/>
        </w:rPr>
        <w:t xml:space="preserve">Другой вариант усиления — установка в нижней части стены над поврежденными участками фундамента металлических балок, расположенных в горизонтальной </w:t>
      </w:r>
      <w:proofErr w:type="spellStart"/>
      <w:r w:rsidRPr="00A60EB0">
        <w:rPr>
          <w:rFonts w:ascii="Times New Roman" w:hAnsi="Times New Roman" w:cs="Times New Roman"/>
          <w:sz w:val="28"/>
          <w:szCs w:val="28"/>
          <w:u w:val="single"/>
        </w:rPr>
        <w:t>штрабе</w:t>
      </w:r>
      <w:proofErr w:type="spellEnd"/>
      <w:r w:rsidRPr="00A60EB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Выбор метода ремонта определяется состоянием фундамента, его конструкцией, материалом и пр. (рис. 5.3.2.1—5.3.2.4).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А Б В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1FABF" wp14:editId="5AAD40BC">
            <wp:extent cx="3781425" cy="1209675"/>
            <wp:effectExtent l="0" t="0" r="9525" b="9525"/>
            <wp:docPr id="1" name="Рисунок 1" descr="https://studref.com/im/40/5294/911802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ref.com/im/40/5294/911802-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9953D9" wp14:editId="6C3286B8">
            <wp:extent cx="161925" cy="190500"/>
            <wp:effectExtent l="0" t="0" r="9525" b="0"/>
            <wp:docPr id="2" name="Рисунок 2" descr="https://studref.com/im/40/5294/911802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ref.com/im/40/5294/911802-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F3E">
        <w:rPr>
          <w:rFonts w:ascii="Times New Roman" w:hAnsi="Times New Roman" w:cs="Times New Roman"/>
          <w:sz w:val="28"/>
          <w:szCs w:val="28"/>
        </w:rPr>
        <w:t> </w:t>
      </w:r>
      <w:r w:rsidRPr="00923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72758" wp14:editId="355D4764">
            <wp:extent cx="571500" cy="695325"/>
            <wp:effectExtent l="0" t="0" r="0" b="9525"/>
            <wp:docPr id="3" name="Рисунок 3" descr="https://studref.com/im/40/5294/911802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ref.com/im/40/5294/911802-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F3E">
        <w:rPr>
          <w:rFonts w:ascii="Times New Roman" w:hAnsi="Times New Roman" w:cs="Times New Roman"/>
          <w:sz w:val="28"/>
          <w:szCs w:val="28"/>
        </w:rPr>
        <w:t> </w:t>
      </w:r>
      <w:r w:rsidRPr="00923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89ACC" wp14:editId="51A76B49">
            <wp:extent cx="581025" cy="514350"/>
            <wp:effectExtent l="0" t="0" r="9525" b="0"/>
            <wp:docPr id="4" name="Рисунок 4" descr="https://studref.com/im/40/5294/911802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ref.com/im/40/5294/911802-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Г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Рис. 5.3.2.1. Причины образования трещин в несущих стенах из-за неудовлетворительного состояния основания и фундаментов: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А — наличие слабых грунтов под средней частью здания;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Б — наличие слабых грунтов у торца здания;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В — обширная выемка грунта в непосредственной близости от здания;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Г — отсутствие осадочного шва между частями здания разной высоты;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Д — близкое расположение нового многоэтажного здания возле существующего малоэтажного здания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BADEE" wp14:editId="06DC5835">
            <wp:extent cx="6172200" cy="5133975"/>
            <wp:effectExtent l="0" t="0" r="0" b="9525"/>
            <wp:docPr id="5" name="Рисунок 5" descr="Усиление бутового фундамента и стен подв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иление бутового фундамента и стен подва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lastRenderedPageBreak/>
        <w:t>Рис. 5.3.2.2. Усиление бутового фундамента и стен подвала: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А — методом цементации бутового фундамента;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Б — усиление фундамента и стен подвала железобетонными обоймами;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1 — кирпичная стена здания;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2 — горизонтальная рулонная гидроизоляция;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3 и 4 — трубки для нагнетания цементного раствора;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5 — наплывы раствора на поверхности фундамента;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6 — железобетонная обойма;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7 — кирпичная стена подвала;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8 — бутовый фундамент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30AD70" wp14:editId="3C7A86C4">
            <wp:extent cx="3785539" cy="5394960"/>
            <wp:effectExtent l="0" t="0" r="5715" b="0"/>
            <wp:docPr id="6" name="Рисунок 6" descr="Установка разгрузочных балок в стене з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становка разгрузочных балок в стене зда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620" cy="539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lastRenderedPageBreak/>
        <w:t>Рис. 5.3.2.3. Установка разгрузочных балок в стене здания: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1 — кирпичная стена здания;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2 и 3 — обрез фундамента и гидроизоляция;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4 — поврежденный участок фундамента;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5 — разгрузочная балка, обернутая металлической сеткой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 xml:space="preserve">и установленная с расклиниванием в горизонтальных </w:t>
      </w:r>
      <w:proofErr w:type="spellStart"/>
      <w:r w:rsidRPr="00923F3E">
        <w:rPr>
          <w:rFonts w:ascii="Times New Roman" w:hAnsi="Times New Roman" w:cs="Times New Roman"/>
          <w:sz w:val="28"/>
          <w:szCs w:val="28"/>
        </w:rPr>
        <w:t>штрабах</w:t>
      </w:r>
      <w:proofErr w:type="spellEnd"/>
      <w:r w:rsidRPr="00923F3E">
        <w:rPr>
          <w:rFonts w:ascii="Times New Roman" w:hAnsi="Times New Roman" w:cs="Times New Roman"/>
          <w:sz w:val="28"/>
          <w:szCs w:val="28"/>
        </w:rPr>
        <w:t>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6 — стяжные болты (шаг 1200 мм);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 xml:space="preserve">7 — бетон </w:t>
      </w:r>
      <w:proofErr w:type="spellStart"/>
      <w:r w:rsidRPr="00923F3E">
        <w:rPr>
          <w:rFonts w:ascii="Times New Roman" w:hAnsi="Times New Roman" w:cs="Times New Roman"/>
          <w:sz w:val="28"/>
          <w:szCs w:val="28"/>
        </w:rPr>
        <w:t>омоноличивания</w:t>
      </w:r>
      <w:proofErr w:type="spellEnd"/>
      <w:r w:rsidRPr="00923F3E">
        <w:rPr>
          <w:rFonts w:ascii="Times New Roman" w:hAnsi="Times New Roman" w:cs="Times New Roman"/>
          <w:sz w:val="28"/>
          <w:szCs w:val="28"/>
        </w:rPr>
        <w:t xml:space="preserve"> разгрузочной балки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А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Б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sz w:val="28"/>
          <w:szCs w:val="28"/>
        </w:rPr>
        <w:t>В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923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0E851" wp14:editId="292D4079">
            <wp:extent cx="4206240" cy="1373056"/>
            <wp:effectExtent l="0" t="0" r="3810" b="0"/>
            <wp:docPr id="7" name="Рисунок 7" descr="Способы усиления и разгрузки ленточных фунда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особы усиления и разгрузки ленточных фундамент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42" cy="137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F3E">
        <w:rPr>
          <w:rFonts w:ascii="Times New Roman" w:hAnsi="Times New Roman" w:cs="Times New Roman"/>
          <w:sz w:val="28"/>
          <w:szCs w:val="28"/>
        </w:rPr>
        <w:t> </w:t>
      </w:r>
      <w:r w:rsidRPr="00923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F1BA7" wp14:editId="06A4AA44">
            <wp:extent cx="4771765" cy="2674620"/>
            <wp:effectExtent l="0" t="0" r="0" b="0"/>
            <wp:docPr id="8" name="Рисунок 8" descr="https://studref.com/im/40/5294/911802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ref.com/im/40/5294/911802-3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384" cy="267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Рис. 5.3.2.4. Способы усиления и разгрузки ленточных фундаментов: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А — уширение подошвы фундамента железобетонными балками;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Б — устройство железобетонной обоймы;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lastRenderedPageBreak/>
        <w:t>В — передача нагрузки на выносные опоры (буронабивные сваи);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Г — передача нагрузки на сваи, расположенные вне здания;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1 — существующий ленточный фундамент;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2 — железобетонная балка по втрамбованной щебеночной подготовке;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3 — железобетонная монолитная обойма;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4 — забивные костыли-анкеры диаметром 16—20 мм,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объединенные сварными арматурными каркасами;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5 — система разгрузочных и опорных металлических балок;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6 — монолитный железобетонный ростверк;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7 — буронабивные сваи;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8 — сваи, работающие на вдавливание;</w:t>
      </w:r>
    </w:p>
    <w:p w:rsidR="006B0B16" w:rsidRPr="00086443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6443">
        <w:rPr>
          <w:rFonts w:ascii="Times New Roman" w:hAnsi="Times New Roman" w:cs="Times New Roman"/>
          <w:sz w:val="28"/>
          <w:szCs w:val="28"/>
          <w:u w:val="single"/>
        </w:rPr>
        <w:t>9 — сваи, работающие на выдергивание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4F6D39">
        <w:rPr>
          <w:rFonts w:ascii="Times New Roman" w:hAnsi="Times New Roman" w:cs="Times New Roman"/>
          <w:sz w:val="28"/>
          <w:szCs w:val="28"/>
          <w:u w:val="single"/>
        </w:rPr>
        <w:t>Для восстановления прочностных характеристик каменной кладки фундаментов используют метод цементации — нагнетания в пустоты фундаментного массива цементного раствора под давлением до 1 МПа.</w:t>
      </w:r>
      <w:r w:rsidRPr="00923F3E">
        <w:rPr>
          <w:rFonts w:ascii="Times New Roman" w:hAnsi="Times New Roman" w:cs="Times New Roman"/>
          <w:sz w:val="28"/>
          <w:szCs w:val="28"/>
        </w:rPr>
        <w:t xml:space="preserve"> При поверхностных разрушениях в кладку фундамента заделываются в шахматном порядке (шаг 500) анкерные штыри, к которым крепится арматурная сетка. Затем по арматурной сетке устраивается «рубашка» из раствора на крупнозернистом песке методом оштукатуривания или торкретирования.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  <w:r w:rsidRPr="004F6D39">
        <w:rPr>
          <w:rFonts w:ascii="Times New Roman" w:hAnsi="Times New Roman" w:cs="Times New Roman"/>
          <w:sz w:val="28"/>
          <w:szCs w:val="28"/>
          <w:u w:val="single"/>
        </w:rPr>
        <w:t xml:space="preserve">Метод усиления с помощью железобетонных обойм — устройство поперечных связей между обоймами из арматурной стали или поперечных балок. Иногда устройство обойм совмещают с методом цементации. Обоймы удерживают раствор, препятствуя его вытеканию из массива фундамента в грунт и позволяя значительно повысить давление </w:t>
      </w:r>
      <w:proofErr w:type="spellStart"/>
      <w:r w:rsidRPr="004F6D39">
        <w:rPr>
          <w:rFonts w:ascii="Times New Roman" w:hAnsi="Times New Roman" w:cs="Times New Roman"/>
          <w:sz w:val="28"/>
          <w:szCs w:val="28"/>
          <w:u w:val="single"/>
        </w:rPr>
        <w:t>инъецирования</w:t>
      </w:r>
      <w:proofErr w:type="spellEnd"/>
      <w:r w:rsidRPr="004F6D3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23F3E">
        <w:rPr>
          <w:rFonts w:ascii="Times New Roman" w:hAnsi="Times New Roman" w:cs="Times New Roman"/>
          <w:sz w:val="28"/>
          <w:szCs w:val="28"/>
        </w:rPr>
        <w:t xml:space="preserve"> Железобетонная обойма должна иметь толщину не менее 80 мм, армирование выполняется сеткой 150 х 150 мм, диаметр арматуры 10 мм (табл. 5.3.2.2).</w:t>
      </w:r>
    </w:p>
    <w:p w:rsidR="006B0B16" w:rsidRPr="004F6D39" w:rsidRDefault="006B0B16" w:rsidP="004F6D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6D39">
        <w:rPr>
          <w:rFonts w:ascii="Times New Roman" w:hAnsi="Times New Roman" w:cs="Times New Roman"/>
          <w:sz w:val="28"/>
          <w:szCs w:val="28"/>
          <w:u w:val="single"/>
        </w:rPr>
        <w:t>Основные методы восстановления и усиления фундаментов эксплуатируемых зданий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</w:rPr>
      </w:pPr>
    </w:p>
    <w:p w:rsidR="006B0B16" w:rsidRPr="004F6D39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6D39">
        <w:rPr>
          <w:rFonts w:ascii="Times New Roman" w:hAnsi="Times New Roman" w:cs="Times New Roman"/>
          <w:sz w:val="28"/>
          <w:szCs w:val="28"/>
          <w:u w:val="single"/>
        </w:rPr>
        <w:t>Таблица 5.3.2.2</w:t>
      </w:r>
    </w:p>
    <w:tbl>
      <w:tblPr>
        <w:tblW w:w="0" w:type="auto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3784"/>
        <w:gridCol w:w="3245"/>
      </w:tblGrid>
      <w:tr w:rsidR="006B0B16" w:rsidRPr="004F6D39" w:rsidTr="006B0B16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 реконструкции фундамента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Область применения (состояние фундамента)</w:t>
            </w:r>
          </w:p>
        </w:tc>
      </w:tr>
      <w:tr w:rsidR="006B0B16" w:rsidRPr="004F6D39" w:rsidTr="006B0B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Конструктивно-технологическое решение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0B16" w:rsidRPr="004F6D39" w:rsidTr="006B0B1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Укрепление кладки фундамента без расширения подошвы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Нагнетание (инъекции) цементного раствора в трещины и пустоты в теле фундамента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Снижение прочности кладки по всей толще фундамента, расслоение кладки</w:t>
            </w:r>
          </w:p>
        </w:tc>
      </w:tr>
      <w:tr w:rsidR="006B0B16" w:rsidRPr="004F6D39" w:rsidTr="006B0B1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Штукатурка или торкретирование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Снижение прочности наружного слоя массива фундамента, незначительные трещины в нем</w:t>
            </w:r>
          </w:p>
        </w:tc>
      </w:tr>
      <w:tr w:rsidR="006B0B16" w:rsidRPr="004F6D39" w:rsidTr="006B0B1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Устройство</w:t>
            </w:r>
          </w:p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обойм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Устройство железобетонных или металлических обойм усиления (в том числе, и напрягаемых для столбов и простенков)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Недостаточная несущая способность, возможное увеличение нагрузки</w:t>
            </w:r>
          </w:p>
        </w:tc>
      </w:tr>
      <w:tr w:rsidR="006B0B16" w:rsidRPr="004F6D39" w:rsidTr="006B0B1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Применение</w:t>
            </w:r>
          </w:p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разгружающих</w:t>
            </w:r>
          </w:p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конструкций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Устройство жестких поясов из металлического проката, размещенных в горизонтальных </w:t>
            </w:r>
            <w:proofErr w:type="spellStart"/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штрабах</w:t>
            </w:r>
            <w:proofErr w:type="spellEnd"/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обеспечивающих перераспределение нагрузки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Наличие ослабленных участков в теле фундамента</w:t>
            </w:r>
          </w:p>
        </w:tc>
      </w:tr>
      <w:tr w:rsidR="006B0B16" w:rsidRPr="004F6D39" w:rsidTr="006B0B1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Передача нагрузки на систему выносных опор в виде банкетов, отдельных свай (или кустов), кессонов </w:t>
            </w: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через систему балок и прогонов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Наличие ослабленных участков в стенах, углах здания, при возможности </w:t>
            </w: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выполнения ремонтных работ только снаружи и пр.</w:t>
            </w:r>
          </w:p>
        </w:tc>
      </w:tr>
      <w:tr w:rsidR="006B0B16" w:rsidRPr="004F6D39" w:rsidTr="006B0B1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Изменение</w:t>
            </w:r>
          </w:p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конструктивной</w:t>
            </w:r>
          </w:p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схемы</w:t>
            </w:r>
          </w:p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фундамента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Устройство дополнительных (промежуточных) опор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Значительные осадочные деформации. Увеличение нагрузки</w:t>
            </w:r>
          </w:p>
        </w:tc>
      </w:tr>
      <w:tr w:rsidR="006B0B16" w:rsidRPr="004F6D39" w:rsidTr="006B0B1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Подведение фундаментной плиты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6B0B16" w:rsidRPr="004F6D39" w:rsidRDefault="006B0B16" w:rsidP="006B0B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3F3E">
        <w:rPr>
          <w:rFonts w:ascii="Times New Roman" w:hAnsi="Times New Roman" w:cs="Times New Roman"/>
          <w:sz w:val="28"/>
          <w:szCs w:val="28"/>
          <w:u w:val="single"/>
        </w:rPr>
        <w:t xml:space="preserve">Иногда возникает необходимость переустройства столбчатых фундаментов в ленточные, а ленточных — в плитные. При этом очень важно обеспечить совместную работу существующих фундаментов с вновь устраиваемыми конструктивными элементами фундаментов (для лучшего сопряжения необходима система насечек, </w:t>
      </w:r>
      <w:proofErr w:type="spellStart"/>
      <w:r w:rsidRPr="00923F3E">
        <w:rPr>
          <w:rFonts w:ascii="Times New Roman" w:hAnsi="Times New Roman" w:cs="Times New Roman"/>
          <w:sz w:val="28"/>
          <w:szCs w:val="28"/>
          <w:u w:val="single"/>
        </w:rPr>
        <w:t>штраб</w:t>
      </w:r>
      <w:proofErr w:type="spellEnd"/>
      <w:r w:rsidRPr="00923F3E">
        <w:rPr>
          <w:rFonts w:ascii="Times New Roman" w:hAnsi="Times New Roman" w:cs="Times New Roman"/>
          <w:sz w:val="28"/>
          <w:szCs w:val="28"/>
          <w:u w:val="single"/>
        </w:rPr>
        <w:t xml:space="preserve"> и перевязки арматуры). Края вновь возводимых фундаментных плит в обязательном порядке подводятся под существующие фундаменты. Отдельные участки ребристой плиты соединяются между собой системой железобетонных перемычек, проходящих сквозь отверстия в теле существующего фундамента или под подошвой.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3F3E">
        <w:rPr>
          <w:rFonts w:ascii="Times New Roman" w:hAnsi="Times New Roman" w:cs="Times New Roman"/>
          <w:sz w:val="28"/>
          <w:szCs w:val="28"/>
          <w:u w:val="single"/>
        </w:rPr>
        <w:t xml:space="preserve">Усиление существующих фундаментов сваями предполагает «пересадку» фундамента на выносные сваи или подведение свай под подошву фундамента. Для передачи нагрузки от усиливаемых фундаментов на сваи используют систему монолитных железобетонных (или стальных </w:t>
      </w:r>
      <w:proofErr w:type="spellStart"/>
      <w:r w:rsidRPr="00923F3E">
        <w:rPr>
          <w:rFonts w:ascii="Times New Roman" w:hAnsi="Times New Roman" w:cs="Times New Roman"/>
          <w:sz w:val="28"/>
          <w:szCs w:val="28"/>
          <w:u w:val="single"/>
        </w:rPr>
        <w:t>омоноличиваемых</w:t>
      </w:r>
      <w:proofErr w:type="spellEnd"/>
      <w:r w:rsidRPr="00923F3E">
        <w:rPr>
          <w:rFonts w:ascii="Times New Roman" w:hAnsi="Times New Roman" w:cs="Times New Roman"/>
          <w:sz w:val="28"/>
          <w:szCs w:val="28"/>
          <w:u w:val="single"/>
        </w:rPr>
        <w:t>) поперечных балок.</w:t>
      </w:r>
    </w:p>
    <w:p w:rsidR="006B0B16" w:rsidRPr="00923F3E" w:rsidRDefault="006B0B16" w:rsidP="006B0B1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23F3E">
        <w:rPr>
          <w:rFonts w:ascii="Times New Roman" w:hAnsi="Times New Roman" w:cs="Times New Roman"/>
          <w:sz w:val="28"/>
          <w:szCs w:val="28"/>
          <w:u w:val="single"/>
        </w:rPr>
        <w:t>Широкое распространение в отечественной и зарубежной практике переустройства зданий получил метод усиления фундаментов мелкого заложения с помощью выносных буронабивных и вдавливаемых свай. Применение корневидных (</w:t>
      </w:r>
      <w:proofErr w:type="spellStart"/>
      <w:r w:rsidRPr="00923F3E">
        <w:rPr>
          <w:rFonts w:ascii="Times New Roman" w:hAnsi="Times New Roman" w:cs="Times New Roman"/>
          <w:sz w:val="28"/>
          <w:szCs w:val="28"/>
          <w:u w:val="single"/>
        </w:rPr>
        <w:t>буроинъекционных</w:t>
      </w:r>
      <w:proofErr w:type="spellEnd"/>
      <w:r w:rsidRPr="00923F3E">
        <w:rPr>
          <w:rFonts w:ascii="Times New Roman" w:hAnsi="Times New Roman" w:cs="Times New Roman"/>
          <w:sz w:val="28"/>
          <w:szCs w:val="28"/>
          <w:u w:val="single"/>
        </w:rPr>
        <w:t>, вертикальных и наклонных) свай позволяет проводить этот вид работ без разработки котлованов и траншей, без нарушения структуры оснований. Современные установки вращательного бурения позволяют пробурить скважины даже через вышерасположенные конструкции здания</w:t>
      </w:r>
      <w:r w:rsidRPr="00923F3E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A2001" w:rsidRPr="00923F3E" w:rsidRDefault="00CA2001">
      <w:pPr>
        <w:rPr>
          <w:rFonts w:ascii="Times New Roman" w:hAnsi="Times New Roman" w:cs="Times New Roman"/>
          <w:sz w:val="28"/>
          <w:szCs w:val="28"/>
        </w:rPr>
      </w:pPr>
    </w:p>
    <w:sectPr w:rsidR="00CA2001" w:rsidRPr="0092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60F0"/>
    <w:multiLevelType w:val="multilevel"/>
    <w:tmpl w:val="3E36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55096"/>
    <w:multiLevelType w:val="multilevel"/>
    <w:tmpl w:val="A71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92D0B"/>
    <w:multiLevelType w:val="multilevel"/>
    <w:tmpl w:val="8D3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1132E"/>
    <w:multiLevelType w:val="multilevel"/>
    <w:tmpl w:val="F752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66A92"/>
    <w:multiLevelType w:val="multilevel"/>
    <w:tmpl w:val="50A2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1692D"/>
    <w:multiLevelType w:val="multilevel"/>
    <w:tmpl w:val="7D00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D7"/>
    <w:rsid w:val="00086443"/>
    <w:rsid w:val="001106D7"/>
    <w:rsid w:val="004F6D39"/>
    <w:rsid w:val="00592389"/>
    <w:rsid w:val="006B0B16"/>
    <w:rsid w:val="00905AFE"/>
    <w:rsid w:val="00923F3E"/>
    <w:rsid w:val="00A60EB0"/>
    <w:rsid w:val="00C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User</cp:lastModifiedBy>
  <cp:revision>5</cp:revision>
  <dcterms:created xsi:type="dcterms:W3CDTF">2020-02-25T11:14:00Z</dcterms:created>
  <dcterms:modified xsi:type="dcterms:W3CDTF">2024-11-13T06:40:00Z</dcterms:modified>
</cp:coreProperties>
</file>