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44" w:rsidRDefault="008A2C44" w:rsidP="008A2C4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Практическая работа № 18</w:t>
      </w:r>
    </w:p>
    <w:p w:rsidR="00325539" w:rsidRPr="008A2C44" w:rsidRDefault="00325539" w:rsidP="008A2C4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A2C44">
        <w:rPr>
          <w:rFonts w:ascii="Times New Roman" w:hAnsi="Times New Roman" w:cs="Times New Roman"/>
          <w:b/>
          <w:color w:val="FF0000"/>
          <w:sz w:val="24"/>
          <w:szCs w:val="24"/>
        </w:rPr>
        <w:t>Предохранительные сбросные устройства</w:t>
      </w:r>
    </w:p>
    <w:p w:rsidR="00325539" w:rsidRPr="00325539" w:rsidRDefault="00325539" w:rsidP="00D9787C">
      <w:pPr>
        <w:jc w:val="both"/>
        <w:rPr>
          <w:rFonts w:ascii="Times New Roman" w:hAnsi="Times New Roman" w:cs="Times New Roman"/>
          <w:sz w:val="24"/>
          <w:szCs w:val="24"/>
        </w:rPr>
      </w:pPr>
      <w:r w:rsidRPr="00325539">
        <w:rPr>
          <w:rFonts w:ascii="Times New Roman" w:hAnsi="Times New Roman" w:cs="Times New Roman"/>
          <w:sz w:val="24"/>
          <w:szCs w:val="24"/>
        </w:rPr>
        <w:t xml:space="preserve">В работе газораспределительных систем возможны неаварийные рабочие ситуации, когда резко изменяется потребление газа, что ведет к </w:t>
      </w:r>
      <w:r w:rsidRPr="00D9787C">
        <w:rPr>
          <w:rFonts w:ascii="Times New Roman" w:hAnsi="Times New Roman" w:cs="Times New Roman"/>
          <w:b/>
          <w:sz w:val="24"/>
          <w:szCs w:val="24"/>
        </w:rPr>
        <w:t>увеличению давления</w:t>
      </w:r>
      <w:r w:rsidRPr="00325539">
        <w:rPr>
          <w:rFonts w:ascii="Times New Roman" w:hAnsi="Times New Roman" w:cs="Times New Roman"/>
          <w:sz w:val="24"/>
          <w:szCs w:val="24"/>
        </w:rPr>
        <w:t xml:space="preserve"> в контролируемой точке. </w:t>
      </w:r>
    </w:p>
    <w:p w:rsidR="00D9787C" w:rsidRDefault="00325539" w:rsidP="00D9787C">
      <w:pPr>
        <w:jc w:val="both"/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b/>
          <w:sz w:val="24"/>
          <w:szCs w:val="24"/>
        </w:rPr>
        <w:t>Кратковременный подъем давления</w:t>
      </w:r>
      <w:r w:rsidRPr="00325539">
        <w:rPr>
          <w:rFonts w:ascii="Times New Roman" w:hAnsi="Times New Roman" w:cs="Times New Roman"/>
          <w:sz w:val="24"/>
          <w:szCs w:val="24"/>
        </w:rPr>
        <w:t xml:space="preserve"> может быть также связан</w:t>
      </w:r>
      <w:r w:rsidR="00D9787C">
        <w:rPr>
          <w:rFonts w:ascii="Times New Roman" w:hAnsi="Times New Roman" w:cs="Times New Roman"/>
          <w:sz w:val="24"/>
          <w:szCs w:val="24"/>
        </w:rPr>
        <w:t>:</w:t>
      </w:r>
    </w:p>
    <w:p w:rsidR="00D9787C" w:rsidRPr="00D9787C" w:rsidRDefault="00325539" w:rsidP="00D978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>с увел</w:t>
      </w:r>
      <w:r w:rsidR="00D9787C" w:rsidRPr="00D9787C">
        <w:rPr>
          <w:rFonts w:ascii="Times New Roman" w:hAnsi="Times New Roman" w:cs="Times New Roman"/>
          <w:sz w:val="24"/>
          <w:szCs w:val="24"/>
        </w:rPr>
        <w:t>ичением давления до регулятора,</w:t>
      </w:r>
    </w:p>
    <w:p w:rsidR="00325539" w:rsidRPr="00D9787C" w:rsidRDefault="00325539" w:rsidP="00D978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>из-за неплотного перекрытия прохода запорным органом регулятора.</w:t>
      </w:r>
    </w:p>
    <w:p w:rsidR="00325539" w:rsidRPr="00325539" w:rsidRDefault="00325539" w:rsidP="00D9787C">
      <w:pPr>
        <w:jc w:val="both"/>
        <w:rPr>
          <w:rFonts w:ascii="Times New Roman" w:hAnsi="Times New Roman" w:cs="Times New Roman"/>
          <w:sz w:val="24"/>
          <w:szCs w:val="24"/>
        </w:rPr>
      </w:pPr>
      <w:r w:rsidRPr="00325539">
        <w:rPr>
          <w:rFonts w:ascii="Times New Roman" w:hAnsi="Times New Roman" w:cs="Times New Roman"/>
          <w:sz w:val="24"/>
          <w:szCs w:val="24"/>
        </w:rPr>
        <w:t>Если это увеличение давления превысит определенный рубеж, то сработает предохранительный запорный клапан. Подача газа потребителям прекратится с соответствующими нарушениями технологического режима объекта.</w:t>
      </w:r>
    </w:p>
    <w:p w:rsidR="00325539" w:rsidRPr="00325539" w:rsidRDefault="00325539" w:rsidP="00D9787C">
      <w:pPr>
        <w:jc w:val="both"/>
        <w:rPr>
          <w:rFonts w:ascii="Times New Roman" w:hAnsi="Times New Roman" w:cs="Times New Roman"/>
          <w:sz w:val="24"/>
          <w:szCs w:val="24"/>
        </w:rPr>
      </w:pPr>
      <w:r w:rsidRPr="00325539">
        <w:rPr>
          <w:rFonts w:ascii="Times New Roman" w:hAnsi="Times New Roman" w:cs="Times New Roman"/>
          <w:sz w:val="24"/>
          <w:szCs w:val="24"/>
        </w:rPr>
        <w:t>Для предотвращения срабатывания предохранительного запорного клапана при отсутствии аварийной ситуации и незапланированного прекращения подачи газа потребителям в газорегуляторных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539">
        <w:rPr>
          <w:rFonts w:ascii="Times New Roman" w:hAnsi="Times New Roman" w:cs="Times New Roman"/>
          <w:sz w:val="24"/>
          <w:szCs w:val="24"/>
        </w:rPr>
        <w:t xml:space="preserve">пунктах и установках предусматриваются </w:t>
      </w:r>
      <w:r w:rsidRPr="001B37A5">
        <w:rPr>
          <w:rFonts w:ascii="Times New Roman" w:hAnsi="Times New Roman" w:cs="Times New Roman"/>
          <w:b/>
          <w:sz w:val="24"/>
          <w:szCs w:val="24"/>
        </w:rPr>
        <w:t>предохранительные сбросные устройства.</w:t>
      </w:r>
      <w:r w:rsidRPr="00325539">
        <w:rPr>
          <w:rFonts w:ascii="Times New Roman" w:hAnsi="Times New Roman" w:cs="Times New Roman"/>
          <w:sz w:val="24"/>
          <w:szCs w:val="24"/>
        </w:rPr>
        <w:t xml:space="preserve"> </w:t>
      </w:r>
      <w:r w:rsidRPr="001B37A5">
        <w:rPr>
          <w:rFonts w:ascii="Times New Roman" w:hAnsi="Times New Roman" w:cs="Times New Roman"/>
          <w:b/>
          <w:sz w:val="24"/>
          <w:szCs w:val="24"/>
        </w:rPr>
        <w:t>Предохранительные сбросные устройства</w:t>
      </w:r>
      <w:r w:rsidRPr="00325539">
        <w:rPr>
          <w:rFonts w:ascii="Times New Roman" w:hAnsi="Times New Roman" w:cs="Times New Roman"/>
          <w:sz w:val="24"/>
          <w:szCs w:val="24"/>
        </w:rPr>
        <w:t xml:space="preserve"> настраиваются на открытие при давлении в контролируемой точке, несколько меньшем того, на которое настраивается предохранительный запорный клапан.</w:t>
      </w:r>
    </w:p>
    <w:p w:rsidR="001B37A5" w:rsidRDefault="00325539" w:rsidP="00D9787C">
      <w:pPr>
        <w:jc w:val="both"/>
        <w:rPr>
          <w:rFonts w:ascii="Times New Roman" w:hAnsi="Times New Roman" w:cs="Times New Roman"/>
          <w:sz w:val="24"/>
          <w:szCs w:val="24"/>
        </w:rPr>
      </w:pPr>
      <w:r w:rsidRPr="001B37A5">
        <w:rPr>
          <w:rFonts w:ascii="Times New Roman" w:hAnsi="Times New Roman" w:cs="Times New Roman"/>
          <w:b/>
          <w:sz w:val="24"/>
          <w:szCs w:val="24"/>
        </w:rPr>
        <w:t>По конструкции</w:t>
      </w:r>
      <w:r w:rsidRPr="00325539">
        <w:rPr>
          <w:rFonts w:ascii="Times New Roman" w:hAnsi="Times New Roman" w:cs="Times New Roman"/>
          <w:sz w:val="24"/>
          <w:szCs w:val="24"/>
        </w:rPr>
        <w:t xml:space="preserve"> предохранительные сбросные устройства (ПСУ) делятся на</w:t>
      </w:r>
      <w:r w:rsidR="001B37A5">
        <w:rPr>
          <w:rFonts w:ascii="Times New Roman" w:hAnsi="Times New Roman" w:cs="Times New Roman"/>
          <w:sz w:val="24"/>
          <w:szCs w:val="24"/>
        </w:rPr>
        <w:t>:</w:t>
      </w:r>
    </w:p>
    <w:p w:rsidR="001B37A5" w:rsidRPr="001B37A5" w:rsidRDefault="00325539" w:rsidP="001B37A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37A5">
        <w:rPr>
          <w:rFonts w:ascii="Times New Roman" w:hAnsi="Times New Roman" w:cs="Times New Roman"/>
          <w:sz w:val="24"/>
          <w:szCs w:val="24"/>
        </w:rPr>
        <w:t>пружинные,</w:t>
      </w:r>
    </w:p>
    <w:p w:rsidR="001B37A5" w:rsidRPr="001B37A5" w:rsidRDefault="001B37A5" w:rsidP="001B37A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37A5">
        <w:rPr>
          <w:rFonts w:ascii="Times New Roman" w:hAnsi="Times New Roman" w:cs="Times New Roman"/>
          <w:sz w:val="24"/>
          <w:szCs w:val="24"/>
        </w:rPr>
        <w:t>мембранные,</w:t>
      </w:r>
    </w:p>
    <w:p w:rsidR="00325539" w:rsidRPr="001B37A5" w:rsidRDefault="00325539" w:rsidP="001B37A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37A5">
        <w:rPr>
          <w:rFonts w:ascii="Times New Roman" w:hAnsi="Times New Roman" w:cs="Times New Roman"/>
          <w:sz w:val="24"/>
          <w:szCs w:val="24"/>
        </w:rPr>
        <w:t>жидкостные.</w:t>
      </w:r>
    </w:p>
    <w:p w:rsidR="0041266F" w:rsidRDefault="00325539" w:rsidP="00D9787C">
      <w:pPr>
        <w:jc w:val="both"/>
        <w:rPr>
          <w:rFonts w:ascii="Times New Roman" w:hAnsi="Times New Roman" w:cs="Times New Roman"/>
          <w:sz w:val="24"/>
          <w:szCs w:val="24"/>
        </w:rPr>
      </w:pPr>
      <w:r w:rsidRPr="00325539">
        <w:rPr>
          <w:rFonts w:ascii="Times New Roman" w:hAnsi="Times New Roman" w:cs="Times New Roman"/>
          <w:sz w:val="24"/>
          <w:szCs w:val="24"/>
        </w:rPr>
        <w:t>На рис. 3.19 показан пружинный сбросной клапан ПСК-50 (без ребер). В чугунном корпусе 1 в верхней части имеется патрубок для сброса газа в атмосферу. Нижняя часть патрубка представляет собой седло, перекрываемое золотником 3 с уплотняющей резиновой прокладкой 2. Золотник снизу соединен с мембраной 5и тарелкой 4.</w:t>
      </w:r>
      <w:r w:rsidR="0041266F">
        <w:rPr>
          <w:rFonts w:ascii="Times New Roman" w:hAnsi="Times New Roman" w:cs="Times New Roman"/>
          <w:sz w:val="24"/>
          <w:szCs w:val="24"/>
        </w:rPr>
        <w:t xml:space="preserve"> </w:t>
      </w:r>
      <w:r w:rsidRPr="00325539">
        <w:rPr>
          <w:rFonts w:ascii="Times New Roman" w:hAnsi="Times New Roman" w:cs="Times New Roman"/>
          <w:sz w:val="24"/>
          <w:szCs w:val="24"/>
        </w:rPr>
        <w:t>С контролируемой точкой газопровода клапан сообщается через боковой патрубок.</w:t>
      </w:r>
    </w:p>
    <w:p w:rsidR="0041266F" w:rsidRDefault="00325539" w:rsidP="00D9787C">
      <w:pPr>
        <w:jc w:val="both"/>
        <w:rPr>
          <w:rFonts w:ascii="Times New Roman" w:hAnsi="Times New Roman" w:cs="Times New Roman"/>
          <w:sz w:val="24"/>
          <w:szCs w:val="24"/>
        </w:rPr>
      </w:pPr>
      <w:r w:rsidRPr="00325539">
        <w:rPr>
          <w:rFonts w:ascii="Times New Roman" w:hAnsi="Times New Roman" w:cs="Times New Roman"/>
          <w:sz w:val="24"/>
          <w:szCs w:val="24"/>
        </w:rPr>
        <w:t xml:space="preserve"> </w:t>
      </w:r>
      <w:r w:rsidRPr="0041266F">
        <w:rPr>
          <w:rFonts w:ascii="Times New Roman" w:hAnsi="Times New Roman" w:cs="Times New Roman"/>
          <w:b/>
          <w:sz w:val="24"/>
          <w:szCs w:val="24"/>
        </w:rPr>
        <w:t>При повышении давления газа</w:t>
      </w:r>
      <w:r w:rsidRPr="00325539">
        <w:rPr>
          <w:rFonts w:ascii="Times New Roman" w:hAnsi="Times New Roman" w:cs="Times New Roman"/>
          <w:sz w:val="24"/>
          <w:szCs w:val="24"/>
        </w:rPr>
        <w:t xml:space="preserve"> перед клапаном сверх заданного значения, которое определяется сжатием пружины </w:t>
      </w:r>
      <w:r w:rsidRPr="00325539">
        <w:rPr>
          <w:rFonts w:ascii="Times New Roman" w:hAnsi="Times New Roman" w:cs="Times New Roman"/>
          <w:sz w:val="24"/>
          <w:szCs w:val="24"/>
        </w:rPr>
        <w:t>8, расположенной</w:t>
      </w:r>
      <w:r w:rsidRPr="00325539">
        <w:rPr>
          <w:rFonts w:ascii="Times New Roman" w:hAnsi="Times New Roman" w:cs="Times New Roman"/>
          <w:sz w:val="24"/>
          <w:szCs w:val="24"/>
        </w:rPr>
        <w:t xml:space="preserve"> в крышке 7, мембрана вместе с клапаном опускается вниз, открывая проход газа в атмосферу. </w:t>
      </w:r>
    </w:p>
    <w:p w:rsidR="00325539" w:rsidRPr="00325539" w:rsidRDefault="00325539" w:rsidP="00D9787C">
      <w:pPr>
        <w:jc w:val="both"/>
        <w:rPr>
          <w:rFonts w:ascii="Times New Roman" w:hAnsi="Times New Roman" w:cs="Times New Roman"/>
          <w:sz w:val="24"/>
          <w:szCs w:val="24"/>
        </w:rPr>
      </w:pPr>
      <w:r w:rsidRPr="0041266F">
        <w:rPr>
          <w:rFonts w:ascii="Times New Roman" w:hAnsi="Times New Roman" w:cs="Times New Roman"/>
          <w:b/>
          <w:sz w:val="24"/>
          <w:szCs w:val="24"/>
        </w:rPr>
        <w:t>При уменьшении давления</w:t>
      </w:r>
      <w:r w:rsidRPr="00325539">
        <w:rPr>
          <w:rFonts w:ascii="Times New Roman" w:hAnsi="Times New Roman" w:cs="Times New Roman"/>
          <w:sz w:val="24"/>
          <w:szCs w:val="24"/>
        </w:rPr>
        <w:t xml:space="preserve"> клапан под действием пружины вновь перекрывает седло, прекращая сброс газа. Изменение сжатия пружины осуществляется вращением регулировочного винта 10 в опорной шайбе 9.</w:t>
      </w:r>
    </w:p>
    <w:p w:rsidR="001C7482" w:rsidRDefault="00325539" w:rsidP="00D9787C">
      <w:pPr>
        <w:jc w:val="both"/>
        <w:rPr>
          <w:rFonts w:ascii="Times New Roman" w:hAnsi="Times New Roman" w:cs="Times New Roman"/>
          <w:sz w:val="24"/>
          <w:szCs w:val="24"/>
        </w:rPr>
      </w:pPr>
      <w:r w:rsidRPr="00325539">
        <w:rPr>
          <w:rFonts w:ascii="Times New Roman" w:hAnsi="Times New Roman" w:cs="Times New Roman"/>
          <w:sz w:val="24"/>
          <w:szCs w:val="24"/>
        </w:rPr>
        <w:t>В зависимости от заданного давления газа, при котором должно осуществляться срабатывание, клапан комплектуется соответствующими пружинами 8, тарелками 4 и дисками 6.</w:t>
      </w:r>
    </w:p>
    <w:p w:rsidR="00325539" w:rsidRDefault="00325539" w:rsidP="003255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EA02476" wp14:editId="08C96D9D">
            <wp:extent cx="4610100" cy="45380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4494" cy="45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C44" w:rsidRPr="0041266F" w:rsidRDefault="00D9787C" w:rsidP="003255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66F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D9787C" w:rsidRDefault="00D9787C" w:rsidP="00D978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чем может быть связан кратковременный подъем давления?</w:t>
      </w:r>
    </w:p>
    <w:p w:rsidR="001B37A5" w:rsidRDefault="001B37A5" w:rsidP="00D978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ПСК.</w:t>
      </w:r>
      <w:r w:rsidR="00433616">
        <w:rPr>
          <w:rFonts w:ascii="Times New Roman" w:hAnsi="Times New Roman" w:cs="Times New Roman"/>
          <w:sz w:val="24"/>
          <w:szCs w:val="24"/>
        </w:rPr>
        <w:t xml:space="preserve"> На какое давление на открытие настраиваются ПСК в контролируемой точке?</w:t>
      </w:r>
    </w:p>
    <w:p w:rsidR="001B37A5" w:rsidRDefault="00433616" w:rsidP="00D978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ПСУ по конструкции.</w:t>
      </w:r>
    </w:p>
    <w:p w:rsidR="00433616" w:rsidRDefault="0041266F" w:rsidP="00D978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Рассказать по схеме из каких элементов состоит ПСК-50 без ребер.</w:t>
      </w:r>
    </w:p>
    <w:p w:rsidR="0041266F" w:rsidRDefault="0041266F" w:rsidP="004126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работы клапана при </w:t>
      </w:r>
      <w:r w:rsidRPr="0041266F">
        <w:rPr>
          <w:rFonts w:ascii="Times New Roman" w:hAnsi="Times New Roman" w:cs="Times New Roman"/>
          <w:sz w:val="24"/>
          <w:szCs w:val="24"/>
        </w:rPr>
        <w:t>повышении</w:t>
      </w:r>
      <w:r w:rsidRPr="0041266F">
        <w:rPr>
          <w:rFonts w:ascii="Times New Roman" w:hAnsi="Times New Roman" w:cs="Times New Roman"/>
          <w:sz w:val="24"/>
          <w:szCs w:val="24"/>
        </w:rPr>
        <w:t xml:space="preserve"> давления газа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266F" w:rsidRDefault="0041266F" w:rsidP="004126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работы клапана при </w:t>
      </w:r>
      <w:r>
        <w:rPr>
          <w:rFonts w:ascii="Times New Roman" w:hAnsi="Times New Roman" w:cs="Times New Roman"/>
          <w:sz w:val="24"/>
          <w:szCs w:val="24"/>
        </w:rPr>
        <w:t xml:space="preserve">уменьшении </w:t>
      </w:r>
      <w:r w:rsidRPr="0041266F">
        <w:rPr>
          <w:rFonts w:ascii="Times New Roman" w:hAnsi="Times New Roman" w:cs="Times New Roman"/>
          <w:sz w:val="24"/>
          <w:szCs w:val="24"/>
        </w:rPr>
        <w:t>давления газа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787C" w:rsidRPr="00325539" w:rsidRDefault="006761F2" w:rsidP="006761F2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94721ED" wp14:editId="66ADD43D">
            <wp:extent cx="4019550" cy="3649464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24336" cy="365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787C" w:rsidRPr="00325539" w:rsidSect="00325539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470"/>
    <w:multiLevelType w:val="hybridMultilevel"/>
    <w:tmpl w:val="D2B4E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04ACC"/>
    <w:multiLevelType w:val="hybridMultilevel"/>
    <w:tmpl w:val="775C6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B1BED"/>
    <w:multiLevelType w:val="hybridMultilevel"/>
    <w:tmpl w:val="33FA4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39"/>
    <w:rsid w:val="001B37A5"/>
    <w:rsid w:val="001C7482"/>
    <w:rsid w:val="00325539"/>
    <w:rsid w:val="0041266F"/>
    <w:rsid w:val="00433616"/>
    <w:rsid w:val="005562E4"/>
    <w:rsid w:val="006761F2"/>
    <w:rsid w:val="008A2C44"/>
    <w:rsid w:val="00D9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6349"/>
  <w15:chartTrackingRefBased/>
  <w15:docId w15:val="{E2CF8C54-DC05-44CD-9E56-915BD26E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2024-11-12T15:56:00Z</dcterms:created>
  <dcterms:modified xsi:type="dcterms:W3CDTF">2024-11-12T16:23:00Z</dcterms:modified>
</cp:coreProperties>
</file>