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DCE" w:rsidRPr="00752D1F" w:rsidRDefault="00211056" w:rsidP="00752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№11</w:t>
      </w:r>
    </w:p>
    <w:p w:rsidR="00211056" w:rsidRPr="0083494A" w:rsidRDefault="00211056" w:rsidP="00211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PEST</w:t>
      </w:r>
      <w:r w:rsidRPr="0083494A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 макросреды</w:t>
      </w:r>
    </w:p>
    <w:p w:rsidR="00752D1F" w:rsidRPr="00752D1F" w:rsidRDefault="00752D1F">
      <w:pPr>
        <w:rPr>
          <w:rFonts w:ascii="Times New Roman" w:hAnsi="Times New Roman" w:cs="Times New Roman"/>
          <w:sz w:val="28"/>
          <w:szCs w:val="28"/>
        </w:rPr>
      </w:pPr>
    </w:p>
    <w:p w:rsidR="00752D1F" w:rsidRPr="00883DA5" w:rsidRDefault="00752D1F">
      <w:pPr>
        <w:rPr>
          <w:rFonts w:ascii="Times New Roman" w:hAnsi="Times New Roman" w:cs="Times New Roman"/>
          <w:sz w:val="28"/>
          <w:szCs w:val="28"/>
        </w:rPr>
      </w:pPr>
      <w:r w:rsidRPr="00752D1F">
        <w:rPr>
          <w:rFonts w:ascii="Times New Roman" w:hAnsi="Times New Roman" w:cs="Times New Roman"/>
          <w:b/>
          <w:sz w:val="28"/>
          <w:szCs w:val="28"/>
        </w:rPr>
        <w:t>Задание.</w:t>
      </w:r>
      <w:r w:rsidRPr="00752D1F">
        <w:rPr>
          <w:rFonts w:ascii="Times New Roman" w:hAnsi="Times New Roman" w:cs="Times New Roman"/>
          <w:sz w:val="28"/>
          <w:szCs w:val="28"/>
        </w:rPr>
        <w:t xml:space="preserve">  </w:t>
      </w:r>
      <w:r w:rsidR="00883DA5">
        <w:rPr>
          <w:rFonts w:ascii="Times New Roman" w:hAnsi="Times New Roman" w:cs="Times New Roman"/>
          <w:sz w:val="28"/>
          <w:szCs w:val="28"/>
        </w:rPr>
        <w:t xml:space="preserve">Изучить лекционный материал по теме: «Экономический анализ внешней среды, п.1. Внешняя среда компании: факторный подход. Российские особенности и </w:t>
      </w:r>
      <w:r w:rsidR="00883DA5">
        <w:rPr>
          <w:rFonts w:ascii="Times New Roman" w:hAnsi="Times New Roman" w:cs="Times New Roman"/>
          <w:sz w:val="28"/>
          <w:szCs w:val="28"/>
          <w:lang w:val="en-US"/>
        </w:rPr>
        <w:t>PEST</w:t>
      </w:r>
      <w:r w:rsidR="00883DA5" w:rsidRPr="00883DA5">
        <w:rPr>
          <w:rFonts w:ascii="Times New Roman" w:hAnsi="Times New Roman" w:cs="Times New Roman"/>
          <w:sz w:val="28"/>
          <w:szCs w:val="28"/>
        </w:rPr>
        <w:t xml:space="preserve">- </w:t>
      </w:r>
      <w:r w:rsidR="00883DA5">
        <w:rPr>
          <w:rFonts w:ascii="Times New Roman" w:hAnsi="Times New Roman" w:cs="Times New Roman"/>
          <w:sz w:val="28"/>
          <w:szCs w:val="28"/>
        </w:rPr>
        <w:t>анализ».</w:t>
      </w:r>
    </w:p>
    <w:p w:rsidR="00752D1F" w:rsidRPr="00752D1F" w:rsidRDefault="00211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данных полученных в ходе выполнения практической работы № 10 «Анализ внешней среды организации провести </w:t>
      </w:r>
      <w:r>
        <w:rPr>
          <w:rFonts w:ascii="Times New Roman" w:hAnsi="Times New Roman" w:cs="Times New Roman"/>
          <w:sz w:val="28"/>
          <w:szCs w:val="28"/>
          <w:lang w:val="en-US"/>
        </w:rPr>
        <w:t>PEST</w:t>
      </w:r>
      <w:r w:rsidRPr="00883DA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используя форму таблицы 3.4. представленную в лекционном материале.</w:t>
      </w:r>
      <w:r w:rsidR="00752D1F" w:rsidRPr="00752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D1F" w:rsidRDefault="00752D1F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52D1F" w:rsidRDefault="00752D1F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52D1F" w:rsidRDefault="00752D1F">
      <w:bookmarkStart w:id="0" w:name="_GoBack"/>
      <w:bookmarkEnd w:id="0"/>
    </w:p>
    <w:sectPr w:rsidR="0075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9B"/>
    <w:rsid w:val="00211056"/>
    <w:rsid w:val="00752D1F"/>
    <w:rsid w:val="00883DA5"/>
    <w:rsid w:val="00A05E9B"/>
    <w:rsid w:val="00BA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Масевнина</dc:creator>
  <cp:keywords/>
  <dc:description/>
  <cp:lastModifiedBy>Масевнина</cp:lastModifiedBy>
  <cp:revision>4</cp:revision>
  <dcterms:created xsi:type="dcterms:W3CDTF">2024-12-12T08:17:00Z</dcterms:created>
  <dcterms:modified xsi:type="dcterms:W3CDTF">2024-12-23T05:02:00Z</dcterms:modified>
</cp:coreProperties>
</file>