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CA7" w:rsidRPr="00986768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986768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Поэтапное выполнение учащимися тонального рисунка натюрморта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Аннотация.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Статья включает в себя методические рекомендации по </w:t>
      </w:r>
      <w:proofErr w:type="spellStart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организа</w:t>
      </w:r>
      <w:proofErr w:type="spellEnd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ции</w:t>
      </w:r>
      <w:proofErr w:type="spellEnd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проведению занятий по теме «Натюрморт из предметов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быта </w:t>
      </w:r>
      <w:proofErr w:type="gramStart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различной</w:t>
      </w:r>
      <w:proofErr w:type="gramEnd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фактуры»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</w:t>
      </w:r>
      <w:proofErr w:type="gramStart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призвана</w:t>
      </w:r>
      <w:proofErr w:type="gramEnd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помочь педагогам художественных школ и школ искусств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максимально раскрыть потенциал своих воспитанников и сделать процесс </w:t>
      </w:r>
      <w:proofErr w:type="spellStart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обуче</w:t>
      </w:r>
      <w:proofErr w:type="spellEnd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ния</w:t>
      </w:r>
      <w:proofErr w:type="spellEnd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академическому рисунку понятнее и доступнее.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Ключевые слова: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натюрморт, рисунок, метод, свет, тень.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Раздел: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(01) педагогика; история педагогики и образования; теория и методика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обучения и воспитания (по предметным областям)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процессе обучения изобразительному искусству в художественной школе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центральное место занимает рисование натюрморта,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так как натюрморт можно </w:t>
      </w:r>
      <w:proofErr w:type="spellStart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счи</w:t>
      </w:r>
      <w:proofErr w:type="spellEnd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тать малой моделью большого мира и отрабатывать в нем все те задачи, с которыми художник встретится при изображении интерьера, пейзажа, портрета, сюжетной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композиции. Учебные постановки натюрморта помогают учащимся понять и усвоить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практически понятие перспективы, линейно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конструктивное построение формы на плоскости, позволяют изучить </w:t>
      </w:r>
      <w:proofErr w:type="spellStart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светосиловые</w:t>
      </w:r>
      <w:proofErr w:type="spellEnd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отношения натуры.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Тональный рисунок натюрморта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длительный и трудоемкий процесс. Он может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длиться от 9 до 30 часов (от трех до десяти </w:t>
      </w:r>
      <w:proofErr w:type="gramEnd"/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занятий) и даже более. Если работа у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учащегося складывается неудачно, мотивация к выполнению данного задания может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постепенно снижаться, рисунок будет сделан «спустя рукава», а ребенок не приобретет в полном объеме запланированные знания, умения и навыки.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Поэтому педагогу необходимо,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основываясь на личностно-ориентированном подходе, заранее </w:t>
      </w:r>
      <w:proofErr w:type="gramStart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</w:t>
      </w:r>
      <w:proofErr w:type="gramEnd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считать все опасности, оценить возможности и способности детей.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Особую роль в преподавании тонального рисунка, в том числе и данной темы,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играет последовательность выполнения задания. Четкое деление всей работы </w:t>
      </w:r>
      <w:proofErr w:type="gramStart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этапы  уменьшит  количество  возможных,  часто  допускаемых  ошибок,  а,  значит,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уменьшит трудоемкость и позволит получить высокие результаты как среди художественно-одаренных воспитанников, так и среди детей со средними способностями.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Перед занятием педагог составляет натюрморт, исходя из цели и задач данной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темы, возможностей и способностей учащихся. Еще на подготовительной стадии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следует учесть разницу между  уровнем развития художественных способностей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одаренных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воспитанников и детей со средними способностями и продумать </w:t>
      </w:r>
      <w:proofErr w:type="gramStart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разные</w:t>
      </w:r>
      <w:proofErr w:type="gramEnd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вариации одного задания, основываясь на принципе дифференцированного обучения. Таким образом, желательно составить не один, а, как минимум, два натюрморта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 разным уровнем сложности, но отвечающие общим целям занятия.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Предметы и фон должны быть приглушенных цветов, чтобы не отвлекать учащихся своей яркостью от восприятия тональности натюрморта и его составляющих,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четко делиться на три-четыре тона: светлый, темный и один-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два средних тонов.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Поскольку в учебном рисунке ценится не только правильность изображения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форм, но и выразительность, художественность, педагог должен организовать эмоциональное восприятие натуры учащимися, чтобы активизировать их познаватель</w:t>
      </w:r>
      <w:bookmarkStart w:id="0" w:name="2"/>
      <w:bookmarkEnd w:id="0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ный и творческий процесс. Этого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можно достигнуть не только с помощью привлечения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иллюстративного материала, но,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главным образом, за счет компоновки натюрмортов с помощью интересного сочетания предметов, необычного их сопоставления и</w:t>
      </w:r>
      <w:r w:rsidR="000A15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освещения.</w:t>
      </w:r>
    </w:p>
    <w:p w:rsid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Планирование темы</w:t>
      </w:r>
    </w:p>
    <w:tbl>
      <w:tblPr>
        <w:tblpPr w:leftFromText="180" w:rightFromText="180" w:vertAnchor="text" w:tblpX="184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7"/>
        <w:gridCol w:w="4118"/>
        <w:gridCol w:w="4335"/>
        <w:gridCol w:w="1320"/>
      </w:tblGrid>
      <w:tr w:rsidR="00313D08" w:rsidTr="00FF6B78">
        <w:trPr>
          <w:trHeight w:val="576"/>
        </w:trPr>
        <w:tc>
          <w:tcPr>
            <w:tcW w:w="817" w:type="dxa"/>
            <w:vMerge w:val="restart"/>
          </w:tcPr>
          <w:p w:rsidR="00313D08" w:rsidRPr="00DE3CA7" w:rsidRDefault="00313D08" w:rsidP="00313D08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No</w:t>
            </w:r>
            <w:proofErr w:type="spellEnd"/>
          </w:p>
          <w:p w:rsidR="00313D08" w:rsidRDefault="00313D08" w:rsidP="00313D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773" w:type="dxa"/>
            <w:gridSpan w:val="3"/>
          </w:tcPr>
          <w:p w:rsidR="00313D08" w:rsidRPr="00313D08" w:rsidRDefault="00313D08" w:rsidP="00313D08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13D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313D08" w:rsidTr="00313D08">
        <w:trPr>
          <w:trHeight w:val="360"/>
        </w:trPr>
        <w:tc>
          <w:tcPr>
            <w:tcW w:w="817" w:type="dxa"/>
            <w:vMerge/>
          </w:tcPr>
          <w:p w:rsidR="00313D08" w:rsidRPr="00DE3CA7" w:rsidRDefault="00313D08" w:rsidP="00313D08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</w:tcPr>
          <w:p w:rsidR="00313D08" w:rsidRPr="00313D08" w:rsidRDefault="00313D08" w:rsidP="00313D08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13D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Деятельность педагога</w:t>
            </w:r>
          </w:p>
          <w:p w:rsidR="00313D08" w:rsidRPr="00313D08" w:rsidRDefault="00313D08" w:rsidP="00313D08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</w:tcPr>
          <w:p w:rsidR="00313D08" w:rsidRPr="00313D08" w:rsidRDefault="00313D08" w:rsidP="00313D08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13D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313D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313D08" w:rsidRPr="00313D08" w:rsidRDefault="00313D08" w:rsidP="00313D08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313D08" w:rsidRPr="00DE3CA7" w:rsidRDefault="00313D08" w:rsidP="00313D08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Кол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</w:t>
            </w:r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во</w:t>
            </w:r>
          </w:p>
          <w:p w:rsidR="00313D08" w:rsidRPr="00DE3CA7" w:rsidRDefault="00313D08" w:rsidP="00313D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часов</w:t>
            </w:r>
          </w:p>
        </w:tc>
      </w:tr>
      <w:tr w:rsidR="00DE3CA7" w:rsidTr="00313D08">
        <w:trPr>
          <w:trHeight w:val="585"/>
        </w:trPr>
        <w:tc>
          <w:tcPr>
            <w:tcW w:w="817" w:type="dxa"/>
          </w:tcPr>
          <w:p w:rsidR="00DE3CA7" w:rsidRDefault="00313D08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118" w:type="dxa"/>
          </w:tcPr>
          <w:p w:rsidR="00313D08" w:rsidRPr="00DE3CA7" w:rsidRDefault="00313D08" w:rsidP="00313D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Организационный момент.</w:t>
            </w:r>
          </w:p>
          <w:p w:rsidR="00313D08" w:rsidRPr="00DE3CA7" w:rsidRDefault="00313D08" w:rsidP="00313D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Распределение учащихся на группы в соответствии с предложенными постановками (натюрмортами).</w:t>
            </w:r>
          </w:p>
          <w:p w:rsidR="00313D08" w:rsidRPr="00DE3CA7" w:rsidRDefault="00313D08" w:rsidP="00313D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Теоретическая часть. Объяснение темы.</w:t>
            </w:r>
          </w:p>
          <w:p w:rsidR="00313D08" w:rsidRPr="00DE3CA7" w:rsidRDefault="00313D08" w:rsidP="00313D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Погружение учащихся в атмосферу русского крестьянского быта. </w:t>
            </w:r>
          </w:p>
          <w:p w:rsidR="00313D08" w:rsidRPr="00DE3CA7" w:rsidRDefault="00313D08" w:rsidP="00313D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Организация совместного анализа натюрмортов </w:t>
            </w:r>
            <w:proofErr w:type="spellStart"/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В.Ф.Стожарова</w:t>
            </w:r>
            <w:proofErr w:type="spellEnd"/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. </w:t>
            </w:r>
          </w:p>
          <w:p w:rsidR="00313D08" w:rsidRPr="00DE3CA7" w:rsidRDefault="00313D08" w:rsidP="00313D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Анализ формы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предметов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,</w:t>
            </w:r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</w:t>
            </w:r>
            <w:proofErr w:type="gramEnd"/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оставляющих</w:t>
            </w:r>
            <w:proofErr w:type="spellEnd"/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</w:p>
          <w:p w:rsidR="00313D08" w:rsidRPr="00DE3CA7" w:rsidRDefault="00313D08" w:rsidP="00313D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натюрморт.</w:t>
            </w:r>
          </w:p>
          <w:p w:rsidR="00313D08" w:rsidRPr="00DE3CA7" w:rsidRDefault="00313D08" w:rsidP="00313D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Постановка задачи для учащихся</w:t>
            </w:r>
          </w:p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335" w:type="dxa"/>
          </w:tcPr>
          <w:p w:rsidR="00313D08" w:rsidRPr="00DE3CA7" w:rsidRDefault="00313D08" w:rsidP="00313D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Организационный момент. Выбор понравившегося натюрморта </w:t>
            </w:r>
            <w:proofErr w:type="gramStart"/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из</w:t>
            </w:r>
            <w:proofErr w:type="gramEnd"/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</w:p>
          <w:p w:rsidR="00313D08" w:rsidRPr="00DE3CA7" w:rsidRDefault="00313D08" w:rsidP="00313D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предложенных</w:t>
            </w:r>
            <w:proofErr w:type="gramEnd"/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, выбор ракурса для работы с натуры.</w:t>
            </w:r>
          </w:p>
          <w:p w:rsidR="00313D08" w:rsidRPr="00DE3CA7" w:rsidRDefault="00313D08" w:rsidP="00313D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Концентрация внимания на объяснении темы. </w:t>
            </w:r>
          </w:p>
          <w:p w:rsidR="00313D08" w:rsidRPr="00DE3CA7" w:rsidRDefault="00313D08" w:rsidP="00313D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Анализ натюрмортов </w:t>
            </w:r>
            <w:proofErr w:type="spellStart"/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В.Ф.Стожарова</w:t>
            </w:r>
            <w:proofErr w:type="spellEnd"/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. </w:t>
            </w:r>
          </w:p>
          <w:p w:rsidR="00313D08" w:rsidRPr="00DE3CA7" w:rsidRDefault="00313D08" w:rsidP="00313D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Анализ формы предметов, составляющих натюрморт</w:t>
            </w:r>
          </w:p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</w:tcPr>
          <w:p w:rsidR="00313D08" w:rsidRPr="00DE3CA7" w:rsidRDefault="00313D08" w:rsidP="00313D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E3CA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30 мин</w:t>
            </w:r>
          </w:p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DE3CA7" w:rsidTr="00313D08">
        <w:trPr>
          <w:trHeight w:val="310"/>
        </w:trPr>
        <w:tc>
          <w:tcPr>
            <w:tcW w:w="817" w:type="dxa"/>
          </w:tcPr>
          <w:p w:rsidR="00DE3CA7" w:rsidRDefault="000A1515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118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335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DE3CA7" w:rsidTr="00313D08">
        <w:trPr>
          <w:trHeight w:val="585"/>
        </w:trPr>
        <w:tc>
          <w:tcPr>
            <w:tcW w:w="817" w:type="dxa"/>
          </w:tcPr>
          <w:p w:rsidR="00DE3CA7" w:rsidRDefault="000A1515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118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335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DE3CA7" w:rsidTr="00313D08">
        <w:trPr>
          <w:trHeight w:val="585"/>
        </w:trPr>
        <w:tc>
          <w:tcPr>
            <w:tcW w:w="817" w:type="dxa"/>
          </w:tcPr>
          <w:p w:rsidR="00DE3CA7" w:rsidRDefault="000A1515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118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335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DE3CA7" w:rsidTr="00313D08">
        <w:trPr>
          <w:trHeight w:val="585"/>
        </w:trPr>
        <w:tc>
          <w:tcPr>
            <w:tcW w:w="817" w:type="dxa"/>
          </w:tcPr>
          <w:p w:rsidR="00DE3CA7" w:rsidRDefault="000A1515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118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335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DE3CA7" w:rsidTr="00313D08">
        <w:trPr>
          <w:trHeight w:val="585"/>
        </w:trPr>
        <w:tc>
          <w:tcPr>
            <w:tcW w:w="817" w:type="dxa"/>
          </w:tcPr>
          <w:p w:rsidR="00DE3CA7" w:rsidRDefault="000A1515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118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335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DE3CA7" w:rsidTr="00313D08">
        <w:trPr>
          <w:trHeight w:val="585"/>
        </w:trPr>
        <w:tc>
          <w:tcPr>
            <w:tcW w:w="817" w:type="dxa"/>
          </w:tcPr>
          <w:p w:rsidR="00DE3CA7" w:rsidRDefault="000A1515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118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335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DE3CA7" w:rsidTr="00313D08">
        <w:trPr>
          <w:trHeight w:val="585"/>
        </w:trPr>
        <w:tc>
          <w:tcPr>
            <w:tcW w:w="817" w:type="dxa"/>
          </w:tcPr>
          <w:p w:rsidR="00DE3CA7" w:rsidRDefault="000A1515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118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335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</w:tcPr>
          <w:p w:rsidR="00DE3CA7" w:rsidRDefault="00DE3CA7" w:rsidP="00313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W w:w="1063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35"/>
      </w:tblGrid>
      <w:tr w:rsidR="00DE3CA7" w:rsidTr="00DE3CA7">
        <w:trPr>
          <w:trHeight w:val="210"/>
        </w:trPr>
        <w:tc>
          <w:tcPr>
            <w:tcW w:w="10635" w:type="dxa"/>
            <w:tcBorders>
              <w:top w:val="nil"/>
              <w:left w:val="nil"/>
              <w:bottom w:val="nil"/>
            </w:tcBorders>
          </w:tcPr>
          <w:p w:rsidR="00DE3CA7" w:rsidRDefault="00DE3CA7" w:rsidP="00DE3C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1.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Практическая работа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2.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Организация грамотного выполнения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эскизов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(наблюдение, корректировка)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Найти  композиционное  решение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натюрморта </w:t>
      </w:r>
      <w:proofErr w:type="gram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</w:t>
      </w:r>
      <w:proofErr w:type="gram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эскизе натюрморта </w:t>
      </w:r>
      <w:proofErr w:type="gram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</w:t>
      </w:r>
      <w:proofErr w:type="gram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формате</w:t>
      </w:r>
      <w:proofErr w:type="gram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А5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20 мин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3.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Организация грамотного расположения ком-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позиции  натюрморта  на  плоскости  листа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(наблюдение, корректировка)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Компоновка (расположение) на </w:t>
      </w:r>
      <w:proofErr w:type="spell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фо</w:t>
      </w:r>
      <w:proofErr w:type="spellEnd"/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proofErr w:type="gram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</w:t>
      </w:r>
      <w:proofErr w:type="spellEnd"/>
      <w:proofErr w:type="gram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мате А</w:t>
      </w:r>
      <w:proofErr w:type="gram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2</w:t>
      </w:r>
      <w:proofErr w:type="gram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30 мин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4.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Наблюдение  за  грамотным  построением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предметов в пространстве, устранение </w:t>
      </w:r>
      <w:proofErr w:type="spell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оши</w:t>
      </w:r>
      <w:proofErr w:type="spell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бок в построении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Конструктивное  построение  </w:t>
      </w:r>
      <w:proofErr w:type="spell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натюр</w:t>
      </w:r>
      <w:proofErr w:type="spell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морта</w:t>
      </w:r>
      <w:proofErr w:type="spell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с  учетом  </w:t>
      </w:r>
      <w:proofErr w:type="gram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пропорциональных</w:t>
      </w:r>
      <w:proofErr w:type="gram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отношений величин и </w:t>
      </w:r>
      <w:proofErr w:type="gram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перспективного</w:t>
      </w:r>
      <w:proofErr w:type="gram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сокращения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5 ч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5.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Организация </w:t>
      </w:r>
      <w:proofErr w:type="gram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последовательного</w:t>
      </w:r>
      <w:proofErr w:type="gramEnd"/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выполнения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рисунка, </w:t>
      </w:r>
      <w:proofErr w:type="gram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контроль за</w:t>
      </w:r>
      <w:proofErr w:type="gram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соблюдением </w:t>
      </w:r>
      <w:proofErr w:type="spell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пропор</w:t>
      </w:r>
      <w:proofErr w:type="spell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цио</w:t>
      </w:r>
      <w:proofErr w:type="spellEnd"/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нальных</w:t>
      </w:r>
      <w:proofErr w:type="spell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отношений тона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Установление  </w:t>
      </w:r>
      <w:proofErr w:type="gram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больших</w:t>
      </w:r>
      <w:proofErr w:type="gram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тональных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отношений.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2 ч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6.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Организация  грамотного  выполнения  этапа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работы (наблюдение, корректировка)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Выявление большой формы </w:t>
      </w:r>
      <w:proofErr w:type="gram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</w:t>
      </w:r>
      <w:proofErr w:type="gram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по-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мощи  светотени: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прокладка  </w:t>
      </w:r>
      <w:proofErr w:type="spell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соб</w:t>
      </w:r>
      <w:proofErr w:type="spell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ственных</w:t>
      </w:r>
      <w:proofErr w:type="spell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 падающих теней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 ч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7.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Организация  грамотного  выполнения  этапа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работы, демонстрация приемов выполнения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различных видов штриховки для </w:t>
      </w:r>
      <w:proofErr w:type="spell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воспроизве</w:t>
      </w:r>
      <w:proofErr w:type="spell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дения</w:t>
      </w:r>
      <w:proofErr w:type="spell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фактуры предметов.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(наблюдение, корректировка)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Усиление падающих теней и теневых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пере</w:t>
      </w:r>
      <w:proofErr w:type="gramEnd"/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ломов в собственных тенях, </w:t>
      </w:r>
      <w:proofErr w:type="gram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</w:t>
      </w:r>
      <w:proofErr w:type="gram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кладка полутонов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 ч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Организация  грамотного  выполнения  этапа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работы  (наблюдение,  корректировка),  </w:t>
      </w:r>
      <w:proofErr w:type="gram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</w:t>
      </w:r>
      <w:proofErr w:type="gram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смотр и анализ работ учащихся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Детальная проработка формы, </w:t>
      </w:r>
      <w:proofErr w:type="spell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обоб</w:t>
      </w:r>
      <w:proofErr w:type="spell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щение</w:t>
      </w:r>
      <w:proofErr w:type="spellEnd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.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Участие в просмотре и анализе </w:t>
      </w:r>
      <w:proofErr w:type="spellStart"/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</w:t>
      </w:r>
      <w:proofErr w:type="spellEnd"/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бот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 ч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ИТОГО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18</w:t>
      </w:r>
    </w:p>
    <w:p w:rsidR="00DE3CA7" w:rsidRPr="000A1515" w:rsidRDefault="00DE3CA7" w:rsidP="000A151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0A1515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Организационный момент: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выбор понравившегося натюрморта из предложенных, выбор ракурса для работы с натуры, подготовка учащихся к выполнению рисунка. </w:t>
      </w:r>
    </w:p>
    <w:p w:rsidR="00DE3CA7" w:rsidRPr="000A1515" w:rsidRDefault="000A1515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          </w:t>
      </w:r>
      <w:r w:rsidR="00DE3CA7" w:rsidRPr="000A1515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Объяснение темы:</w:t>
      </w:r>
    </w:p>
    <w:p w:rsidR="000A1515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рассказ об истории вещей, составляющих натюрморт (самовар, керосиновая лампа, чугунный </w:t>
      </w:r>
      <w:proofErr w:type="gramEnd"/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чайник, лукошко, старинное полотенце и т.д.), раскр</w:t>
      </w:r>
      <w:r w:rsidR="000A15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ывающий эмоциональное отношение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педагога: для чего использовались эти предметы, какую жизнь прожили, судя по «отметинам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времени» на них –</w:t>
      </w:r>
      <w:r w:rsidR="000A15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копоти, трещинам, сколам.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" w:name="3"/>
      <w:bookmarkEnd w:id="1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диалоговой форме проводится анализ натюрмортов художника В.Ф. </w:t>
      </w:r>
      <w:proofErr w:type="spellStart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Стожарова</w:t>
      </w:r>
      <w:proofErr w:type="spellEnd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вместе с детьми определяется общий тональный строй, тональные отношения между предметами и частями фона, сравнение цветных репродукций </w:t>
      </w:r>
      <w:proofErr w:type="gramStart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</w:t>
      </w:r>
      <w:proofErr w:type="gramEnd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черно-белыми. Примерные вопросы к учащимся: «Каким образом художник показывает объем и пространство в натюрморте?» (с помощью светотени, контрастов, линейной и световоздушной перспективы) «Теряется ли цельность и образность в картине, если убрать цвет?» «От чего зависит равновесие в натюрморте?» (от гармоничного распределения тональных пятен). Наводящими вопросами педагог подталкивает детей к выводу</w:t>
      </w:r>
      <w:r w:rsidR="000A15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важности тона для создания объема, пространства, цельности и равновесия в картине, и не только в академическом рисунке, но и в живописном произведении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</w:p>
    <w:p w:rsidR="000A1515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Анализ формы бытовых предметов, составляющих натюрморт</w:t>
      </w:r>
      <w:r w:rsidR="000A15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Рис.1.В.Ф. Стожаров. Натюрморт с рябиной.</w:t>
      </w:r>
    </w:p>
    <w:p w:rsidR="000A1515" w:rsidRDefault="000A1515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E3CA7" w:rsidRDefault="000A1515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800725" cy="2371725"/>
            <wp:effectExtent l="19050" t="0" r="9525" b="0"/>
            <wp:docPr id="1" name="Рисунок 1" descr="C:\Users\USR\Desktop\Снимо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R\Desktop\Снимок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3CA7"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0A1515" w:rsidRPr="00DE3CA7" w:rsidRDefault="000A1515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</w:t>
      </w: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724525" cy="2352675"/>
            <wp:effectExtent l="19050" t="0" r="9525" b="0"/>
            <wp:docPr id="2" name="Рисунок 2" descr="C:\Users\USR\Desktop\Снимо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R\Desktop\Снимок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качестве примеров завершенных академических</w:t>
      </w:r>
      <w:r w:rsidR="006776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0A15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исунков используются лучшие работы детей из методического фонда школы и собственные творческие рисунки педагога. Профессиональные рисунки, выполненные педагогом, включенные в зрительный ряд, повышают мотивацию детей на выполнение задания, наглядно и</w:t>
      </w:r>
      <w:r w:rsidR="006776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люстрируют приемы и манеру штриха, применяемые в рисунке в том или ином случае, укрепляют авторитет педагога. </w:t>
      </w:r>
    </w:p>
    <w:p w:rsidR="00DE3CA7" w:rsidRPr="0067767C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67767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Задание: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выполнить тональный рисунок натюрморта, соблюдая последовательность этапов работы над натюрмортом и правила пространственного построе</w:t>
      </w:r>
      <w:bookmarkStart w:id="2" w:name="4"/>
      <w:bookmarkEnd w:id="2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ния, пропорциональные отношения величин и тонов. С помощью характера штриха выявить фактуры предметов (металл, дерево, береста, керамика, ткань и т.д.).</w:t>
      </w:r>
    </w:p>
    <w:p w:rsidR="0067767C" w:rsidRPr="0067767C" w:rsidRDefault="00DE3CA7" w:rsidP="00DE3CA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67767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Выполнение эскиза на формате А5</w:t>
      </w:r>
      <w:r w:rsidRPr="006776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</w:p>
    <w:p w:rsidR="00DE3CA7" w:rsidRPr="0067767C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6776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Эскиз следуют выполнять обобщенно, без прорисовки деталей. Задача учащегося</w:t>
      </w:r>
      <w:r w:rsidR="006776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данном этапе –</w:t>
      </w:r>
      <w:r w:rsidR="0067767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найти оптимальное композиционное размещение всей группы предметов на плоскости листа, определить  положение  формата  (горизонтальное  или  вертикальное),  уравновесить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большие тональные пятна в композиции натюрморта.</w:t>
      </w:r>
    </w:p>
    <w:p w:rsidR="00DE3CA7" w:rsidRPr="0067767C" w:rsidRDefault="00DE3CA7" w:rsidP="00DE3CA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67767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Компоновка (расположение)</w:t>
      </w:r>
      <w:r w:rsidR="0067767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</w:t>
      </w:r>
      <w:r w:rsidRPr="006776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формате А</w:t>
      </w:r>
      <w:proofErr w:type="gramStart"/>
      <w:r w:rsidRPr="006776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</w:t>
      </w:r>
      <w:proofErr w:type="gramEnd"/>
      <w:r w:rsidRPr="006776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Руководствуясь эскизом, </w:t>
      </w:r>
    </w:p>
    <w:p w:rsid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легкими линиями нужно найти расположение всей композиции, затем переходить к поиску места для каждого предмета, одновременно устанавливая основные пропор</w:t>
      </w:r>
      <w:r w:rsidR="006776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ции величин между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предметами.</w:t>
      </w:r>
    </w:p>
    <w:p w:rsidR="0067767C" w:rsidRPr="00DE3CA7" w:rsidRDefault="0067767C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705225" cy="3152775"/>
            <wp:effectExtent l="19050" t="0" r="9525" b="0"/>
            <wp:docPr id="3" name="Рисунок 3" descr="C:\Users\USR\Desktop\Снимо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R\Desktop\Снимок 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CA7" w:rsidRPr="0067767C" w:rsidRDefault="00DE3CA7" w:rsidP="00DE3CA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67767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Конструктивное построение натюрморта </w:t>
      </w:r>
      <w:r w:rsidRPr="006776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ведется параллельно с постоянным измерением пропорциональных отношений величин предметов, уточнением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формы и местонахождением их в пространстве и расстояний между ними. Для того </w:t>
      </w:r>
    </w:p>
    <w:p w:rsid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чтобы правильно определить положение каждого предмета на горизонтальной плоскости стола, следует выполнить «сквозную» прорисовку оснований и всех объемов предметов. При этом на начальном этапе построения эллипсы в фигурах вращения намечаются только короткими засечками, а фигуры изображаются </w:t>
      </w:r>
      <w:proofErr w:type="spellStart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силуэтно</w:t>
      </w:r>
      <w:proofErr w:type="spellEnd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</w:t>
      </w:r>
      <w:r w:rsidR="005372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это позволит учащимся более точно найти пропорциональные отношения. </w:t>
      </w:r>
    </w:p>
    <w:p w:rsidR="0067767C" w:rsidRDefault="0067767C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7767C" w:rsidRPr="00DE3CA7" w:rsidRDefault="0067767C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857625" cy="3257550"/>
            <wp:effectExtent l="19050" t="0" r="9525" b="0"/>
            <wp:docPr id="4" name="Рисунок 4" descr="C:\Users\USR\Desktop\Снимок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\Desktop\Снимок 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2FF" w:rsidRDefault="005372FF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" w:name="5"/>
      <w:bookmarkEnd w:id="3"/>
    </w:p>
    <w:p w:rsidR="005372FF" w:rsidRDefault="005372FF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372FF" w:rsidRDefault="005372FF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372FF" w:rsidRDefault="005372FF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372FF" w:rsidRDefault="005372FF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372FF" w:rsidRDefault="005372FF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372FF" w:rsidRDefault="005372FF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372FF" w:rsidRDefault="005372FF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372FF" w:rsidRDefault="005372FF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372FF" w:rsidRDefault="005372FF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Завершающим этапом конструктивного построения является прорисовка эллипсов с учетом перспективного сокращения поверхностей в зависимости от точки зрения учащегося.</w:t>
      </w:r>
    </w:p>
    <w:p w:rsidR="003D6FFA" w:rsidRDefault="003D6FFA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D6FFA" w:rsidRPr="00DE3CA7" w:rsidRDefault="003D6FFA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810000" cy="3228975"/>
            <wp:effectExtent l="19050" t="0" r="0" b="0"/>
            <wp:docPr id="5" name="Рисунок 5" descr="C:\Users\USR\Desktop\Снимок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R\Desktop\Снимок 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6188" t="15881" r="23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окончании второго занятия (2 занятия</w:t>
      </w:r>
      <w:r w:rsidR="005372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</w:t>
      </w:r>
      <w:r w:rsidR="005372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 академических часов), когда конструктивное построение натюрморта почти закончено, рисунки выставляются в ряд,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педагогом вместе с учащимися проводится предварительный просмотр работ. В ходе просмотра учащимся дается возможность самим определить те работы, в которых лучше всего решены задачи первых этапов, указать ошибки в своих рисунках и </w:t>
      </w:r>
      <w:bookmarkStart w:id="4" w:name="6"/>
      <w:bookmarkEnd w:id="4"/>
      <w:r w:rsidR="005372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рисунках товарищей и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способы их исправлений. Педагог дополняет высказывания детей, обращает их внимание на самые удачные рисунки, а также на типичные ошибки в работах детей и объясняет, как их избежать.</w:t>
      </w:r>
    </w:p>
    <w:p w:rsidR="00DE3CA7" w:rsidRPr="003D6FFA" w:rsidRDefault="00DE3CA7" w:rsidP="00DE3CA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3D6FFA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Установление больших тональных отношений</w:t>
      </w:r>
    </w:p>
    <w:p w:rsid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 этом этапе закладываются тональные отношения предметов и частей фона, причем тон штриховки определяется тоном освещенных </w:t>
      </w:r>
      <w:r w:rsidR="003D6F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участков предметов,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начиная с самых темных. В классическом преподавании рисунка установление больших</w:t>
      </w:r>
      <w:r w:rsidR="005372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тональных отношений не выделяется в отдельный этап работы, а выполняется одновременно со светотеневой моделировкой формы, рассчитывая на наблюдательность и</w:t>
      </w:r>
      <w:r w:rsidR="005372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прилежность юных художников. Но сегодняшнее поколение детей и подростков, выросшее на динамичных компьютерных играх и фильмах с часто сменяющимися картинками, далеко не всегда способно длительное время сосредотачиваться на задании.</w:t>
      </w:r>
    </w:p>
    <w:p w:rsidR="005372FF" w:rsidRDefault="005372FF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D6FFA" w:rsidRPr="00DE3CA7" w:rsidRDefault="003D6FFA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848100" cy="3362325"/>
            <wp:effectExtent l="19050" t="0" r="0" b="0"/>
            <wp:docPr id="6" name="Рисунок 6" descr="C:\Users\USR\Desktop\Снимок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R\Desktop\Снимок 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CA7" w:rsidRPr="003D6FFA" w:rsidRDefault="00DE3CA7" w:rsidP="00DE3CA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3D6FFA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Выявление</w:t>
      </w:r>
      <w:r w:rsidR="003D6FFA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</w:t>
      </w:r>
      <w:r w:rsidRPr="003D6FFA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большой формы при помощи светотени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Этот этап начинается с построения собственных и падающих теней, которые </w:t>
      </w:r>
      <w:r w:rsidR="003D6F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затем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заштриховывают легким тоном в один слой, начиная с самых темных. Важно следить, чтобы на этом этапе дети уделяли внимание всем крупным теням, вели всю работу одновременно, следили за сохранением целостности рисунка. Час</w:t>
      </w:r>
      <w:r w:rsidR="003D6F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то в погоне за красотой деталей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обучающиеся «перешагивают» через этапы работы и несвоевременно приступают к детальной проработке формы, не уделив должного внимания отношениям локальных тонов предметов и светотеневой моделировке формы, выявлению объема предметов. В результате этого нарушаются пропорциональные отношения тонов в натюрморте, и приходится </w:t>
      </w:r>
      <w:proofErr w:type="spellStart"/>
      <w:r w:rsidR="005372FF"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высветлят</w:t>
      </w:r>
      <w:r w:rsidR="005372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ь</w:t>
      </w:r>
      <w:proofErr w:type="spellEnd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или </w:t>
      </w:r>
    </w:p>
    <w:p w:rsidR="003D6FFA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утемнять участки рисунка вместе с нарисованными деталями, отчего проделанная учащимся работа оказывается напрасной.</w:t>
      </w:r>
      <w:bookmarkStart w:id="5" w:name="7"/>
      <w:bookmarkEnd w:id="5"/>
    </w:p>
    <w:p w:rsidR="005372FF" w:rsidRDefault="005372FF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D6FFA" w:rsidRDefault="003D6FFA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933825" cy="3248025"/>
            <wp:effectExtent l="19050" t="0" r="9525" b="0"/>
            <wp:docPr id="7" name="Рисунок 7" descr="C:\Users\USR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R\Desktop\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CA7" w:rsidRPr="003D6FFA" w:rsidRDefault="00DE3CA7" w:rsidP="00DE3CA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3D6FFA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Усиление падающих теней и теневых переломов в собственных тенях, прокладка полутонов.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Работая в тенях, важно обращать внимание не только на отношения тонов и сравнивать их, но и помнить про плановость, с помощью тонального контраста показывать пространства в натюрморте. Утемняя теневые переломы и падающие тени на переднем плане, можно добиваться максимального контраста, в отличие от дальнего плана, где разница тона должна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быть минимальной. После проработки собственных и падающих теней учащиеся приступают к полутонам, в процессе работы сравнивая их с тенями и рефлексами в тенях. На этом этапе работы</w:t>
      </w:r>
      <w:r w:rsidR="005372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должны четко осознавать, что полутона светлее рефлексов, так как полутона находятся на освещенной части предмета, а рефлексы –</w:t>
      </w:r>
    </w:p>
    <w:p w:rsid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тени. Несоблюдение этого соотношения тонов может исказить, «сломать» форму предмета, сделать его не выпуклым и объемным, а плоским или вогнутым</w:t>
      </w:r>
      <w:proofErr w:type="gramStart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.Н</w:t>
      </w:r>
      <w:proofErr w:type="gramEnd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 этапе</w:t>
      </w:r>
      <w:r w:rsidR="003D6F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проработки  полутонов  педагог  показывает  приемы  выполнения различных видов штриховки для воспроизведения фактуры предметов.</w:t>
      </w:r>
    </w:p>
    <w:p w:rsidR="00DC5A46" w:rsidRPr="00DE3CA7" w:rsidRDefault="00DC5A46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5A46" w:rsidRDefault="00DC5A46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bookmarkStart w:id="6" w:name="8"/>
      <w:bookmarkEnd w:id="6"/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4000500" cy="3352800"/>
            <wp:effectExtent l="19050" t="0" r="0" b="0"/>
            <wp:docPr id="8" name="Рисунок 8" descr="C:\Users\USR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R\Desktop\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</w:p>
    <w:p w:rsidR="00DC5A46" w:rsidRPr="00DC5A46" w:rsidRDefault="00DE3CA7" w:rsidP="00DE3CA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5A4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Детальная проработка формы и обобщение.</w:t>
      </w:r>
      <w:r w:rsidR="00DC5A4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</w:t>
      </w:r>
    </w:p>
    <w:p w:rsid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C5A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этом этапе дети прорисовывают все детали, учитывая фактуру предметов и частей фона, их материаль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ность. Затем обобщают второстепенные детали и предметы, находящиеся на дальнем плане, еще раз проверяют пропорциональные отношения тонов.</w:t>
      </w:r>
    </w:p>
    <w:p w:rsidR="00DC5A46" w:rsidRDefault="00DC5A46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5A46" w:rsidRDefault="00DC5A46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952875" cy="3314700"/>
            <wp:effectExtent l="19050" t="0" r="9525" b="0"/>
            <wp:docPr id="9" name="Рисунок 9" descr="C:\Users\USR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R\Desktop\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A46" w:rsidRPr="00DE3CA7" w:rsidRDefault="00DC5A46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E3CA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По окончании</w:t>
      </w:r>
      <w:r w:rsidR="00DC5A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задания педагог вместе с учащимися проводит просмотр работ и подводит итоги. Учащиеся выражают свое мнение по поводу качества выполненных работ, и вместе с педагогом составляют их рейтинг.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" w:name="9"/>
      <w:bookmarkEnd w:id="7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Предлагаемая методика ведения работы систематизирует знания учащихся </w:t>
      </w:r>
      <w:proofErr w:type="gramStart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области тонального рисунка, позволяет добиться высоких результатов в формировании умений и навыков ведения длительного рисунка натюрморта.</w:t>
      </w:r>
    </w:p>
    <w:p w:rsidR="00DC5A46" w:rsidRDefault="00DC5A46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E3CA7" w:rsidRPr="00DE3CA7" w:rsidRDefault="00DE3CA7" w:rsidP="00DE3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3C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Ссылки на источники</w:t>
      </w:r>
    </w:p>
    <w:p w:rsidR="00DE3CA7" w:rsidRPr="00DC5A46" w:rsidRDefault="00DE3CA7" w:rsidP="00DE3CA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Авторская комплексная дополнительная образовательная программа школы изобразительного творчества и дизайна «Радуга». –</w:t>
      </w:r>
      <w:r w:rsid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Самара: СДДЮТ, 20</w:t>
      </w:r>
      <w:r w:rsid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18</w:t>
      </w:r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DC5A46" w:rsidRDefault="00DE3CA7" w:rsidP="00DE3CA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Вестник  </w:t>
      </w:r>
      <w:proofErr w:type="spellStart"/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Герценовского</w:t>
      </w:r>
      <w:proofErr w:type="spellEnd"/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университета  20</w:t>
      </w:r>
      <w:r w:rsid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19</w:t>
      </w:r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</w:t>
      </w:r>
      <w:proofErr w:type="spellStart"/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No</w:t>
      </w:r>
      <w:proofErr w:type="spellEnd"/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01: информационно-аналитический  научно-образовательный журнал РГПУ им. А.И. Герцена. –</w:t>
      </w:r>
      <w:r w:rsid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СПб</w:t>
      </w:r>
      <w:proofErr w:type="gramStart"/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., </w:t>
      </w:r>
      <w:proofErr w:type="gramEnd"/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2008. </w:t>
      </w:r>
    </w:p>
    <w:p w:rsidR="00DE3CA7" w:rsidRDefault="00DE3CA7" w:rsidP="00DE3CA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Отдел образования администрации ГО Карпинск: современные образовательные технологии. –URL:http://karpinsk-edu.ru. </w:t>
      </w:r>
    </w:p>
    <w:p w:rsidR="00DE3CA7" w:rsidRDefault="00DE3CA7" w:rsidP="00DE3CA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Пучков А.С., </w:t>
      </w:r>
      <w:proofErr w:type="spellStart"/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Триселев</w:t>
      </w:r>
      <w:proofErr w:type="spellEnd"/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А.В. Методика работы над натюрмортом. –</w:t>
      </w:r>
      <w:r w:rsid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М.: Просвещение, 1982. –160 </w:t>
      </w:r>
      <w:proofErr w:type="gramStart"/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</w:t>
      </w:r>
      <w:proofErr w:type="gramEnd"/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DE3CA7" w:rsidRDefault="00DE3CA7" w:rsidP="00DE3CA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Ростовцев Н.Н. Учебный рисунок.</w:t>
      </w:r>
      <w:proofErr w:type="gramStart"/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–М</w:t>
      </w:r>
      <w:proofErr w:type="gramEnd"/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.: Просвещение, 1985.–256 с.</w:t>
      </w:r>
    </w:p>
    <w:p w:rsidR="00DC5A46" w:rsidRPr="00D733E0" w:rsidRDefault="00DE3CA7" w:rsidP="00DE3CA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Фестиваль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педагогических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идей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«</w:t>
      </w:r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Открытый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Pr="00DC5A4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урок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». –</w:t>
      </w:r>
      <w:r w:rsidR="00D733E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Pr="00DC5A46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URL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:</w:t>
      </w:r>
      <w:r w:rsidRPr="00DC5A46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http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://</w:t>
      </w:r>
      <w:r w:rsidRPr="00DC5A46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festival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.1</w:t>
      </w:r>
      <w:proofErr w:type="spellStart"/>
      <w:r w:rsidRPr="00DC5A46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september</w:t>
      </w:r>
      <w:proofErr w:type="spellEnd"/>
      <w:r w:rsidRPr="00D733E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  <w:proofErr w:type="spellStart"/>
      <w:r w:rsidRPr="00DC5A46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ru</w:t>
      </w:r>
      <w:proofErr w:type="spellEnd"/>
      <w:r w:rsidRPr="00D733E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  <w:r w:rsidR="00DC5A46" w:rsidRPr="00D733E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</w:p>
    <w:p w:rsidR="00986768" w:rsidRPr="00986768" w:rsidRDefault="00DE3CA7" w:rsidP="00DE3CA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</w:pPr>
      <w:r w:rsidRPr="00986768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 xml:space="preserve">Elena </w:t>
      </w:r>
      <w:proofErr w:type="spellStart"/>
      <w:r w:rsidRPr="00986768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Kushtynova</w:t>
      </w:r>
      <w:proofErr w:type="spellEnd"/>
      <w:r w:rsidRPr="00DC5A46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,</w:t>
      </w:r>
    </w:p>
    <w:p w:rsidR="00D733E0" w:rsidRPr="00986768" w:rsidRDefault="00DE3CA7" w:rsidP="0098676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</w:pPr>
      <w:r w:rsidRPr="00986768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Teacher of additional</w:t>
      </w:r>
      <w:r w:rsidR="00986768" w:rsidRPr="00986768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986768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education,</w:t>
      </w:r>
      <w:r w:rsidR="00D733E0" w:rsidRPr="00986768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986768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educational center “</w:t>
      </w:r>
      <w:proofErr w:type="spellStart"/>
      <w:r w:rsidRPr="00986768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Parus</w:t>
      </w:r>
      <w:proofErr w:type="spellEnd"/>
      <w:r w:rsidRPr="00986768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”, Samara</w:t>
      </w:r>
      <w:r w:rsidR="00DC5A46" w:rsidRPr="00986768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hyperlink r:id="rId14" w:history="1">
        <w:r w:rsidR="00D733E0" w:rsidRPr="00986768">
          <w:rPr>
            <w:rStyle w:val="a6"/>
            <w:rFonts w:ascii="Arial" w:eastAsia="Times New Roman" w:hAnsi="Arial" w:cs="Arial"/>
            <w:sz w:val="19"/>
            <w:szCs w:val="19"/>
            <w:lang w:val="en-US" w:eastAsia="ru-RU"/>
          </w:rPr>
          <w:t>kusht-tern@yandex.ru</w:t>
        </w:r>
      </w:hyperlink>
    </w:p>
    <w:p w:rsidR="00986768" w:rsidRPr="005372FF" w:rsidRDefault="00DE3CA7" w:rsidP="00D733E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</w:pPr>
      <w:r w:rsidRPr="00986768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 xml:space="preserve">The </w:t>
      </w:r>
      <w:proofErr w:type="gramStart"/>
      <w:r w:rsidRPr="00986768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phased</w:t>
      </w:r>
      <w:r w:rsidR="00D733E0" w:rsidRPr="00986768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 xml:space="preserve"> </w:t>
      </w:r>
      <w:r w:rsidRPr="00986768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 xml:space="preserve"> implementation</w:t>
      </w:r>
      <w:proofErr w:type="gramEnd"/>
      <w:r w:rsidR="00D733E0" w:rsidRPr="00986768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 xml:space="preserve"> </w:t>
      </w:r>
      <w:r w:rsidRPr="00986768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of</w:t>
      </w:r>
      <w:r w:rsidR="00986768" w:rsidRPr="00986768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 xml:space="preserve"> </w:t>
      </w:r>
      <w:r w:rsidRPr="00986768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tonal</w:t>
      </w:r>
      <w:r w:rsidR="00986768" w:rsidRPr="00986768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 xml:space="preserve"> </w:t>
      </w:r>
      <w:r w:rsidRPr="00986768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drawing</w:t>
      </w:r>
      <w:r w:rsidR="00986768" w:rsidRPr="00986768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 xml:space="preserve"> </w:t>
      </w:r>
      <w:r w:rsidRPr="00986768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still life by the students</w:t>
      </w:r>
      <w:r w:rsidR="00D733E0" w:rsidRPr="00986768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 xml:space="preserve"> </w:t>
      </w:r>
      <w:r w:rsidRPr="00986768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Abstract.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proofErr w:type="gramStart"/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The  article</w:t>
      </w:r>
      <w:proofErr w:type="gramEnd"/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 includes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methodical  recommendations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for  organization  and  conducting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of  lessons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on 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"Still life of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everyday objects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of different textures" and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aims to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help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teachers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of art schools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to unlock t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he potential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of   their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students   as   much   as   it   possible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and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make   the   learning   process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of   academic   drawing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clearer</w:t>
      </w:r>
      <w:r w:rsidR="00D733E0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and more accessible.</w:t>
      </w:r>
    </w:p>
    <w:p w:rsidR="00DE3CA7" w:rsidRPr="00D733E0" w:rsidRDefault="00D733E0" w:rsidP="00D733E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</w:pPr>
      <w:r w:rsidRPr="00986768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 xml:space="preserve"> </w:t>
      </w:r>
      <w:r w:rsidR="00DE3CA7" w:rsidRPr="00986768">
        <w:rPr>
          <w:rFonts w:ascii="Arial" w:eastAsia="Times New Roman" w:hAnsi="Arial" w:cs="Arial"/>
          <w:b/>
          <w:color w:val="000000"/>
          <w:sz w:val="19"/>
          <w:szCs w:val="19"/>
          <w:lang w:val="en-US" w:eastAsia="ru-RU"/>
        </w:rPr>
        <w:t>Key words</w:t>
      </w:r>
      <w:r w:rsidR="00DE3CA7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:</w:t>
      </w:r>
      <w:r w:rsidRPr="00986768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="00DE3CA7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still life,</w:t>
      </w:r>
      <w:r w:rsidRPr="00986768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="00DE3CA7" w:rsidRPr="00D733E0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drawing,</w:t>
      </w:r>
      <w:r w:rsidRPr="00986768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="00DE3CA7" w:rsidRPr="00986768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method,</w:t>
      </w:r>
      <w:r w:rsidRPr="00986768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="00DE3CA7" w:rsidRPr="00986768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light, shadow.</w:t>
      </w:r>
    </w:p>
    <w:sectPr w:rsidR="00DE3CA7" w:rsidRPr="00D733E0" w:rsidSect="00DE3C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D7AC4"/>
    <w:multiLevelType w:val="hybridMultilevel"/>
    <w:tmpl w:val="D6DA035C"/>
    <w:lvl w:ilvl="0" w:tplc="444C6D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B05B1"/>
    <w:multiLevelType w:val="hybridMultilevel"/>
    <w:tmpl w:val="A65457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D2335B"/>
    <w:multiLevelType w:val="hybridMultilevel"/>
    <w:tmpl w:val="D6A400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22C1E46"/>
    <w:multiLevelType w:val="hybridMultilevel"/>
    <w:tmpl w:val="6AF25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3CA7"/>
    <w:rsid w:val="000A1515"/>
    <w:rsid w:val="00291E56"/>
    <w:rsid w:val="002E64C8"/>
    <w:rsid w:val="00313D08"/>
    <w:rsid w:val="003D6FFA"/>
    <w:rsid w:val="005372FF"/>
    <w:rsid w:val="0067767C"/>
    <w:rsid w:val="008B36A1"/>
    <w:rsid w:val="00986768"/>
    <w:rsid w:val="00D733E0"/>
    <w:rsid w:val="00DC5A46"/>
    <w:rsid w:val="00DE3CA7"/>
    <w:rsid w:val="00EE7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5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1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51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733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8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741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0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0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74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4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9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10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0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8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9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15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3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79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1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9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36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07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0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5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34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7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35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8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23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8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7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4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0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1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96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3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0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2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9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2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2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43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37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53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1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49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5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3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23161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5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2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1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1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4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04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16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5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2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5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26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2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6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6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7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0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7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7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86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54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3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1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9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1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2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6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27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7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2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5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66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2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0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1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05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8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3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8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8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03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8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8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0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9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6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6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4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5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2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5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0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2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1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4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6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5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96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0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9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8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7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86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4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4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4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2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7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5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1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0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8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1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5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0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84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3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9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5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7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9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4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9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0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14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3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3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22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7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7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1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7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1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44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9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80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3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6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27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0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8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8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74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2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1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3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8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2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90998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86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1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4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1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64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4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85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3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8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15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36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0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06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44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5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6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6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9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8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6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3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5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1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0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83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76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5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2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4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4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56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4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9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4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2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50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25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8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2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2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6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2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3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5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9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2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10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8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99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96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19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1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2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57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7663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4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3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8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1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7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0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84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1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5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9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4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5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65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8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2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9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6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4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3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3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4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0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9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6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9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5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5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8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6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74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3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3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1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8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7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1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1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3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9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5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8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34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0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1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4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54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4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2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5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38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1124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7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5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1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35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3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5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1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82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8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82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2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9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9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7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88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55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5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87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8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5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1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4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0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9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9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03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3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2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4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1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5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0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1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9413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66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8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8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5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5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5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9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8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4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8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2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7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9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2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1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8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3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26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8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9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1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25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14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75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70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29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05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0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6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6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8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4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7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2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6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6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9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4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2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1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7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7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9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3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5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7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1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7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7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5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18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0301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5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9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7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96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1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3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2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2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6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1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66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5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59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1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8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0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1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8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2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0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0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7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9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25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3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1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4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6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9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9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1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1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7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5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8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8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32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6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53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6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9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8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90253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7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8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99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2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0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1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86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7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52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1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9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1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7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2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0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34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5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7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8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9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1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36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5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3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1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5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63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15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2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3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7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6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81071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4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9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0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5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4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9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4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8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6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4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9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41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54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2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6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7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6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63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1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9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0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8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0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03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6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3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34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2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9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7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9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75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2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7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87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7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0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2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65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1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4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0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0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4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0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6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3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8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1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0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9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2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0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8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3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3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33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7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86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1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9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4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0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6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1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8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5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3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4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9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8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2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76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6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2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4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46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0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0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2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8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7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9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03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32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0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7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54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7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03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2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1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9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8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9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1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33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9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9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35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0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8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98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5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kusht-ter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2020-11-25T18:47:00Z</dcterms:created>
  <dcterms:modified xsi:type="dcterms:W3CDTF">2020-11-26T18:47:00Z</dcterms:modified>
</cp:coreProperties>
</file>