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00A" w:rsidRPr="0089400A" w:rsidRDefault="0089400A" w:rsidP="0089400A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48"/>
          <w:szCs w:val="48"/>
          <w:lang w:eastAsia="ru-RU"/>
        </w:rPr>
      </w:pPr>
      <w:r w:rsidRPr="0089400A">
        <w:rPr>
          <w:rFonts w:ascii="Times New Roman" w:hAnsi="Times New Roman" w:cs="Times New Roman"/>
          <w:b/>
          <w:sz w:val="48"/>
          <w:szCs w:val="48"/>
        </w:rPr>
        <w:t>Бетон</w:t>
      </w:r>
    </w:p>
    <w:p w:rsidR="0089400A" w:rsidRPr="0089400A" w:rsidRDefault="0089400A" w:rsidP="0089400A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9400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Общие сведения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Бетон</w:t>
      </w:r>
      <w:r w:rsidRPr="0089400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 – искусственный каменный материал, получаемый путем затвердевания рационально подобранной смеси минерального или органического вяжущего вещества, заполнителей, воды  и добавок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Бетон - один из основных строительных материалов. Он ценен тем, что ему можно придавать самые разнообразные свойства, изменяя в широких пределах прочность, плотность, теплопроводность, и изготовлять из него сборные конструкции, изделия и монолитные сооружения различной формы и назначения. Бетон широко используют в гражданском, промышленном, гидротехническом, теплоэнергетическом, дорожном и других видах строительства.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Изученные в предыдущей лекции минеральные вяжущие являются в сочетании с водой основными компонентами любого вида бетона, так как обеспечивают заданную пластичность (формируемость) бетонной смеси, необходимую для получения изделий и конструкций определенной формы и размера, а так же прочность и долговечность самой бетонной конструкции.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Вследствие повышенной усадки, ползучести цементного камня, а так же высокой стоимости минеральных вяжущих при получении бетонов вводят природные и искусственные жесткие заполнители.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Это один из самых массовых строительных материалов, обладающий комплексом ценных свойств, способностью приобретать любые формы в зданиях и сооружениях, сравнительно низкой стоимостью.</w:t>
      </w:r>
    </w:p>
    <w:p w:rsidR="0089400A" w:rsidRPr="0089400A" w:rsidRDefault="0089400A" w:rsidP="0089400A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4"/>
          <w:szCs w:val="34"/>
          <w:lang w:eastAsia="ru-RU"/>
        </w:rPr>
      </w:pPr>
      <w:r w:rsidRPr="0089400A">
        <w:rPr>
          <w:rFonts w:ascii="Arial" w:eastAsia="Times New Roman" w:hAnsi="Arial" w:cs="Arial"/>
          <w:color w:val="000000"/>
          <w:sz w:val="34"/>
          <w:szCs w:val="34"/>
          <w:lang w:eastAsia="ru-RU"/>
        </w:rPr>
        <w:t>1.1 Классификация бетонов и отличительные свойства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Бетоны классифицируют по (рис. 1):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средней плотности,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виду вяжущего вещества,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назначению.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 </w:t>
      </w:r>
      <w:r w:rsidRPr="0089400A">
        <w:rPr>
          <w:rFonts w:ascii="Arial" w:eastAsia="Times New Roman" w:hAnsi="Arial" w:cs="Arial"/>
          <w:i/>
          <w:iCs/>
          <w:color w:val="000000"/>
          <w:sz w:val="27"/>
          <w:szCs w:val="27"/>
          <w:u w:val="single"/>
          <w:lang w:eastAsia="ru-RU"/>
        </w:rPr>
        <w:t>плотности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различают: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особо </w:t>
      </w: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тяжелые бетоны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плотностью более 2500 кг/м</w:t>
      </w:r>
      <w:r w:rsidRPr="0089400A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3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</w:t>
      </w: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тяжелые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1800...2500 кг/м</w:t>
      </w:r>
      <w:r w:rsidRPr="0089400A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3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</w:t>
      </w: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легкие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500...1800 кг/м</w:t>
      </w:r>
      <w:r w:rsidRPr="0089400A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3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;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- </w:t>
      </w: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особо легкие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менее 500 кг/м</w:t>
      </w:r>
      <w:r w:rsidRPr="0089400A">
        <w:rPr>
          <w:rFonts w:ascii="Arial" w:eastAsia="Times New Roman" w:hAnsi="Arial" w:cs="Arial"/>
          <w:color w:val="000000"/>
          <w:sz w:val="27"/>
          <w:szCs w:val="27"/>
          <w:vertAlign w:val="superscript"/>
          <w:lang w:eastAsia="ru-RU"/>
        </w:rPr>
        <w:t>3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Особо тяжелые бетоны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получают на основе заполнителя из железной руды, барита, чугунного скрапа, свинцовой дроби;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тяжелые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– на основе заполнителя из плотных горных пород: гранитов, диабаза, песчаника и др.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</w:t>
      </w: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легких бетонах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используют природный или искусственный пористые заполнители, в том числе пемзу, керамзит, аглопорит и др.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Особо легкие бетоны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(теплоизоляционные) отличаются тем, что своеобразным заполнителем в них являются воздушные или газовые поры-ячейки.</w:t>
      </w:r>
    </w:p>
    <w:p w:rsidR="0089400A" w:rsidRPr="0089400A" w:rsidRDefault="0089400A" w:rsidP="0089400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43250" cy="2381250"/>
            <wp:effectExtent l="19050" t="0" r="0" b="0"/>
            <wp:wrapSquare wrapText="bothSides"/>
            <wp:docPr id="2" name="Рисунок 2" descr="https://studfile.net/html/2706/429/html_qaS3uQE9jT.o3fu/img-n67e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429/html_qaS3uQE9jT.o3fu/img-n67eI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400A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0;margin-top:0;width:24pt;height:24pt;z-index:251658240;mso-wrap-distance-left:9pt;mso-wrap-distance-top:0;mso-wrap-distance-right:9pt;mso-wrap-distance-bottom:0;mso-position-horizontal:left;mso-position-horizontal-relative:text;mso-position-vertical-relative:line" o:allowoverlap="f">
            <w10:wrap type="square"/>
          </v:shape>
        </w:pict>
      </w: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Рисунок 1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Классификация бетонов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 </w:t>
      </w:r>
      <w:r w:rsidRPr="0089400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виду вяжущего</w:t>
      </w:r>
      <w:r w:rsidRPr="0089400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бетоны делят на: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</w:t>
      </w: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цементные (цементобетоны)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</w:t>
      </w: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гипсовые (гипсобетоны)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</w:t>
      </w: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силикатные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</w:t>
      </w: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полимербетоны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</w:t>
      </w: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асфальтобетоны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 т.д.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По </w:t>
      </w:r>
      <w:r w:rsidRPr="0089400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u w:val="single"/>
          <w:lang w:eastAsia="ru-RU"/>
        </w:rPr>
        <w:t>назначению</w:t>
      </w:r>
      <w:r w:rsidRPr="0089400A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 </w:t>
      </w: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бетоны бывают: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</w:t>
      </w: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общего назначения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(для несущих и ограждающих конструкций);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</w:t>
      </w: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специального назначения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(для защиты от радиации, для дорожных и аэродромных покрытий, жароупорные, кислотостойкие, гидроизоляционные, декоративные и др.).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 зависимости от применения различают бетоны: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обычный 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для железобетонных конструкций (фундаментов, колонн, балок, перекрытий, сводов, мостов и т. п.);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специального назначения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например кислотоупорный, жароупорный…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гидротехнический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для плотин, шлюзов, облицовки каналов, водопроводно-канализационных сооружений и т. п</w:t>
      </w:r>
      <w:r w:rsidRPr="0089400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.;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lastRenderedPageBreak/>
        <w:t>- бетон для стен зданий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(главным образом, легкий бетон) и легких перекрытий;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теплоизоляционный особо легкий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(пено- и газобетон);</w:t>
      </w:r>
    </w:p>
    <w:p w:rsidR="0089400A" w:rsidRPr="0089400A" w:rsidRDefault="0089400A" w:rsidP="0089400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9400A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- бетон для полов, тротуаров</w:t>
      </w:r>
      <w:r w:rsidRPr="0089400A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дорожных и аэродромных покрытий.</w:t>
      </w:r>
    </w:p>
    <w:p w:rsidR="0089400A" w:rsidRDefault="0089400A" w:rsidP="0089400A">
      <w:pPr>
        <w:pStyle w:val="1"/>
        <w:jc w:val="center"/>
        <w:rPr>
          <w:rFonts w:ascii="Arial" w:hAnsi="Arial" w:cs="Arial"/>
          <w:b w:val="0"/>
          <w:bCs w:val="0"/>
          <w:color w:val="000000"/>
          <w:sz w:val="37"/>
          <w:szCs w:val="37"/>
        </w:rPr>
      </w:pPr>
      <w:r>
        <w:rPr>
          <w:rFonts w:ascii="Arial" w:hAnsi="Arial" w:cs="Arial"/>
          <w:b w:val="0"/>
          <w:bCs w:val="0"/>
          <w:color w:val="000000"/>
          <w:sz w:val="37"/>
          <w:szCs w:val="37"/>
        </w:rPr>
        <w:t>Сырьевые материалы для тяжелого бетона, их свойства, нормативные требования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Бетоны </w:t>
      </w:r>
      <w:r>
        <w:rPr>
          <w:rFonts w:ascii="Arial" w:hAnsi="Arial" w:cs="Arial"/>
          <w:b/>
          <w:bCs/>
          <w:color w:val="000000"/>
          <w:sz w:val="27"/>
          <w:szCs w:val="27"/>
        </w:rPr>
        <w:t>-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искусственные каменные материалы,</w:t>
      </w:r>
      <w:r>
        <w:rPr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получаемые в результате затвердевания тщательно перемешанной и уплотненной смеси из вяжущего вещества, воды, мелкого и крупного заполнителей, взятых в определенных пропорциях. До затвердевания эта смесь называется бетонной смесью.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Вода для приготовления бетонной смеси. </w:t>
      </w:r>
      <w:r>
        <w:rPr>
          <w:rFonts w:ascii="Arial" w:hAnsi="Arial" w:cs="Arial"/>
          <w:color w:val="000000"/>
          <w:sz w:val="27"/>
          <w:szCs w:val="27"/>
        </w:rPr>
        <w:t>Для приготовления бетонной смеси используют любую воду, отвечающую согласно ГОСТ 23732 определенным требованиям. Ограничения, предъявляемые к воде затворения, обусловлены свойствами самогоцементного камня, т. е. в воде не должны содержаться те компоненты, которые могут вызвать его разрушение в процессе эксплуатации.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Так кислотность воды не должна быть меньше 4, так как цементный камень обладает низкой кислотостойкостью и не более 12,5.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Содержание сульфатов не должно превышать 2000 – 2700 мг/л, в зависимости от ответственности конструкции, а всех солей от 3000 до 5000 мг/л, так как соли могут вызвать не только высолы на поверхности конструкции, но и коррозию арматуры, сопровождаемую отслаиванием защитного бетонного слоя и разрушением конструкции в целом.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Вяжущее вещество. </w:t>
      </w:r>
      <w:r>
        <w:rPr>
          <w:rFonts w:ascii="Arial" w:hAnsi="Arial" w:cs="Arial"/>
          <w:color w:val="000000"/>
          <w:sz w:val="27"/>
          <w:szCs w:val="27"/>
        </w:rPr>
        <w:t>Для изготовления обычного бетона наиболее широко применяют минеральные вяжущие вещества, прежде всего портландцемент и его разновидности.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Цемент и вода являются активными составляющими бетона; в результате реакции между ними образуется цементный камень, скрепляющий зерна заполнителей в единый монолит.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Заполнители</w:t>
      </w:r>
      <w:r>
        <w:rPr>
          <w:rFonts w:ascii="Arial" w:hAnsi="Arial" w:cs="Arial"/>
          <w:color w:val="000000"/>
          <w:sz w:val="27"/>
          <w:szCs w:val="27"/>
        </w:rPr>
        <w:t>часто называют инертными материалами. Однако они существенно влияют на структуру и свойства бетона.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Заполнители создают жесткий каркас и поэтому значительно уменьшают деформации бетона при твердении и под нагрузкой. В качестве заполнителей преимущественно используют местные горные породы и </w:t>
      </w:r>
      <w:r>
        <w:rPr>
          <w:rFonts w:ascii="Arial" w:hAnsi="Arial" w:cs="Arial"/>
          <w:color w:val="000000"/>
          <w:sz w:val="27"/>
          <w:szCs w:val="27"/>
        </w:rPr>
        <w:lastRenderedPageBreak/>
        <w:t>вторичные ресурсы (шлаки и др.). Применение этих дешевых заполнителей снижает стоимость бетона, так как на их долю обычно приходится до 80 % объема бетона. Легкие пористые заполнители снижают плотность бетона и улучшают его теплотехнические свойства.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 бетоне применяют мелкий и крупный заполнители.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Мелким</w:t>
      </w:r>
      <w:r>
        <w:rPr>
          <w:rFonts w:ascii="Arial" w:hAnsi="Arial" w:cs="Arial"/>
          <w:b/>
          <w:b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заполнителем (менее 5 мм) для тяжелого бетона является природный или искусственный песок.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Наиболее часто используемый в качестве мелкого заполнителя </w:t>
      </w: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природный</w:t>
      </w:r>
      <w:r>
        <w:rPr>
          <w:rFonts w:ascii="Arial" w:hAnsi="Arial" w:cs="Arial"/>
          <w:color w:val="000000"/>
          <w:sz w:val="27"/>
          <w:szCs w:val="27"/>
          <w:u w:val="single"/>
        </w:rPr>
        <w:t> песок</w:t>
      </w:r>
      <w:r>
        <w:rPr>
          <w:rFonts w:ascii="Arial" w:hAnsi="Arial" w:cs="Arial"/>
          <w:color w:val="000000"/>
          <w:sz w:val="27"/>
          <w:szCs w:val="27"/>
        </w:rPr>
        <w:t>представляет собой рыхлую смесь зерен, образовавшуюся в результате выветривания горных пород. При отсутствии природного песка применяют песок, получаемый путем дробления твердых горных пород.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Экономически целесообразно в качестве мелкого заполнителя использовать соответствующие по крупности отходы обработки природных каменных материалов.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 зависимости от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  <w:u w:val="single"/>
        </w:rPr>
        <w:t>минералогического состава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пески бывают: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полевошпатные;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кварцевые;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известковые и др.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Лучшими для приготовления бетона являются кварцевые пески.</w:t>
      </w:r>
    </w:p>
    <w:p w:rsidR="0089400A" w:rsidRDefault="0089400A" w:rsidP="0089400A">
      <w:pPr>
        <w:pStyle w:val="2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000000"/>
          <w:sz w:val="34"/>
          <w:szCs w:val="34"/>
        </w:rPr>
      </w:pPr>
      <w:r>
        <w:rPr>
          <w:rFonts w:ascii="Arial" w:hAnsi="Arial" w:cs="Arial"/>
          <w:b w:val="0"/>
          <w:bCs w:val="0"/>
          <w:color w:val="000000"/>
          <w:sz w:val="34"/>
          <w:szCs w:val="34"/>
        </w:rPr>
        <w:t>Классификация заполнителей по:</w:t>
      </w:r>
    </w:p>
    <w:p w:rsidR="0089400A" w:rsidRDefault="0089400A" w:rsidP="0089400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noProof/>
          <w:color w:val="000000"/>
          <w:sz w:val="34"/>
          <w:szCs w:val="3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05175" cy="2152650"/>
            <wp:effectExtent l="19050" t="0" r="9525" b="0"/>
            <wp:wrapSquare wrapText="bothSides"/>
            <wp:docPr id="4" name="Рисунок 4" descr="https://studfile.net/html/2706/429/html_qaS3uQE9jT.o3fu/img-kcmy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udfile.net/html/2706/429/html_qaS3uQE9jT.o3fu/img-kcmy4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7"/>
          <w:szCs w:val="27"/>
        </w:rPr>
        <w:t>Рисунок 2</w:t>
      </w:r>
      <w:r>
        <w:rPr>
          <w:rFonts w:ascii="Arial" w:hAnsi="Arial" w:cs="Arial"/>
          <w:color w:val="000000"/>
          <w:sz w:val="27"/>
          <w:szCs w:val="27"/>
        </w:rPr>
        <w:t>Классификация заполнителей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В зависимости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  <w:u w:val="single"/>
        </w:rPr>
        <w:t>от происхождения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 бывают: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морские,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речные (содержат мало пыли, имеют окатанную форму),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-овражные (горные) пески (содержат много пыли и глины).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lastRenderedPageBreak/>
        <w:t>В зависимости от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  <w:u w:val="single"/>
        </w:rPr>
        <w:t>модуля крупности М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  <w:u w:val="single"/>
          <w:vertAlign w:val="subscript"/>
        </w:rPr>
        <w:t>кр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  <w:vertAlign w:val="subscript"/>
        </w:rPr>
        <w:t>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пески бывают: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повышенной крупности с модулем 3-3,5,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крупные 2,5-3,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средние 2-2,5,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мелкие 1,5-2,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очень мелкие 1-1,5.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Мелкие и очень мелкие пески в бетонах не применяются, т.к. они содержат много пыли и глины, которая требует большего расхода вяжущего вещества. Содержание пыли и глины ограниченно ГОСТом, их содержание в песке не должно превышать 2-5% (2-3%) (определяется методом отмучивания).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Крупный</w:t>
      </w:r>
      <w:r>
        <w:rPr>
          <w:rFonts w:ascii="Arial" w:hAnsi="Arial" w:cs="Arial"/>
          <w:color w:val="000000"/>
          <w:sz w:val="27"/>
          <w:szCs w:val="27"/>
        </w:rPr>
        <w:t>заполнитель (обычно 5 – 70 мм, иногда до 150 мм) для тяжелого бетона подразделяют на гравий и щебень.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Гравием</w:t>
      </w:r>
      <w:r>
        <w:rPr>
          <w:rFonts w:ascii="Arial" w:hAnsi="Arial" w:cs="Arial"/>
          <w:color w:val="000000"/>
          <w:sz w:val="27"/>
          <w:szCs w:val="27"/>
        </w:rPr>
        <w:t>называют рыхлый неорганический материал, образовавшийся в результате естественного разрушения (выветривания) горных пород. Гравий состоит из более или менее окатанных зерен. Гравий состоит из более или менее окатанных зерен размером 3-70 мм. В нем могут содержаться зерна высокой прочности, например гранитные, и слабые зерна пористых известняков.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Гравий обычно содержит примеси пыли, глины, иногда и органических веществ, а также песка.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 большом содержании песка такой материал называют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песчано-гравийной смесью, или гравилистым песком.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В зависимости </w:t>
      </w: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от происхождения</w:t>
      </w:r>
      <w:r>
        <w:rPr>
          <w:rFonts w:ascii="Arial" w:hAnsi="Arial" w:cs="Arial"/>
          <w:i/>
          <w:iCs/>
          <w:color w:val="000000"/>
          <w:sz w:val="27"/>
          <w:szCs w:val="27"/>
        </w:rPr>
        <w:t> различают гравий: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овражный (горный),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речной,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морской.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Овражный (горный) гравий</w:t>
      </w:r>
      <w:r>
        <w:rPr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обычно загрязнен примесями, речной и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морской</w:t>
      </w:r>
      <w:r>
        <w:rPr>
          <w:rFonts w:ascii="Arial" w:hAnsi="Arial" w:cs="Arial"/>
          <w:color w:val="000000"/>
          <w:sz w:val="27"/>
          <w:szCs w:val="27"/>
        </w:rPr>
        <w:t>- более чистые.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Зерна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морского и речного гравия</w:t>
      </w:r>
      <w:r>
        <w:rPr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 xml:space="preserve">вследствие истирания водой обычно имеют округлую форму, иногда со слишком гладкой поверхностью, не </w:t>
      </w:r>
      <w:r>
        <w:rPr>
          <w:rFonts w:ascii="Arial" w:hAnsi="Arial" w:cs="Arial"/>
          <w:color w:val="000000"/>
          <w:sz w:val="27"/>
          <w:szCs w:val="27"/>
        </w:rPr>
        <w:lastRenderedPageBreak/>
        <w:t>дающей прочного сцепления с цементным раствором, что понижает прочность бетона.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Зерна </w:t>
      </w: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овражного (горного) гравия</w:t>
      </w:r>
      <w:r>
        <w:rPr>
          <w:rFonts w:ascii="Arial" w:hAnsi="Arial" w:cs="Arial"/>
          <w:i/>
          <w:iCs/>
          <w:color w:val="000000"/>
          <w:sz w:val="27"/>
          <w:szCs w:val="27"/>
        </w:rPr>
        <w:t> </w:t>
      </w:r>
      <w:r>
        <w:rPr>
          <w:rFonts w:ascii="Arial" w:hAnsi="Arial" w:cs="Arial"/>
          <w:color w:val="000000"/>
          <w:sz w:val="27"/>
          <w:szCs w:val="27"/>
        </w:rPr>
        <w:t>более остроугольные.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 изготовлении бетона большое значение имеет максимально допускаемая крупность гравия, определяемая размером отверстия сита, на котором полный остаток не превышает 5 % общей навески.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Прочность зерен гравия должна обеспечивать получение прочности бетона выше заданной на 20-50 %.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Обычно он содержит примеси пыли, глины, иногда и органических веществ, а также песка. В гравии допускается не более 1 % (по массе) глинистых, илистых и пылевидных примесей, количество которых определяют отмучиванием.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 большом содержании песка такой материал называют песчано-гравийной смесью или гравелистым песком.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Щебнем</w:t>
      </w:r>
      <w:r>
        <w:rPr>
          <w:rFonts w:ascii="Arial" w:hAnsi="Arial" w:cs="Arial"/>
          <w:color w:val="000000"/>
          <w:sz w:val="27"/>
          <w:szCs w:val="27"/>
        </w:rPr>
        <w:t>называют крупный заполнитель для бетона, полученный в результате дробления горных пород или дробления крупного камня. Зерна щебня имеют угловатую форму. Желательно, чтобы по форме они приближались к кубу.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Основное требование – прочность</w:t>
      </w:r>
      <w:r>
        <w:rPr>
          <w:rFonts w:ascii="Arial" w:hAnsi="Arial" w:cs="Arial"/>
          <w:color w:val="000000"/>
          <w:sz w:val="27"/>
          <w:szCs w:val="27"/>
        </w:rPr>
        <w:t>. Прочность щебня из горных пород определяется его пределом прочности при сжатии.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Показатель прочности щебня</w:t>
      </w:r>
      <w:r>
        <w:rPr>
          <w:rFonts w:ascii="Arial" w:hAnsi="Arial" w:cs="Arial"/>
          <w:color w:val="000000"/>
          <w:sz w:val="27"/>
          <w:szCs w:val="27"/>
        </w:rPr>
        <w:t>получаемого из гравия</w:t>
      </w:r>
      <w:r>
        <w:rPr>
          <w:rFonts w:ascii="Arial" w:hAnsi="Arial" w:cs="Arial"/>
          <w:b/>
          <w:bCs/>
          <w:color w:val="000000"/>
          <w:sz w:val="27"/>
          <w:szCs w:val="27"/>
        </w:rPr>
        <w:t>служит показатель дробимости (Др)</w:t>
      </w:r>
      <w:r>
        <w:rPr>
          <w:rFonts w:ascii="Arial" w:hAnsi="Arial" w:cs="Arial"/>
          <w:color w:val="000000"/>
          <w:sz w:val="27"/>
          <w:szCs w:val="27"/>
        </w:rPr>
        <w:t>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Др 8, Др12, Др16, Др 24 – марки по дробимости, цифры обозначают процентное содержание раздробленных зерен.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Для щебня ограниченно содержание пыли и глины т.е. оно не должно привышать 1-2%.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Более шероховатая, чем у гравия, поверхность зерен способствует лучшему их сцеплению с цементным камнем, поэтому для бетона высокой прочности обычно применяют щебень, а не гравий.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 заполнителям бетона предъявляются различные требования. Наибольшее значение имеют зерновой состав и содержание вредных примесей, а для плотных заполнителей тяжелого бетона – еще и прочность, морозостойкость, содержание естественных радионуклидов и стойкость к различным формам распада.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lastRenderedPageBreak/>
        <w:t>Зерновой (гранулометрический)  состав</w:t>
      </w:r>
      <w:r>
        <w:rPr>
          <w:rFonts w:ascii="Arial" w:hAnsi="Arial" w:cs="Arial"/>
          <w:color w:val="000000"/>
          <w:sz w:val="27"/>
          <w:szCs w:val="27"/>
        </w:rPr>
        <w:t>показывает соотношение в заполнителе зерен разной крупности. Оптимальный зерновой состав обеспечивает плотную упаковку зерен заполнителя, что снижает расход цемента и повышает прочность бетона.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Различают заполнители </w:t>
      </w:r>
      <w:r>
        <w:rPr>
          <w:rFonts w:ascii="Arial" w:hAnsi="Arial" w:cs="Arial"/>
          <w:i/>
          <w:iCs/>
          <w:color w:val="000000"/>
          <w:sz w:val="27"/>
          <w:szCs w:val="27"/>
          <w:u w:val="single"/>
        </w:rPr>
        <w:t>с непрерывной и прерывистой гранулометрией.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первом случае в заполнителе встречаются зерна всех размеров в диапазоне, от наименьшего, до наибольшего.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Если же в заполнителе отсутствуют зерна каких-либо промежуточных фракций, то его гранулометрию называют прерывистой.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Обычно прерывистая гранулометрия обеспечивает меньшую пустотность заполнителя, однако в этом случае уменьшается подвижность бетонной смеси вследствие защемления мелких зерен между крупными, и для получения пластичной бетонной смеси толщина обмазки зерен заполнителя цементным тестом должна быть больше. В результате уменьшается возможность экономии цемента за счет снижения пустотности заполнителя.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Песок в зависимости от значений нормируемых показателей качества (зернового состава, содержания пылевидных и глинистых частиц) подразделяют на два класса: I и II.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По крупности песок</w:t>
      </w:r>
      <w:r>
        <w:rPr>
          <w:rFonts w:ascii="Arial" w:hAnsi="Arial" w:cs="Arial"/>
          <w:color w:val="000000"/>
          <w:sz w:val="27"/>
          <w:szCs w:val="27"/>
        </w:rPr>
        <w:t>(I) подразделяют на группы: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очень крупный,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повышенной крупности,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крупный,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средний,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мелкий;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а во II классе</w:t>
      </w:r>
      <w:r>
        <w:rPr>
          <w:rFonts w:ascii="Arial" w:hAnsi="Arial" w:cs="Arial"/>
          <w:color w:val="000000"/>
          <w:sz w:val="27"/>
          <w:szCs w:val="27"/>
        </w:rPr>
        <w:t>выделяют еще: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очень мелкий,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тонкий,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очень тонкий.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lastRenderedPageBreak/>
        <w:t>Органические примеси (например, гумусовые)</w:t>
      </w:r>
      <w:r>
        <w:rPr>
          <w:rFonts w:ascii="Arial" w:hAnsi="Arial" w:cs="Arial"/>
          <w:color w:val="000000"/>
          <w:sz w:val="27"/>
          <w:szCs w:val="27"/>
        </w:rPr>
        <w:t>допускаются только в очень незначительном количестве, т.к. они сильно снижают прочность и даже разрушают бетон.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Зерновой состав крупного заполнителя характеризуют наибольшей и наименьшей крупностью его зерен.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i/>
          <w:iCs/>
          <w:color w:val="000000"/>
          <w:sz w:val="27"/>
          <w:szCs w:val="27"/>
        </w:rPr>
        <w:t>Наибольшая крупность щебня (гравия)</w:t>
      </w:r>
      <w:r>
        <w:rPr>
          <w:rFonts w:ascii="Arial" w:hAnsi="Arial" w:cs="Arial"/>
          <w:color w:val="000000"/>
          <w:sz w:val="27"/>
          <w:szCs w:val="27"/>
        </w:rPr>
        <w:t>определяется размером отверстия сита, на котором полный остаток не превышает 5 %,</w:t>
      </w:r>
      <w:r>
        <w:rPr>
          <w:rFonts w:ascii="Arial" w:hAnsi="Arial" w:cs="Arial"/>
          <w:i/>
          <w:iCs/>
          <w:color w:val="000000"/>
          <w:sz w:val="27"/>
          <w:szCs w:val="27"/>
        </w:rPr>
        <w:t>наименьшая</w:t>
      </w:r>
      <w:r>
        <w:rPr>
          <w:rFonts w:ascii="Arial" w:hAnsi="Arial" w:cs="Arial"/>
          <w:color w:val="000000"/>
          <w:sz w:val="27"/>
          <w:szCs w:val="27"/>
        </w:rPr>
        <w:t>– размером сита, на котором полный остаток не менее 95 %.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Пустотность</w:t>
      </w:r>
      <w:r>
        <w:rPr>
          <w:rFonts w:ascii="Arial" w:hAnsi="Arial" w:cs="Arial"/>
          <w:color w:val="000000"/>
          <w:sz w:val="27"/>
          <w:szCs w:val="27"/>
        </w:rPr>
        <w:t>крупного заполнителя не должна превышать 45 %. Щебень чище гравия, обычно он не содержит органических примесей. Предельное содержание глинистых и пылевидных примесей по массе в щебне из изверженных пород допускается не более 1 % (для бетонов всех классов); в щебне из карбонатных пород – 2 % (для бетонов класса</w:t>
      </w:r>
      <w:r>
        <w:rPr>
          <w:rFonts w:ascii="Arial" w:hAnsi="Arial" w:cs="Arial"/>
          <w:i/>
          <w:iCs/>
          <w:color w:val="000000"/>
          <w:sz w:val="27"/>
          <w:szCs w:val="27"/>
        </w:rPr>
        <w:t>В </w:t>
      </w:r>
      <w:r>
        <w:rPr>
          <w:rFonts w:ascii="Arial" w:hAnsi="Arial" w:cs="Arial"/>
          <w:color w:val="000000"/>
          <w:sz w:val="27"/>
          <w:szCs w:val="27"/>
        </w:rPr>
        <w:t>22,5 и выше) и 3 % (для бетонов  класса</w:t>
      </w:r>
      <w:r>
        <w:rPr>
          <w:rFonts w:ascii="Arial" w:hAnsi="Arial" w:cs="Arial"/>
          <w:i/>
          <w:iCs/>
          <w:color w:val="000000"/>
          <w:sz w:val="27"/>
          <w:szCs w:val="27"/>
        </w:rPr>
        <w:t>В </w:t>
      </w:r>
      <w:r>
        <w:rPr>
          <w:rFonts w:ascii="Arial" w:hAnsi="Arial" w:cs="Arial"/>
          <w:color w:val="000000"/>
          <w:sz w:val="27"/>
          <w:szCs w:val="27"/>
        </w:rPr>
        <w:t>20 и ниже).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целью радиационно-гигиенической оценки заполнителей бетона контролируют для них удельную эффективную активность естественных радионуклидов.</w:t>
      </w:r>
    </w:p>
    <w:p w:rsidR="0089400A" w:rsidRDefault="0089400A" w:rsidP="0089400A">
      <w:pPr>
        <w:pStyle w:val="a3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990975" cy="1428750"/>
            <wp:effectExtent l="19050" t="0" r="9525" b="0"/>
            <wp:wrapSquare wrapText="bothSides"/>
            <wp:docPr id="5" name="Рисунок 5" descr="https://studfile.net/html/2706/429/html_qaS3uQE9jT.o3fu/img-5tfVS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udfile.net/html/2706/429/html_qaS3uQE9jT.o3fu/img-5tfVS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27"/>
          <w:szCs w:val="27"/>
        </w:rPr>
        <w:t>Рисунок 3</w:t>
      </w:r>
      <w:r>
        <w:rPr>
          <w:rFonts w:ascii="Arial" w:hAnsi="Arial" w:cs="Arial"/>
          <w:color w:val="000000"/>
          <w:sz w:val="27"/>
          <w:szCs w:val="27"/>
        </w:rPr>
        <w:t>Показатели качества заполнителей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Добавки классифицируют по основному эффекту действия: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1)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наполнители и микронаполнители</w:t>
      </w:r>
      <w:r>
        <w:rPr>
          <w:rFonts w:ascii="Arial" w:hAnsi="Arial" w:cs="Arial"/>
          <w:color w:val="000000"/>
          <w:sz w:val="27"/>
          <w:szCs w:val="27"/>
        </w:rPr>
        <w:t>, улучшающие структуру бетона на микроуровне, т.е. структуру связующего вещества;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2)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регуляторы свойств бетонной смеси</w:t>
      </w:r>
      <w:r>
        <w:rPr>
          <w:rFonts w:ascii="Arial" w:hAnsi="Arial" w:cs="Arial"/>
          <w:color w:val="000000"/>
          <w:sz w:val="27"/>
          <w:szCs w:val="27"/>
        </w:rPr>
        <w:t>– пластификаторы и суперпластификаторы, водоудерживающие добавки;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3)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регуляторы сроков схватывания и твердения бетона</w:t>
      </w:r>
      <w:r>
        <w:rPr>
          <w:rFonts w:ascii="Arial" w:hAnsi="Arial" w:cs="Arial"/>
          <w:color w:val="000000"/>
          <w:sz w:val="27"/>
          <w:szCs w:val="27"/>
        </w:rPr>
        <w:t>– ускорители, замедлители, противоморозные добавки;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4) </w:t>
      </w:r>
      <w:r>
        <w:rPr>
          <w:rFonts w:ascii="Arial" w:hAnsi="Arial" w:cs="Arial"/>
          <w:i/>
          <w:iCs/>
          <w:color w:val="000000"/>
          <w:sz w:val="27"/>
          <w:szCs w:val="27"/>
        </w:rPr>
        <w:t>регуляторы структуры</w:t>
      </w:r>
      <w:r>
        <w:rPr>
          <w:rFonts w:ascii="Arial" w:hAnsi="Arial" w:cs="Arial"/>
          <w:color w:val="000000"/>
          <w:sz w:val="27"/>
          <w:szCs w:val="27"/>
        </w:rPr>
        <w:t>– газообразователи, пенообразователи, уплотняющие добавки;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5)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ингибиторы коррозии стальной арматуры</w:t>
      </w:r>
      <w:r>
        <w:rPr>
          <w:rFonts w:ascii="Arial" w:hAnsi="Arial" w:cs="Arial"/>
          <w:color w:val="000000"/>
          <w:sz w:val="27"/>
          <w:szCs w:val="27"/>
        </w:rPr>
        <w:t>;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6) </w:t>
      </w:r>
      <w:r>
        <w:rPr>
          <w:rFonts w:ascii="Arial" w:hAnsi="Arial" w:cs="Arial"/>
          <w:i/>
          <w:iCs/>
          <w:color w:val="000000"/>
          <w:sz w:val="27"/>
          <w:szCs w:val="27"/>
        </w:rPr>
        <w:t>придающие бетону специальные свойства</w:t>
      </w:r>
      <w:r>
        <w:rPr>
          <w:rFonts w:ascii="Arial" w:hAnsi="Arial" w:cs="Arial"/>
          <w:color w:val="000000"/>
          <w:sz w:val="27"/>
          <w:szCs w:val="27"/>
        </w:rPr>
        <w:t>– расширяющиеся, гидрофобизирующие, антикоррозионные, электропроводные</w:t>
      </w:r>
      <w:r>
        <w:rPr>
          <w:rFonts w:ascii="Arial" w:hAnsi="Arial" w:cs="Arial"/>
          <w:i/>
          <w:iCs/>
          <w:color w:val="000000"/>
          <w:sz w:val="27"/>
          <w:szCs w:val="27"/>
        </w:rPr>
        <w:t>добавки</w:t>
      </w:r>
      <w:r>
        <w:rPr>
          <w:rFonts w:ascii="Arial" w:hAnsi="Arial" w:cs="Arial"/>
          <w:color w:val="000000"/>
          <w:sz w:val="27"/>
          <w:szCs w:val="27"/>
        </w:rPr>
        <w:t>,</w:t>
      </w:r>
      <w:r>
        <w:rPr>
          <w:rFonts w:ascii="Arial" w:hAnsi="Arial" w:cs="Arial"/>
          <w:i/>
          <w:iCs/>
          <w:color w:val="000000"/>
          <w:sz w:val="27"/>
          <w:szCs w:val="27"/>
        </w:rPr>
        <w:t>пигменты</w:t>
      </w:r>
      <w:r>
        <w:rPr>
          <w:rFonts w:ascii="Arial" w:hAnsi="Arial" w:cs="Arial"/>
          <w:color w:val="000000"/>
          <w:sz w:val="27"/>
          <w:szCs w:val="27"/>
        </w:rPr>
        <w:t>и др.</w:t>
      </w:r>
    </w:p>
    <w:p w:rsidR="0089400A" w:rsidRDefault="0089400A" w:rsidP="0089400A">
      <w:pPr>
        <w:pStyle w:val="a3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Некоторые добавки обладают полифункциональным действием, например, одновременно пластифицирующим и воздухововлекающим, пластифицирующим и замедляющим эффектами и т.п.  Применение разнообразных химических добавок и дисперсных минеральных компонентов в сочетании с соответствующим подбором состава бетона позволяет эффективно управлять его технологией на всех этапах и получать строительные композиты с заданными структурой и свойствами.</w:t>
      </w:r>
    </w:p>
    <w:p w:rsidR="003673C1" w:rsidRDefault="003673C1"/>
    <w:sectPr w:rsidR="003673C1" w:rsidSect="00367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89400A"/>
    <w:rsid w:val="003673C1"/>
    <w:rsid w:val="00894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3C1"/>
  </w:style>
  <w:style w:type="paragraph" w:styleId="1">
    <w:name w:val="heading 1"/>
    <w:basedOn w:val="a"/>
    <w:next w:val="a"/>
    <w:link w:val="10"/>
    <w:uiPriority w:val="9"/>
    <w:qFormat/>
    <w:rsid w:val="008940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940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40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94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40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1874</Words>
  <Characters>10688</Characters>
  <Application>Microsoft Office Word</Application>
  <DocSecurity>0</DocSecurity>
  <Lines>89</Lines>
  <Paragraphs>25</Paragraphs>
  <ScaleCrop>false</ScaleCrop>
  <Company/>
  <LinksUpToDate>false</LinksUpToDate>
  <CharactersWithSpaces>12537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2025-02-22T07:15:00Z</dcterms:created>
  <dcterms:modified xsi:type="dcterms:W3CDTF">2025-02-22T07:17:00Z</dcterms:modified>
</cp:coreProperties>
</file>