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E5" w:rsidRPr="005266E5" w:rsidRDefault="005266E5" w:rsidP="005266E5">
      <w:pPr>
        <w:ind w:firstLine="0"/>
      </w:pPr>
      <w:r>
        <w:t xml:space="preserve">Контрольная работа по </w:t>
      </w:r>
      <w:r>
        <w:rPr>
          <w:lang w:val="en-US"/>
        </w:rPr>
        <w:t>Word</w:t>
      </w:r>
      <w:r w:rsidRPr="005266E5">
        <w:t>/</w:t>
      </w:r>
    </w:p>
    <w:p w:rsidR="005266E5" w:rsidRPr="007C6D0C" w:rsidRDefault="005266E5" w:rsidP="005266E5">
      <w:pPr>
        <w:ind w:firstLine="0"/>
      </w:pPr>
      <w:r w:rsidRPr="007C6D0C">
        <w:t>Практическая часть.</w:t>
      </w:r>
    </w:p>
    <w:p w:rsidR="005266E5" w:rsidRPr="00DD612E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>Для документа установить следующие параметры: поля левое 3см, правое 1см, нижнее и верхнее 2 см.</w:t>
      </w:r>
    </w:p>
    <w:p w:rsidR="005266E5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t xml:space="preserve">Установить для первого абзаца следующие параметры: </w:t>
      </w:r>
      <w:r w:rsidRPr="00F1208A">
        <w:rPr>
          <w:lang w:val="en-US"/>
        </w:rPr>
        <w:t>Times</w:t>
      </w:r>
      <w:r w:rsidRPr="002C74B2">
        <w:t xml:space="preserve"> </w:t>
      </w:r>
      <w:r w:rsidRPr="00F1208A">
        <w:rPr>
          <w:lang w:val="en-US"/>
        </w:rPr>
        <w:t>New</w:t>
      </w:r>
      <w:r w:rsidRPr="002C74B2">
        <w:t xml:space="preserve"> </w:t>
      </w:r>
      <w:r w:rsidRPr="00F1208A">
        <w:rPr>
          <w:lang w:val="en-US"/>
        </w:rPr>
        <w:t>Roman</w:t>
      </w:r>
      <w:r>
        <w:t>,</w:t>
      </w:r>
      <w:r w:rsidRPr="002C74B2">
        <w:t xml:space="preserve"> 14</w:t>
      </w:r>
      <w:r>
        <w:t>пт, полужирное начертание, цвет</w:t>
      </w:r>
      <w:r w:rsidRPr="00F1208A">
        <w:rPr>
          <w:color w:val="FF0000"/>
        </w:rPr>
        <w:t xml:space="preserve"> </w:t>
      </w:r>
      <w:r>
        <w:rPr>
          <w:color w:val="000000" w:themeColor="text1"/>
        </w:rPr>
        <w:t xml:space="preserve">синий, </w:t>
      </w:r>
      <w:proofErr w:type="gramStart"/>
      <w:r>
        <w:rPr>
          <w:color w:val="000000" w:themeColor="text1"/>
        </w:rPr>
        <w:t>выравнивание</w:t>
      </w:r>
      <w:proofErr w:type="gramEnd"/>
      <w:r>
        <w:rPr>
          <w:color w:val="000000" w:themeColor="text1"/>
        </w:rPr>
        <w:t xml:space="preserve"> по правому краю.</w:t>
      </w:r>
    </w:p>
    <w:p w:rsidR="005266E5" w:rsidRPr="00F1208A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t xml:space="preserve">Установить для второго абзаца следующие параметры: </w:t>
      </w:r>
      <w:r>
        <w:rPr>
          <w:lang w:val="en-US"/>
        </w:rPr>
        <w:t>Arial</w:t>
      </w:r>
      <w:r>
        <w:t xml:space="preserve">, </w:t>
      </w:r>
      <w:r>
        <w:rPr>
          <w:rFonts w:cs="Arial"/>
        </w:rPr>
        <w:t>13</w:t>
      </w:r>
      <w:proofErr w:type="gramStart"/>
      <w:r>
        <w:rPr>
          <w:rFonts w:cs="Arial"/>
        </w:rPr>
        <w:t>,5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пт</w:t>
      </w:r>
      <w:proofErr w:type="spellEnd"/>
      <w:r>
        <w:rPr>
          <w:rFonts w:cs="Arial"/>
        </w:rPr>
        <w:t>, курсивное начертание, цвет голубой, выравнивание по ширине, интервал перед 1пт, после 2пт.</w:t>
      </w:r>
    </w:p>
    <w:p w:rsidR="005266E5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>Разбить второй абзац на две колонки одинаковой ширины с разделителем посередине. 8 см ширина колонки 0,5 ширина промежутка.</w:t>
      </w:r>
    </w:p>
    <w:p w:rsidR="005266E5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>Вставить буквицу в 4й абзац, положение в тексте.</w:t>
      </w:r>
    </w:p>
    <w:p w:rsidR="005266E5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 xml:space="preserve">После пятого абзаца вставить картинку из коллекции </w:t>
      </w:r>
      <w:r>
        <w:rPr>
          <w:color w:val="000000" w:themeColor="text1"/>
          <w:lang w:val="en-US"/>
        </w:rPr>
        <w:t>Microsoft</w:t>
      </w:r>
      <w:r>
        <w:rPr>
          <w:color w:val="000000" w:themeColor="text1"/>
        </w:rPr>
        <w:t>, обтекание по контуру, размер5х5 см.</w:t>
      </w:r>
    </w:p>
    <w:p w:rsidR="005266E5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>6 абзац оформить в двойную рамку красного цвета.</w:t>
      </w:r>
    </w:p>
    <w:p w:rsidR="005266E5" w:rsidRPr="00F1208A" w:rsidRDefault="005266E5" w:rsidP="005266E5">
      <w:pPr>
        <w:pStyle w:val="a3"/>
        <w:numPr>
          <w:ilvl w:val="0"/>
          <w:numId w:val="1"/>
        </w:numPr>
        <w:ind w:left="284" w:firstLine="0"/>
        <w:rPr>
          <w:color w:val="000000" w:themeColor="text1"/>
        </w:rPr>
      </w:pPr>
      <w:r>
        <w:rPr>
          <w:color w:val="000000" w:themeColor="text1"/>
        </w:rPr>
        <w:t>Для 7 абзаца установить междустрочный интервал 2пт, отступ слева и выравнивание по левому краю.</w:t>
      </w:r>
    </w:p>
    <w:p w:rsidR="00DF6C89" w:rsidRDefault="00DF6C89">
      <w:pPr>
        <w:rPr>
          <w:lang w:val="en-US"/>
        </w:rPr>
      </w:pPr>
    </w:p>
    <w:p w:rsidR="005266E5" w:rsidRDefault="005266E5">
      <w:pPr>
        <w:rPr>
          <w:lang w:val="en-US"/>
        </w:rPr>
      </w:pPr>
    </w:p>
    <w:p w:rsidR="005266E5" w:rsidRDefault="005266E5">
      <w:pPr>
        <w:rPr>
          <w:lang w:val="en-US"/>
        </w:rPr>
      </w:pPr>
    </w:p>
    <w:p w:rsidR="005266E5" w:rsidRDefault="005266E5">
      <w:pPr>
        <w:rPr>
          <w:lang w:val="en-US"/>
        </w:rPr>
      </w:pPr>
    </w:p>
    <w:p w:rsidR="005266E5" w:rsidRPr="005266E5" w:rsidRDefault="005266E5">
      <w:pPr>
        <w:rPr>
          <w:color w:val="FF0000"/>
        </w:rPr>
      </w:pPr>
      <w:r w:rsidRPr="005266E5">
        <w:rPr>
          <w:color w:val="FF0000"/>
        </w:rPr>
        <w:t>ТЕ</w:t>
      </w:r>
      <w:proofErr w:type="gramStart"/>
      <w:r w:rsidRPr="005266E5">
        <w:rPr>
          <w:color w:val="FF0000"/>
        </w:rPr>
        <w:t>КСТ</w:t>
      </w:r>
      <w:r>
        <w:rPr>
          <w:color w:val="FF0000"/>
        </w:rPr>
        <w:t xml:space="preserve"> дл</w:t>
      </w:r>
      <w:proofErr w:type="gramEnd"/>
      <w:r>
        <w:rPr>
          <w:color w:val="FF0000"/>
        </w:rPr>
        <w:t>я форматирования</w:t>
      </w:r>
    </w:p>
    <w:p w:rsidR="005266E5" w:rsidRDefault="005266E5">
      <w:pPr>
        <w:rPr>
          <w:lang w:val="en-US"/>
        </w:rPr>
      </w:pPr>
    </w:p>
    <w:p w:rsidR="005266E5" w:rsidRDefault="005266E5" w:rsidP="005266E5">
      <w:pPr>
        <w:ind w:firstLine="0"/>
      </w:pPr>
      <w:r>
        <w:t>Информационная технология  - это совокупность методов, производственных процессов и программно-технических средств, объединенных в технологическую цепочку, обеспечивающую сбор, обработку, хранение, передачу и отображение информации.</w:t>
      </w:r>
    </w:p>
    <w:p w:rsidR="005266E5" w:rsidRDefault="005266E5" w:rsidP="005266E5">
      <w:pPr>
        <w:ind w:firstLine="0"/>
      </w:pPr>
      <w:r>
        <w:t>Цель функционирования этой цепочки, т.е. информационной технологии, - это снижения трудоемкости процессов использования информационного ресурса и повышение их надежности и оперативности.</w:t>
      </w:r>
    </w:p>
    <w:p w:rsidR="005266E5" w:rsidRDefault="005266E5" w:rsidP="005266E5">
      <w:pPr>
        <w:ind w:firstLine="0"/>
      </w:pPr>
      <w:r>
        <w:t>Эффективность информационной технологии определяется, в конечном счете, квалификацией субъектов процессов информатизации. При этом технологии должны быть максимально доступны потребителям.</w:t>
      </w:r>
    </w:p>
    <w:p w:rsidR="005266E5" w:rsidRDefault="005266E5" w:rsidP="005266E5">
      <w:pPr>
        <w:ind w:firstLine="0"/>
      </w:pPr>
      <w:r>
        <w:t>Можно классифицировать информационные технологии с различных точек зрения. Например:</w:t>
      </w:r>
    </w:p>
    <w:p w:rsidR="005266E5" w:rsidRDefault="005266E5" w:rsidP="005266E5">
      <w:pPr>
        <w:ind w:firstLine="0"/>
      </w:pPr>
      <w:r>
        <w:t xml:space="preserve">Информационные технологии можно различать по типу обрабатываемой информации. Разделение достаточно условное, т.к. большинство информационных технологий позволяет поддерживать и другие виды информации. Например, в текстовых процессорах возможна и несложная расчетная деятельность, а табличные процессоры обрабатывают не только цифровую информацию, но и </w:t>
      </w:r>
      <w:r>
        <w:lastRenderedPageBreak/>
        <w:t>могут генерировать графики. Однако каждая из видов технологии в основном ориентирована на работу с информацией определенного вида. Модификация элементов, составляющих информационные технологии, дает возможность образования новых  технологий в различных компьютерных средах.</w:t>
      </w:r>
    </w:p>
    <w:p w:rsidR="005266E5" w:rsidRDefault="005266E5" w:rsidP="005266E5">
      <w:pPr>
        <w:ind w:firstLine="0"/>
      </w:pPr>
      <w:r>
        <w:t xml:space="preserve">Информационные технологии можно разделить </w:t>
      </w:r>
      <w:proofErr w:type="gramStart"/>
      <w:r>
        <w:t>на</w:t>
      </w:r>
      <w:proofErr w:type="gramEnd"/>
      <w:r>
        <w:t xml:space="preserve"> обеспечивающие (ОИТ) и функциональные (ФИТ).</w:t>
      </w:r>
    </w:p>
    <w:p w:rsidR="005266E5" w:rsidRDefault="005266E5" w:rsidP="005266E5">
      <w:pPr>
        <w:ind w:firstLine="0"/>
      </w:pPr>
      <w:r>
        <w:t>Обеспечивающие технологии  - это технологии обработки информации, которые могут использоваться как инструментарий в различных предметных областях. При этом они могут обеспечивать решение задать разного плана и разной степени сложности. ОИТ могут быть разделены по классам задач, в зависимости от класса ОИТ используют разные виды компонентов и программных средств. При объединении ОИТ по предметному признаку возникает проблема системной интеграции, т.е. приведение различных технологий к единому стандартному интерфейсу.</w:t>
      </w:r>
    </w:p>
    <w:p w:rsidR="005266E5" w:rsidRPr="005266E5" w:rsidRDefault="005266E5" w:rsidP="005266E5">
      <w:pPr>
        <w:ind w:firstLine="0"/>
      </w:pPr>
      <w:r>
        <w:t xml:space="preserve">Функциональные информационные технологии (ФИТ)  - это модификация обеспечивающих технологий для задач определенной предметной области, т.е. реализуется предметная технология. Предметные технологии и информационная технология влияют друг на друга. Например, появление пластиковых карточек как носителей финансовой информации принципиально изменила предметную технологию. При этом пришлось создавать совершенно новую информационную технологию. Но, в свою очередь, возможности, представленные новой </w:t>
      </w:r>
      <w:proofErr w:type="gramStart"/>
      <w:r>
        <w:t>ИТ</w:t>
      </w:r>
      <w:proofErr w:type="gramEnd"/>
      <w:r>
        <w:t>, повлияли на предметную технологию пластиковых н</w:t>
      </w:r>
      <w:bookmarkStart w:id="0" w:name="_GoBack"/>
      <w:bookmarkEnd w:id="0"/>
      <w:r>
        <w:t>осителей (в области их защиты, например).</w:t>
      </w:r>
    </w:p>
    <w:sectPr w:rsidR="005266E5" w:rsidRPr="0052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48C2"/>
    <w:multiLevelType w:val="hybridMultilevel"/>
    <w:tmpl w:val="FA6A7D02"/>
    <w:lvl w:ilvl="0" w:tplc="D1E00BA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E5"/>
    <w:rsid w:val="005266E5"/>
    <w:rsid w:val="00D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о что надо"/>
    <w:qFormat/>
    <w:rsid w:val="005266E5"/>
    <w:pPr>
      <w:spacing w:after="0" w:line="240" w:lineRule="auto"/>
      <w:ind w:firstLine="709"/>
      <w:jc w:val="both"/>
    </w:pPr>
    <w:rPr>
      <w:rFonts w:ascii="Cambria" w:hAnsi="Cambr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о что надо"/>
    <w:qFormat/>
    <w:rsid w:val="005266E5"/>
    <w:pPr>
      <w:spacing w:after="0" w:line="240" w:lineRule="auto"/>
      <w:ind w:firstLine="709"/>
      <w:jc w:val="both"/>
    </w:pPr>
    <w:rPr>
      <w:rFonts w:ascii="Cambria" w:hAnsi="Cambr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E5E5-21B7-4BCA-8E2D-B7EC62A1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2025-02-26T11:18:00Z</dcterms:created>
  <dcterms:modified xsi:type="dcterms:W3CDTF">2025-02-26T11:20:00Z</dcterms:modified>
</cp:coreProperties>
</file>