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DAC" w:rsidRPr="00535B00" w:rsidRDefault="00654DE4" w:rsidP="00535B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Особенности конструктивных решений при проектировании среды проживания для инвалидов.</w:t>
      </w:r>
    </w:p>
    <w:p w:rsidR="006654ED" w:rsidRPr="00535B00" w:rsidRDefault="006654ED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Получившие распространение в соврем</w:t>
      </w:r>
      <w:r w:rsidR="006B3C32" w:rsidRPr="00535B00">
        <w:rPr>
          <w:rFonts w:ascii="Times New Roman" w:hAnsi="Times New Roman" w:cs="Times New Roman"/>
          <w:sz w:val="24"/>
          <w:szCs w:val="24"/>
        </w:rPr>
        <w:t xml:space="preserve">енной архитектурно-строительной </w:t>
      </w:r>
      <w:r w:rsidRPr="00535B00">
        <w:rPr>
          <w:rFonts w:ascii="Times New Roman" w:hAnsi="Times New Roman" w:cs="Times New Roman"/>
          <w:sz w:val="24"/>
          <w:szCs w:val="24"/>
        </w:rPr>
        <w:t xml:space="preserve">практике жилые здания в зависимости </w:t>
      </w:r>
      <w:r w:rsidR="006B3C32" w:rsidRPr="00535B00">
        <w:rPr>
          <w:rFonts w:ascii="Times New Roman" w:hAnsi="Times New Roman" w:cs="Times New Roman"/>
          <w:sz w:val="24"/>
          <w:szCs w:val="24"/>
        </w:rPr>
        <w:t xml:space="preserve">от возможности проживания в них </w:t>
      </w:r>
      <w:r w:rsidRPr="00535B00">
        <w:rPr>
          <w:rFonts w:ascii="Times New Roman" w:hAnsi="Times New Roman" w:cs="Times New Roman"/>
          <w:sz w:val="24"/>
          <w:szCs w:val="24"/>
        </w:rPr>
        <w:t>инвалидов можно подразделить на четыре основные группы:</w:t>
      </w:r>
    </w:p>
    <w:p w:rsidR="006654ED" w:rsidRPr="00535B00" w:rsidRDefault="006654ED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1) специальные, т.е. изначально с</w:t>
      </w:r>
      <w:r w:rsidR="006B3C32" w:rsidRPr="00535B00">
        <w:rPr>
          <w:rFonts w:ascii="Times New Roman" w:hAnsi="Times New Roman" w:cs="Times New Roman"/>
          <w:sz w:val="24"/>
          <w:szCs w:val="24"/>
        </w:rPr>
        <w:t xml:space="preserve">пециально запроектированные для </w:t>
      </w:r>
      <w:r w:rsidRPr="00535B00">
        <w:rPr>
          <w:rFonts w:ascii="Times New Roman" w:hAnsi="Times New Roman" w:cs="Times New Roman"/>
          <w:sz w:val="24"/>
          <w:szCs w:val="24"/>
        </w:rPr>
        <w:t xml:space="preserve">различных групп маломобильного </w:t>
      </w:r>
      <w:r w:rsidR="006B3C32" w:rsidRPr="00535B00">
        <w:rPr>
          <w:rFonts w:ascii="Times New Roman" w:hAnsi="Times New Roman" w:cs="Times New Roman"/>
          <w:sz w:val="24"/>
          <w:szCs w:val="24"/>
        </w:rPr>
        <w:t xml:space="preserve">населения; в них обеспечивается </w:t>
      </w:r>
      <w:r w:rsidRPr="00535B00">
        <w:rPr>
          <w:rFonts w:ascii="Times New Roman" w:hAnsi="Times New Roman" w:cs="Times New Roman"/>
          <w:sz w:val="24"/>
          <w:szCs w:val="24"/>
        </w:rPr>
        <w:t xml:space="preserve">проживание, обслуживание, лечение и </w:t>
      </w:r>
      <w:r w:rsidR="006B3C32" w:rsidRPr="00535B00">
        <w:rPr>
          <w:rFonts w:ascii="Times New Roman" w:hAnsi="Times New Roman" w:cs="Times New Roman"/>
          <w:sz w:val="24"/>
          <w:szCs w:val="24"/>
        </w:rPr>
        <w:t xml:space="preserve">получение образования тех групп </w:t>
      </w:r>
      <w:r w:rsidRPr="00535B00">
        <w:rPr>
          <w:rFonts w:ascii="Times New Roman" w:hAnsi="Times New Roman" w:cs="Times New Roman"/>
          <w:sz w:val="24"/>
          <w:szCs w:val="24"/>
        </w:rPr>
        <w:t>маломобильного населения, которые</w:t>
      </w:r>
      <w:r w:rsidR="006B3C32" w:rsidRPr="00535B00">
        <w:rPr>
          <w:rFonts w:ascii="Times New Roman" w:hAnsi="Times New Roman" w:cs="Times New Roman"/>
          <w:sz w:val="24"/>
          <w:szCs w:val="24"/>
        </w:rPr>
        <w:t xml:space="preserve"> по состоянию здоровья не могут </w:t>
      </w:r>
      <w:r w:rsidRPr="00535B00">
        <w:rPr>
          <w:rFonts w:ascii="Times New Roman" w:hAnsi="Times New Roman" w:cs="Times New Roman"/>
          <w:sz w:val="24"/>
          <w:szCs w:val="24"/>
        </w:rPr>
        <w:t>пользоваться общественной инфрас</w:t>
      </w:r>
      <w:r w:rsidR="00535B00">
        <w:rPr>
          <w:rFonts w:ascii="Times New Roman" w:hAnsi="Times New Roman" w:cs="Times New Roman"/>
          <w:sz w:val="24"/>
          <w:szCs w:val="24"/>
        </w:rPr>
        <w:t xml:space="preserve">труктурой города, даже если она </w:t>
      </w:r>
      <w:r w:rsidRPr="00535B00">
        <w:rPr>
          <w:rFonts w:ascii="Times New Roman" w:hAnsi="Times New Roman" w:cs="Times New Roman"/>
          <w:sz w:val="24"/>
          <w:szCs w:val="24"/>
        </w:rPr>
        <w:t>адаптирована к потребностям инвали</w:t>
      </w:r>
      <w:r w:rsidR="006B3C32" w:rsidRPr="00535B00">
        <w:rPr>
          <w:rFonts w:ascii="Times New Roman" w:hAnsi="Times New Roman" w:cs="Times New Roman"/>
          <w:sz w:val="24"/>
          <w:szCs w:val="24"/>
        </w:rPr>
        <w:t xml:space="preserve">дов, также здесь обеспечивается </w:t>
      </w:r>
      <w:r w:rsidRPr="00535B00">
        <w:rPr>
          <w:rFonts w:ascii="Times New Roman" w:hAnsi="Times New Roman" w:cs="Times New Roman"/>
          <w:sz w:val="24"/>
          <w:szCs w:val="24"/>
        </w:rPr>
        <w:t>обслуживание в специальных центрах инвал</w:t>
      </w:r>
      <w:r w:rsidR="006B3C32" w:rsidRPr="00535B00">
        <w:rPr>
          <w:rFonts w:ascii="Times New Roman" w:hAnsi="Times New Roman" w:cs="Times New Roman"/>
          <w:sz w:val="24"/>
          <w:szCs w:val="24"/>
        </w:rPr>
        <w:t xml:space="preserve">идов и престарелых, проживающих </w:t>
      </w:r>
      <w:r w:rsidRPr="00535B00">
        <w:rPr>
          <w:rFonts w:ascii="Times New Roman" w:hAnsi="Times New Roman" w:cs="Times New Roman"/>
          <w:sz w:val="24"/>
          <w:szCs w:val="24"/>
        </w:rPr>
        <w:t>в жилых районах населенного пункта;</w:t>
      </w:r>
    </w:p>
    <w:p w:rsidR="006654ED" w:rsidRPr="00535B00" w:rsidRDefault="006654ED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2) квартирные жилые дома массовой застройки, в т. ч:</w:t>
      </w:r>
    </w:p>
    <w:p w:rsidR="006654ED" w:rsidRPr="00535B00" w:rsidRDefault="006654ED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- одноквартирные (усадебные,</w:t>
      </w:r>
      <w:r w:rsidR="006B3C32" w:rsidRPr="00535B00">
        <w:rPr>
          <w:rFonts w:ascii="Times New Roman" w:hAnsi="Times New Roman" w:cs="Times New Roman"/>
          <w:sz w:val="24"/>
          <w:szCs w:val="24"/>
        </w:rPr>
        <w:t xml:space="preserve"> блокированные дома со входом в </w:t>
      </w:r>
      <w:r w:rsidRPr="00535B00">
        <w:rPr>
          <w:rFonts w:ascii="Times New Roman" w:hAnsi="Times New Roman" w:cs="Times New Roman"/>
          <w:sz w:val="24"/>
          <w:szCs w:val="24"/>
        </w:rPr>
        <w:t>квартиры с территорий);</w:t>
      </w:r>
    </w:p>
    <w:p w:rsidR="006654ED" w:rsidRPr="00535B00" w:rsidRDefault="006654ED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- смешанного типа – для про</w:t>
      </w:r>
      <w:r w:rsidR="006B3C32" w:rsidRPr="00535B00">
        <w:rPr>
          <w:rFonts w:ascii="Times New Roman" w:hAnsi="Times New Roman" w:cs="Times New Roman"/>
          <w:sz w:val="24"/>
          <w:szCs w:val="24"/>
        </w:rPr>
        <w:t xml:space="preserve">живания маломобильных категорий </w:t>
      </w:r>
      <w:r w:rsidRPr="00535B00">
        <w:rPr>
          <w:rFonts w:ascii="Times New Roman" w:hAnsi="Times New Roman" w:cs="Times New Roman"/>
          <w:sz w:val="24"/>
          <w:szCs w:val="24"/>
        </w:rPr>
        <w:t>граждан: в жилых домах общего типа массового</w:t>
      </w:r>
      <w:r w:rsidR="006B3C32" w:rsidRPr="00535B00">
        <w:rPr>
          <w:rFonts w:ascii="Times New Roman" w:hAnsi="Times New Roman" w:cs="Times New Roman"/>
          <w:sz w:val="24"/>
          <w:szCs w:val="24"/>
        </w:rPr>
        <w:t xml:space="preserve"> строительства, как правило, на </w:t>
      </w:r>
      <w:r w:rsidRPr="00535B00">
        <w:rPr>
          <w:rFonts w:ascii="Times New Roman" w:hAnsi="Times New Roman" w:cs="Times New Roman"/>
          <w:sz w:val="24"/>
          <w:szCs w:val="24"/>
        </w:rPr>
        <w:t>уровне первого или нижних уровне</w:t>
      </w:r>
      <w:r w:rsidR="006B3C32" w:rsidRPr="00535B00">
        <w:rPr>
          <w:rFonts w:ascii="Times New Roman" w:hAnsi="Times New Roman" w:cs="Times New Roman"/>
          <w:sz w:val="24"/>
          <w:szCs w:val="24"/>
        </w:rPr>
        <w:t xml:space="preserve">й предусматриваются специальные </w:t>
      </w:r>
      <w:r w:rsidRPr="00535B00">
        <w:rPr>
          <w:rFonts w:ascii="Times New Roman" w:hAnsi="Times New Roman" w:cs="Times New Roman"/>
          <w:sz w:val="24"/>
          <w:szCs w:val="24"/>
        </w:rPr>
        <w:t>доступные зоны и специально запроектированные квартиры;</w:t>
      </w:r>
    </w:p>
    <w:p w:rsidR="006654ED" w:rsidRPr="00535B00" w:rsidRDefault="006654ED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- адаптируемые к проживанию и</w:t>
      </w:r>
      <w:r w:rsidR="006B3C32" w:rsidRPr="00535B00">
        <w:rPr>
          <w:rFonts w:ascii="Times New Roman" w:hAnsi="Times New Roman" w:cs="Times New Roman"/>
          <w:sz w:val="24"/>
          <w:szCs w:val="24"/>
        </w:rPr>
        <w:t xml:space="preserve">нвалидов – жилые дома массового </w:t>
      </w:r>
      <w:r w:rsidRPr="00535B00">
        <w:rPr>
          <w:rFonts w:ascii="Times New Roman" w:hAnsi="Times New Roman" w:cs="Times New Roman"/>
          <w:sz w:val="24"/>
          <w:szCs w:val="24"/>
        </w:rPr>
        <w:t>строительства, в которых предусматрив</w:t>
      </w:r>
      <w:r w:rsidR="006B3C32" w:rsidRPr="00535B00">
        <w:rPr>
          <w:rFonts w:ascii="Times New Roman" w:hAnsi="Times New Roman" w:cs="Times New Roman"/>
          <w:sz w:val="24"/>
          <w:szCs w:val="24"/>
        </w:rPr>
        <w:t xml:space="preserve">ается специальная планировочная </w:t>
      </w:r>
      <w:r w:rsidRPr="00535B00">
        <w:rPr>
          <w:rFonts w:ascii="Times New Roman" w:hAnsi="Times New Roman" w:cs="Times New Roman"/>
          <w:sz w:val="24"/>
          <w:szCs w:val="24"/>
        </w:rPr>
        <w:t>структура, обеспечивающая комфортные усл</w:t>
      </w:r>
      <w:r w:rsidR="006B3C32" w:rsidRPr="00535B00">
        <w:rPr>
          <w:rFonts w:ascii="Times New Roman" w:hAnsi="Times New Roman" w:cs="Times New Roman"/>
          <w:sz w:val="24"/>
          <w:szCs w:val="24"/>
        </w:rPr>
        <w:t xml:space="preserve">овия для проживания практически </w:t>
      </w:r>
      <w:r w:rsidRPr="00535B00">
        <w:rPr>
          <w:rFonts w:ascii="Times New Roman" w:hAnsi="Times New Roman" w:cs="Times New Roman"/>
          <w:sz w:val="24"/>
          <w:szCs w:val="24"/>
        </w:rPr>
        <w:t>здоровых людей, но в случае необходим</w:t>
      </w:r>
      <w:r w:rsidR="006B3C32" w:rsidRPr="00535B00">
        <w:rPr>
          <w:rFonts w:ascii="Times New Roman" w:hAnsi="Times New Roman" w:cs="Times New Roman"/>
          <w:sz w:val="24"/>
          <w:szCs w:val="24"/>
        </w:rPr>
        <w:t xml:space="preserve">ости легко трансформирующаяся и </w:t>
      </w:r>
      <w:r w:rsidR="00E24EFE" w:rsidRPr="00535B00">
        <w:rPr>
          <w:rFonts w:ascii="Times New Roman" w:hAnsi="Times New Roman" w:cs="Times New Roman"/>
          <w:sz w:val="24"/>
          <w:szCs w:val="24"/>
        </w:rPr>
        <w:t>приспосабливаемая</w:t>
      </w:r>
      <w:r w:rsidRPr="00535B00">
        <w:rPr>
          <w:rFonts w:ascii="Times New Roman" w:hAnsi="Times New Roman" w:cs="Times New Roman"/>
          <w:sz w:val="24"/>
          <w:szCs w:val="24"/>
        </w:rPr>
        <w:t xml:space="preserve"> для проживания маломобильных групп населения;</w:t>
      </w:r>
    </w:p>
    <w:p w:rsidR="006654ED" w:rsidRPr="00535B00" w:rsidRDefault="006654ED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- универсальные (общего пользования), т. е. предназнач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енные для </w:t>
      </w:r>
      <w:r w:rsidRPr="00535B00">
        <w:rPr>
          <w:rFonts w:ascii="Times New Roman" w:hAnsi="Times New Roman" w:cs="Times New Roman"/>
          <w:sz w:val="24"/>
          <w:szCs w:val="24"/>
        </w:rPr>
        <w:t>проживания всех групп населения, в том чис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ле инвалидов; в зданиях данного </w:t>
      </w:r>
      <w:r w:rsidRPr="00535B00">
        <w:rPr>
          <w:rFonts w:ascii="Times New Roman" w:hAnsi="Times New Roman" w:cs="Times New Roman"/>
          <w:sz w:val="24"/>
          <w:szCs w:val="24"/>
        </w:rPr>
        <w:t>типа все входные и коммуникационн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ые зоны, а также квартиры имеют </w:t>
      </w:r>
      <w:r w:rsidRPr="00535B00">
        <w:rPr>
          <w:rFonts w:ascii="Times New Roman" w:hAnsi="Times New Roman" w:cs="Times New Roman"/>
          <w:sz w:val="24"/>
          <w:szCs w:val="24"/>
        </w:rPr>
        <w:t>параметры и устройства, удобные для всех категорий граждан;</w:t>
      </w:r>
    </w:p>
    <w:p w:rsidR="006654ED" w:rsidRPr="00535B00" w:rsidRDefault="006654ED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3) временного проживания – территориально-социа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льные центры для </w:t>
      </w:r>
      <w:r w:rsidRPr="00535B00">
        <w:rPr>
          <w:rFonts w:ascii="Times New Roman" w:hAnsi="Times New Roman" w:cs="Times New Roman"/>
          <w:sz w:val="24"/>
          <w:szCs w:val="24"/>
        </w:rPr>
        <w:t>пожилых людей с помещениями време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нного проживания, общежития для </w:t>
      </w:r>
      <w:r w:rsidRPr="00535B00">
        <w:rPr>
          <w:rFonts w:ascii="Times New Roman" w:hAnsi="Times New Roman" w:cs="Times New Roman"/>
          <w:sz w:val="24"/>
          <w:szCs w:val="24"/>
        </w:rPr>
        <w:t>учащихся-инвалидов, реабилитационн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ые центры для инвалидов с жилой </w:t>
      </w:r>
      <w:r w:rsidRPr="00535B00">
        <w:rPr>
          <w:rFonts w:ascii="Times New Roman" w:hAnsi="Times New Roman" w:cs="Times New Roman"/>
          <w:sz w:val="24"/>
          <w:szCs w:val="24"/>
        </w:rPr>
        <w:t xml:space="preserve">группой помещений, </w:t>
      </w:r>
      <w:proofErr w:type="spellStart"/>
      <w:r w:rsidRPr="00535B00">
        <w:rPr>
          <w:rFonts w:ascii="Times New Roman" w:hAnsi="Times New Roman" w:cs="Times New Roman"/>
          <w:sz w:val="24"/>
          <w:szCs w:val="24"/>
        </w:rPr>
        <w:t>пансионатные</w:t>
      </w:r>
      <w:proofErr w:type="spellEnd"/>
      <w:r w:rsidRPr="00535B00">
        <w:rPr>
          <w:rFonts w:ascii="Times New Roman" w:hAnsi="Times New Roman" w:cs="Times New Roman"/>
          <w:sz w:val="24"/>
          <w:szCs w:val="24"/>
        </w:rPr>
        <w:t xml:space="preserve"> секц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ии для недельного или месячного </w:t>
      </w:r>
      <w:r w:rsidRPr="00535B00">
        <w:rPr>
          <w:rFonts w:ascii="Times New Roman" w:hAnsi="Times New Roman" w:cs="Times New Roman"/>
          <w:sz w:val="24"/>
          <w:szCs w:val="24"/>
        </w:rPr>
        <w:t>проживания и т. п.;</w:t>
      </w:r>
    </w:p>
    <w:p w:rsidR="00654DE4" w:rsidRPr="00535B00" w:rsidRDefault="006654ED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 xml:space="preserve">4) не предназначенные для проживания в 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них инвалидов – жилые здания, в </w:t>
      </w:r>
      <w:r w:rsidRPr="00535B00">
        <w:rPr>
          <w:rFonts w:ascii="Times New Roman" w:hAnsi="Times New Roman" w:cs="Times New Roman"/>
          <w:sz w:val="24"/>
          <w:szCs w:val="24"/>
        </w:rPr>
        <w:t>которых не предусмотрены мероприятия по ор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ганизации доступности в здания, </w:t>
      </w:r>
      <w:r w:rsidRPr="00535B00">
        <w:rPr>
          <w:rFonts w:ascii="Times New Roman" w:hAnsi="Times New Roman" w:cs="Times New Roman"/>
          <w:sz w:val="24"/>
          <w:szCs w:val="24"/>
        </w:rPr>
        <w:t>распределения в квартиры, а также сп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ециальные планировочные решения </w:t>
      </w:r>
      <w:r w:rsidRPr="00535B00">
        <w:rPr>
          <w:rFonts w:ascii="Times New Roman" w:hAnsi="Times New Roman" w:cs="Times New Roman"/>
          <w:sz w:val="24"/>
          <w:szCs w:val="24"/>
        </w:rPr>
        <w:t xml:space="preserve">квартир для </w:t>
      </w:r>
      <w:r w:rsidRPr="00535B00">
        <w:rPr>
          <w:rFonts w:ascii="Times New Roman" w:hAnsi="Times New Roman" w:cs="Times New Roman"/>
          <w:sz w:val="24"/>
          <w:szCs w:val="24"/>
        </w:rPr>
        <w:lastRenderedPageBreak/>
        <w:t>инвалидов; к ним относятся преимущественно все жилые дома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 </w:t>
      </w:r>
      <w:r w:rsidRPr="00535B00">
        <w:rPr>
          <w:rFonts w:ascii="Times New Roman" w:hAnsi="Times New Roman" w:cs="Times New Roman"/>
          <w:sz w:val="24"/>
          <w:szCs w:val="24"/>
        </w:rPr>
        <w:t>общего типа современного жилого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 фонда. Для приспособления их к </w:t>
      </w:r>
      <w:r w:rsidRPr="00535B00">
        <w:rPr>
          <w:rFonts w:ascii="Times New Roman" w:hAnsi="Times New Roman" w:cs="Times New Roman"/>
          <w:sz w:val="24"/>
          <w:szCs w:val="24"/>
        </w:rPr>
        <w:t>проживанию инвалидов требуются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 кардинальные реконструкционные </w:t>
      </w:r>
      <w:r w:rsidRPr="00535B00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6654ED" w:rsidRPr="00535B00" w:rsidRDefault="006654ED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 xml:space="preserve">Степень приспособления жилых 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зданий к потребностям физически </w:t>
      </w:r>
      <w:r w:rsidRPr="00535B00">
        <w:rPr>
          <w:rFonts w:ascii="Times New Roman" w:hAnsi="Times New Roman" w:cs="Times New Roman"/>
          <w:sz w:val="24"/>
          <w:szCs w:val="24"/>
        </w:rPr>
        <w:t>ослабленных лиц (инвалидов, передвигающихся на креслах-колясках)</w:t>
      </w:r>
    </w:p>
    <w:p w:rsidR="006654ED" w:rsidRPr="00535B00" w:rsidRDefault="006654ED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Многоквартирные жилые здания о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бщего типа должны быть удобными </w:t>
      </w:r>
      <w:r w:rsidRPr="00535B00">
        <w:rPr>
          <w:rFonts w:ascii="Times New Roman" w:hAnsi="Times New Roman" w:cs="Times New Roman"/>
          <w:sz w:val="24"/>
          <w:szCs w:val="24"/>
        </w:rPr>
        <w:t>как для практически здоровых, так и для физи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чески ослабленных лиц. При этом </w:t>
      </w:r>
      <w:r w:rsidRPr="00535B00">
        <w:rPr>
          <w:rFonts w:ascii="Times New Roman" w:hAnsi="Times New Roman" w:cs="Times New Roman"/>
          <w:sz w:val="24"/>
          <w:szCs w:val="24"/>
        </w:rPr>
        <w:t>учет требований последних не должен сни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жать качество жизни большинства </w:t>
      </w:r>
      <w:r w:rsidRPr="00535B00">
        <w:rPr>
          <w:rFonts w:ascii="Times New Roman" w:hAnsi="Times New Roman" w:cs="Times New Roman"/>
          <w:sz w:val="24"/>
          <w:szCs w:val="24"/>
        </w:rPr>
        <w:t>населения, т. е. требования физически осла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бленных лиц должны дополнять, а </w:t>
      </w:r>
      <w:r w:rsidRPr="00535B00">
        <w:rPr>
          <w:rFonts w:ascii="Times New Roman" w:hAnsi="Times New Roman" w:cs="Times New Roman"/>
          <w:sz w:val="24"/>
          <w:szCs w:val="24"/>
        </w:rPr>
        <w:t>не заменять требования практически здоровых людей.</w:t>
      </w:r>
    </w:p>
    <w:p w:rsidR="00FB6AEF" w:rsidRPr="00535B00" w:rsidRDefault="006654ED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В сложившейся архитектурно-стро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ительной практике планировочные </w:t>
      </w:r>
      <w:r w:rsidRPr="00535B00">
        <w:rPr>
          <w:rFonts w:ascii="Times New Roman" w:hAnsi="Times New Roman" w:cs="Times New Roman"/>
          <w:sz w:val="24"/>
          <w:szCs w:val="24"/>
        </w:rPr>
        <w:t>решения жилых зданий массового строит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ельства не только изначально не </w:t>
      </w:r>
      <w:r w:rsidRPr="00535B00">
        <w:rPr>
          <w:rFonts w:ascii="Times New Roman" w:hAnsi="Times New Roman" w:cs="Times New Roman"/>
          <w:sz w:val="24"/>
          <w:szCs w:val="24"/>
        </w:rPr>
        <w:t>отражают специфику организации п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ространства с учетом требований </w:t>
      </w:r>
      <w:r w:rsidRPr="00535B00">
        <w:rPr>
          <w:rFonts w:ascii="Times New Roman" w:hAnsi="Times New Roman" w:cs="Times New Roman"/>
          <w:sz w:val="24"/>
          <w:szCs w:val="24"/>
        </w:rPr>
        <w:t xml:space="preserve">физически ослабленных лиц, но и не могут 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быть в дальнейшем приспособлены </w:t>
      </w:r>
      <w:r w:rsidRPr="00535B00">
        <w:rPr>
          <w:rFonts w:ascii="Times New Roman" w:hAnsi="Times New Roman" w:cs="Times New Roman"/>
          <w:sz w:val="24"/>
          <w:szCs w:val="24"/>
        </w:rPr>
        <w:t xml:space="preserve">к этим требованиям. Учитывая фактическое 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состояние проектно-строительной </w:t>
      </w:r>
      <w:r w:rsidRPr="00535B00">
        <w:rPr>
          <w:rFonts w:ascii="Times New Roman" w:hAnsi="Times New Roman" w:cs="Times New Roman"/>
          <w:sz w:val="24"/>
          <w:szCs w:val="24"/>
        </w:rPr>
        <w:t>практики и многоаспектность задачи</w:t>
      </w:r>
      <w:r w:rsidR="00CE4E37" w:rsidRPr="00535B00">
        <w:rPr>
          <w:rFonts w:ascii="Times New Roman" w:hAnsi="Times New Roman" w:cs="Times New Roman"/>
          <w:sz w:val="24"/>
          <w:szCs w:val="24"/>
        </w:rPr>
        <w:t>.</w:t>
      </w:r>
    </w:p>
    <w:p w:rsidR="00AD594D" w:rsidRPr="00535B00" w:rsidRDefault="00AD594D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На территории зданий, имеющих квар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тиры (номера или жилые ячейки) для проживания </w:t>
      </w:r>
      <w:r w:rsidRPr="00535B00">
        <w:rPr>
          <w:rFonts w:ascii="Times New Roman" w:hAnsi="Times New Roman" w:cs="Times New Roman"/>
          <w:sz w:val="24"/>
          <w:szCs w:val="24"/>
        </w:rPr>
        <w:t>инвалидов, следуе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т предусмотреть доступность (по </w:t>
      </w:r>
      <w:r w:rsidRPr="00535B00">
        <w:rPr>
          <w:rFonts w:ascii="Times New Roman" w:hAnsi="Times New Roman" w:cs="Times New Roman"/>
          <w:sz w:val="24"/>
          <w:szCs w:val="24"/>
        </w:rPr>
        <w:t xml:space="preserve">габаритам, уклонам и </w:t>
      </w:r>
      <w:proofErr w:type="gramStart"/>
      <w:r w:rsidRPr="00535B00">
        <w:rPr>
          <w:rFonts w:ascii="Times New Roman" w:hAnsi="Times New Roman" w:cs="Times New Roman"/>
          <w:sz w:val="24"/>
          <w:szCs w:val="24"/>
        </w:rPr>
        <w:t>информационном</w:t>
      </w:r>
      <w:r w:rsidR="00E24EFE" w:rsidRPr="00535B00">
        <w:rPr>
          <w:rFonts w:ascii="Times New Roman" w:hAnsi="Times New Roman" w:cs="Times New Roman"/>
          <w:sz w:val="24"/>
          <w:szCs w:val="24"/>
        </w:rPr>
        <w:t>у сопровождению</w:t>
      </w:r>
      <w:proofErr w:type="gramEnd"/>
      <w:r w:rsidR="00E24EFE" w:rsidRPr="00535B00">
        <w:rPr>
          <w:rFonts w:ascii="Times New Roman" w:hAnsi="Times New Roman" w:cs="Times New Roman"/>
          <w:sz w:val="24"/>
          <w:szCs w:val="24"/>
        </w:rPr>
        <w:t xml:space="preserve"> и оборудованию) </w:t>
      </w:r>
      <w:r w:rsidRPr="00535B00">
        <w:rPr>
          <w:rFonts w:ascii="Times New Roman" w:hAnsi="Times New Roman" w:cs="Times New Roman"/>
          <w:sz w:val="24"/>
          <w:szCs w:val="24"/>
        </w:rPr>
        <w:t>следующих площадок и зон:</w:t>
      </w:r>
    </w:p>
    <w:p w:rsidR="00AD594D" w:rsidRPr="00535B00" w:rsidRDefault="00AD594D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- площадки перед всеми входами в жилую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 часть (или части) жилого дома, </w:t>
      </w:r>
      <w:r w:rsidRPr="00535B00">
        <w:rPr>
          <w:rFonts w:ascii="Times New Roman" w:hAnsi="Times New Roman" w:cs="Times New Roman"/>
          <w:sz w:val="24"/>
          <w:szCs w:val="24"/>
        </w:rPr>
        <w:t>главный вход (выделенный для и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нвалидов) в общественное здание </w:t>
      </w:r>
      <w:r w:rsidRPr="00535B00">
        <w:rPr>
          <w:rFonts w:ascii="Times New Roman" w:hAnsi="Times New Roman" w:cs="Times New Roman"/>
          <w:sz w:val="24"/>
          <w:szCs w:val="24"/>
        </w:rPr>
        <w:t>временного пребывания (или в каждый из блоков);</w:t>
      </w:r>
    </w:p>
    <w:p w:rsidR="00AD594D" w:rsidRPr="00535B00" w:rsidRDefault="00AD594D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- вход в нежилые помещения (кроме</w:t>
      </w:r>
      <w:r w:rsidR="00E24EFE" w:rsidRPr="00535B00">
        <w:rPr>
          <w:rFonts w:ascii="Times New Roman" w:hAnsi="Times New Roman" w:cs="Times New Roman"/>
          <w:sz w:val="24"/>
          <w:szCs w:val="24"/>
        </w:rPr>
        <w:t xml:space="preserve"> технических), расположенные на </w:t>
      </w:r>
      <w:r w:rsidRPr="00535B00">
        <w:rPr>
          <w:rFonts w:ascii="Times New Roman" w:hAnsi="Times New Roman" w:cs="Times New Roman"/>
          <w:sz w:val="24"/>
          <w:szCs w:val="24"/>
        </w:rPr>
        <w:t>придомовой территории;</w:t>
      </w:r>
    </w:p>
    <w:p w:rsidR="00AD594D" w:rsidRPr="00535B00" w:rsidRDefault="00AD594D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- стоянки с местами для автомобилей инвалидов на кресле-коляске;</w:t>
      </w:r>
    </w:p>
    <w:p w:rsidR="00AD594D" w:rsidRPr="00535B00" w:rsidRDefault="00AD594D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- места кратковременной стоянки автотранспорта (вблизи жилого дома);</w:t>
      </w:r>
    </w:p>
    <w:p w:rsidR="00AD594D" w:rsidRPr="00535B00" w:rsidRDefault="00AD594D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- хозяйственные площадки (для размещения мусоросборников и др.);</w:t>
      </w:r>
    </w:p>
    <w:p w:rsidR="00AD594D" w:rsidRPr="00535B00" w:rsidRDefault="00AD594D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- площадки для отдыха взрослого населения;</w:t>
      </w:r>
    </w:p>
    <w:p w:rsidR="00AD594D" w:rsidRPr="00535B00" w:rsidRDefault="00AD594D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- площадки для игр детей;</w:t>
      </w:r>
    </w:p>
    <w:p w:rsidR="00AD594D" w:rsidRPr="00535B00" w:rsidRDefault="00AD594D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- площадки для занятий физкультурой;</w:t>
      </w:r>
    </w:p>
    <w:p w:rsidR="00AD594D" w:rsidRPr="00535B00" w:rsidRDefault="00AD594D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- площадки для выгула собак, в том числе собак-поводырей.</w:t>
      </w:r>
    </w:p>
    <w:p w:rsidR="00FB6AEF" w:rsidRPr="00535B00" w:rsidRDefault="00FB6AEF" w:rsidP="00535B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Основные принципы доступной среды:</w:t>
      </w:r>
    </w:p>
    <w:p w:rsidR="00FB6AEF" w:rsidRPr="00535B00" w:rsidRDefault="00FB6AEF" w:rsidP="00333E3F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Доступность:</w:t>
      </w:r>
      <w:r w:rsidRPr="00535B00">
        <w:rPr>
          <w:rFonts w:ascii="Times New Roman" w:hAnsi="Times New Roman" w:cs="Times New Roman"/>
          <w:sz w:val="24"/>
          <w:szCs w:val="24"/>
        </w:rPr>
        <w:t> Обеспечение физической доступности всех зон и элементов среды.</w:t>
      </w:r>
    </w:p>
    <w:p w:rsidR="00FB6AEF" w:rsidRPr="00535B00" w:rsidRDefault="00FB6AEF" w:rsidP="00333E3F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Безопасность:</w:t>
      </w:r>
      <w:r w:rsidRPr="00535B00">
        <w:rPr>
          <w:rFonts w:ascii="Times New Roman" w:hAnsi="Times New Roman" w:cs="Times New Roman"/>
          <w:sz w:val="24"/>
          <w:szCs w:val="24"/>
        </w:rPr>
        <w:t> Предотвращение возможных травм и создание безопасных условий.</w:t>
      </w:r>
    </w:p>
    <w:p w:rsidR="00FB6AEF" w:rsidRPr="00535B00" w:rsidRDefault="00FB6AEF" w:rsidP="00333E3F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Удобство:</w:t>
      </w:r>
      <w:r w:rsidRPr="00535B00">
        <w:rPr>
          <w:rFonts w:ascii="Times New Roman" w:hAnsi="Times New Roman" w:cs="Times New Roman"/>
          <w:sz w:val="24"/>
          <w:szCs w:val="24"/>
        </w:rPr>
        <w:t> Создание удобного и комфортного пространства для всех пользователей.</w:t>
      </w:r>
    </w:p>
    <w:p w:rsidR="00FB6AEF" w:rsidRPr="00535B00" w:rsidRDefault="00FB6AEF" w:rsidP="00333E3F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Простота использования:</w:t>
      </w:r>
      <w:r w:rsidRPr="00535B00">
        <w:rPr>
          <w:rFonts w:ascii="Times New Roman" w:hAnsi="Times New Roman" w:cs="Times New Roman"/>
          <w:sz w:val="24"/>
          <w:szCs w:val="24"/>
        </w:rPr>
        <w:t> Обеспечение простоты и интуитивной понятности использования всех элементов среды.</w:t>
      </w:r>
    </w:p>
    <w:p w:rsidR="00FB6AEF" w:rsidRPr="00535B00" w:rsidRDefault="00FB6AEF" w:rsidP="00333E3F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Гибкость:</w:t>
      </w:r>
      <w:r w:rsidRPr="00535B00">
        <w:rPr>
          <w:rFonts w:ascii="Times New Roman" w:hAnsi="Times New Roman" w:cs="Times New Roman"/>
          <w:sz w:val="24"/>
          <w:szCs w:val="24"/>
        </w:rPr>
        <w:t> Возмож</w:t>
      </w:r>
      <w:bookmarkStart w:id="0" w:name="_GoBack"/>
      <w:bookmarkEnd w:id="0"/>
      <w:r w:rsidRPr="00535B00">
        <w:rPr>
          <w:rFonts w:ascii="Times New Roman" w:hAnsi="Times New Roman" w:cs="Times New Roman"/>
          <w:sz w:val="24"/>
          <w:szCs w:val="24"/>
        </w:rPr>
        <w:t>ность адаптации среды к различным потребностям пользователей.</w:t>
      </w:r>
    </w:p>
    <w:p w:rsidR="00FB6AEF" w:rsidRPr="00535B00" w:rsidRDefault="00FB6AEF" w:rsidP="00333E3F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Эстетика:</w:t>
      </w:r>
      <w:r w:rsidRPr="00535B00">
        <w:rPr>
          <w:rFonts w:ascii="Times New Roman" w:hAnsi="Times New Roman" w:cs="Times New Roman"/>
          <w:sz w:val="24"/>
          <w:szCs w:val="24"/>
        </w:rPr>
        <w:t> Создание привлекательного и эстетичного пространства.</w:t>
      </w:r>
    </w:p>
    <w:p w:rsidR="00FB6AEF" w:rsidRPr="00535B00" w:rsidRDefault="00FB6AEF" w:rsidP="00535B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Конструктивные решения для различных категорий инвалидности:</w:t>
      </w:r>
    </w:p>
    <w:p w:rsidR="00FB6AEF" w:rsidRPr="00535B00" w:rsidRDefault="00FB6AEF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При проектировании необходимо учитывать различные категории инвалидности, каждая из которых предъявляет свои требования к среде проживания:</w:t>
      </w:r>
    </w:p>
    <w:p w:rsidR="00FB6AEF" w:rsidRPr="00535B00" w:rsidRDefault="00FB6AEF" w:rsidP="00535B0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Инвалиды-колясочники:</w:t>
      </w:r>
    </w:p>
    <w:p w:rsidR="00FB6AEF" w:rsidRPr="00535B00" w:rsidRDefault="00FB6AEF" w:rsidP="00535B0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Ширина дверных проемов:</w:t>
      </w:r>
      <w:r w:rsidRPr="00535B00">
        <w:rPr>
          <w:rFonts w:ascii="Times New Roman" w:hAnsi="Times New Roman" w:cs="Times New Roman"/>
          <w:sz w:val="24"/>
          <w:szCs w:val="24"/>
        </w:rPr>
        <w:t> Минимальная ширина дверных проемов должна составлять 900 мм (оптимально 1000 мм).</w:t>
      </w:r>
    </w:p>
    <w:p w:rsidR="00FB6AEF" w:rsidRPr="00535B00" w:rsidRDefault="00FB6AEF" w:rsidP="00535B0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Ширина коридоров:</w:t>
      </w:r>
      <w:r w:rsidRPr="00535B00">
        <w:rPr>
          <w:rFonts w:ascii="Times New Roman" w:hAnsi="Times New Roman" w:cs="Times New Roman"/>
          <w:sz w:val="24"/>
          <w:szCs w:val="24"/>
        </w:rPr>
        <w:t> Минимальная ширина коридоров должна быть 1500 мм, чтобы обеспечить возможность свободного разворота коляски.</w:t>
      </w:r>
    </w:p>
    <w:p w:rsidR="00FB6AEF" w:rsidRPr="00535B00" w:rsidRDefault="00FB6AEF" w:rsidP="00535B0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Повороты:</w:t>
      </w:r>
      <w:r w:rsidRPr="00535B00">
        <w:rPr>
          <w:rFonts w:ascii="Times New Roman" w:hAnsi="Times New Roman" w:cs="Times New Roman"/>
          <w:sz w:val="24"/>
          <w:szCs w:val="24"/>
        </w:rPr>
        <w:t> Обеспечение возможности для свободного разворота коляски в коридорах и помещениях (диаметр не менее 1500 мм).</w:t>
      </w:r>
    </w:p>
    <w:p w:rsidR="00FB6AEF" w:rsidRPr="00535B00" w:rsidRDefault="00FB6AEF" w:rsidP="00535B0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Пороги и перепады высот:</w:t>
      </w:r>
      <w:r w:rsidRPr="00535B00">
        <w:rPr>
          <w:rFonts w:ascii="Times New Roman" w:hAnsi="Times New Roman" w:cs="Times New Roman"/>
          <w:sz w:val="24"/>
          <w:szCs w:val="24"/>
        </w:rPr>
        <w:t> Исключение порогов и перепадов высот или их минимизация и плавность (максимальная высота порога 15 мм).</w:t>
      </w:r>
    </w:p>
    <w:p w:rsidR="00FB6AEF" w:rsidRPr="00535B00" w:rsidRDefault="00FB6AEF" w:rsidP="00535B0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Полы:</w:t>
      </w:r>
      <w:r w:rsidRPr="00535B00">
        <w:rPr>
          <w:rFonts w:ascii="Times New Roman" w:hAnsi="Times New Roman" w:cs="Times New Roman"/>
          <w:sz w:val="24"/>
          <w:szCs w:val="24"/>
        </w:rPr>
        <w:t> Ровные и нескользкие полы, отсутствие резких переходов.</w:t>
      </w:r>
    </w:p>
    <w:p w:rsidR="00FB6AEF" w:rsidRPr="00535B00" w:rsidRDefault="00FB6AEF" w:rsidP="00535B0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Санузлы:</w:t>
      </w:r>
      <w:r w:rsidRPr="00535B00">
        <w:rPr>
          <w:rFonts w:ascii="Times New Roman" w:hAnsi="Times New Roman" w:cs="Times New Roman"/>
          <w:sz w:val="24"/>
          <w:szCs w:val="24"/>
        </w:rPr>
        <w:t> Специальные санузлы с просторными кабинами, поручнями, подвесными унитазами и раковинами.</w:t>
      </w:r>
    </w:p>
    <w:p w:rsidR="00FB6AEF" w:rsidRPr="00535B00" w:rsidRDefault="00FB6AEF" w:rsidP="00535B0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Кухня:</w:t>
      </w:r>
      <w:r w:rsidRPr="00535B00">
        <w:rPr>
          <w:rFonts w:ascii="Times New Roman" w:hAnsi="Times New Roman" w:cs="Times New Roman"/>
          <w:sz w:val="24"/>
          <w:szCs w:val="24"/>
        </w:rPr>
        <w:t> Регулируемая высота столешниц и раковин, доступность к местам хранения.</w:t>
      </w:r>
    </w:p>
    <w:p w:rsidR="00FB6AEF" w:rsidRPr="00535B00" w:rsidRDefault="00FB6AEF" w:rsidP="00535B0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Мебель:</w:t>
      </w:r>
      <w:r w:rsidRPr="00535B00">
        <w:rPr>
          <w:rFonts w:ascii="Times New Roman" w:hAnsi="Times New Roman" w:cs="Times New Roman"/>
          <w:sz w:val="24"/>
          <w:szCs w:val="24"/>
        </w:rPr>
        <w:t> Легкая и удобная мебель с достаточным пространством для подъезда коляски.</w:t>
      </w:r>
    </w:p>
    <w:p w:rsidR="00FB6AEF" w:rsidRPr="00535B00" w:rsidRDefault="00FB6AEF" w:rsidP="00535B0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Инвалиды с нарушениями зрения:</w:t>
      </w:r>
    </w:p>
    <w:p w:rsidR="00FB6AEF" w:rsidRPr="00535B00" w:rsidRDefault="00FB6AEF" w:rsidP="00535B0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Тактильные покрытия:</w:t>
      </w:r>
      <w:r w:rsidRPr="00535B00">
        <w:rPr>
          <w:rFonts w:ascii="Times New Roman" w:hAnsi="Times New Roman" w:cs="Times New Roman"/>
          <w:sz w:val="24"/>
          <w:szCs w:val="24"/>
        </w:rPr>
        <w:t> Напольные покрытия с тактильными индикаторами для ориентации.</w:t>
      </w:r>
    </w:p>
    <w:p w:rsidR="00FB6AEF" w:rsidRPr="00535B00" w:rsidRDefault="00FB6AEF" w:rsidP="00535B0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Контрастные цвета:</w:t>
      </w:r>
      <w:r w:rsidRPr="00535B00">
        <w:rPr>
          <w:rFonts w:ascii="Times New Roman" w:hAnsi="Times New Roman" w:cs="Times New Roman"/>
          <w:sz w:val="24"/>
          <w:szCs w:val="24"/>
        </w:rPr>
        <w:t> Использование контрастных цветов для обозначения границ и элементов.</w:t>
      </w:r>
    </w:p>
    <w:p w:rsidR="00FB6AEF" w:rsidRPr="00535B00" w:rsidRDefault="00FB6AEF" w:rsidP="00535B0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Аудиовизуальная информация:</w:t>
      </w:r>
      <w:r w:rsidRPr="00535B00">
        <w:rPr>
          <w:rFonts w:ascii="Times New Roman" w:hAnsi="Times New Roman" w:cs="Times New Roman"/>
          <w:sz w:val="24"/>
          <w:szCs w:val="24"/>
        </w:rPr>
        <w:t> Обеспечение дублирования визуальной информации звуковой, а также применение звуковых сигналов и ориентиров.</w:t>
      </w:r>
    </w:p>
    <w:p w:rsidR="00FB6AEF" w:rsidRPr="00535B00" w:rsidRDefault="00FB6AEF" w:rsidP="00535B0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Уровень освещения:</w:t>
      </w:r>
      <w:r w:rsidRPr="00535B00">
        <w:rPr>
          <w:rFonts w:ascii="Times New Roman" w:hAnsi="Times New Roman" w:cs="Times New Roman"/>
          <w:sz w:val="24"/>
          <w:szCs w:val="24"/>
        </w:rPr>
        <w:t> Достаточное освещение для безопасного передвижения.</w:t>
      </w:r>
    </w:p>
    <w:p w:rsidR="00FB6AEF" w:rsidRPr="00535B00" w:rsidRDefault="00FB6AEF" w:rsidP="00535B0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Удаление препятствий:</w:t>
      </w:r>
      <w:r w:rsidRPr="00535B00">
        <w:rPr>
          <w:rFonts w:ascii="Times New Roman" w:hAnsi="Times New Roman" w:cs="Times New Roman"/>
          <w:sz w:val="24"/>
          <w:szCs w:val="24"/>
        </w:rPr>
        <w:t> Устранение выступающих углов, открытых коммуникаций и других препятствий.</w:t>
      </w:r>
    </w:p>
    <w:p w:rsidR="00FB6AEF" w:rsidRPr="00535B00" w:rsidRDefault="00FB6AEF" w:rsidP="00535B0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Инвалиды с нарушениями слуха:</w:t>
      </w:r>
    </w:p>
    <w:p w:rsidR="00FB6AEF" w:rsidRPr="00535B00" w:rsidRDefault="00FB6AEF" w:rsidP="00535B0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Визуальная информация:</w:t>
      </w:r>
      <w:r w:rsidRPr="00535B00">
        <w:rPr>
          <w:rFonts w:ascii="Times New Roman" w:hAnsi="Times New Roman" w:cs="Times New Roman"/>
          <w:sz w:val="24"/>
          <w:szCs w:val="24"/>
        </w:rPr>
        <w:t> Обеспечение наличия визуальной информации (текстовые объявления, пиктограммы).</w:t>
      </w:r>
    </w:p>
    <w:p w:rsidR="00FB6AEF" w:rsidRPr="00535B00" w:rsidRDefault="00FB6AEF" w:rsidP="00535B0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Система оповещения:</w:t>
      </w:r>
      <w:r w:rsidRPr="00535B00">
        <w:rPr>
          <w:rFonts w:ascii="Times New Roman" w:hAnsi="Times New Roman" w:cs="Times New Roman"/>
          <w:sz w:val="24"/>
          <w:szCs w:val="24"/>
        </w:rPr>
        <w:t> Применение визуальных систем оповещения (световые сигналы).</w:t>
      </w:r>
    </w:p>
    <w:p w:rsidR="00FB6AEF" w:rsidRPr="00535B00" w:rsidRDefault="00FB6AEF" w:rsidP="00535B0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Безопасное размещение оборудования:</w:t>
      </w:r>
      <w:r w:rsidRPr="00535B00">
        <w:rPr>
          <w:rFonts w:ascii="Times New Roman" w:hAnsi="Times New Roman" w:cs="Times New Roman"/>
          <w:sz w:val="24"/>
          <w:szCs w:val="24"/>
        </w:rPr>
        <w:t> Размещение оборудования, которое может издавать громкие звуки, вдали от жилых помещений.</w:t>
      </w:r>
    </w:p>
    <w:p w:rsidR="00FB6AEF" w:rsidRPr="00535B00" w:rsidRDefault="00FB6AEF" w:rsidP="00535B0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Хорошее освещение:</w:t>
      </w:r>
      <w:r w:rsidRPr="00535B00">
        <w:rPr>
          <w:rFonts w:ascii="Times New Roman" w:hAnsi="Times New Roman" w:cs="Times New Roman"/>
          <w:sz w:val="24"/>
          <w:szCs w:val="24"/>
        </w:rPr>
        <w:t> Обеспечение хорошего освещения для возможности чтения по губам.</w:t>
      </w:r>
    </w:p>
    <w:p w:rsidR="00FB6AEF" w:rsidRPr="00535B00" w:rsidRDefault="00FB6AEF" w:rsidP="00535B0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Инвалиды с нарушениями опорно-двигательного аппарата:</w:t>
      </w:r>
    </w:p>
    <w:p w:rsidR="00FB6AEF" w:rsidRPr="00535B00" w:rsidRDefault="00FB6AEF" w:rsidP="00535B0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Поручни:</w:t>
      </w:r>
      <w:r w:rsidRPr="00535B00">
        <w:rPr>
          <w:rFonts w:ascii="Times New Roman" w:hAnsi="Times New Roman" w:cs="Times New Roman"/>
          <w:sz w:val="24"/>
          <w:szCs w:val="24"/>
        </w:rPr>
        <w:t> Установка поручней вдоль стен, в санузлах и других зонах.</w:t>
      </w:r>
    </w:p>
    <w:p w:rsidR="00FB6AEF" w:rsidRPr="00535B00" w:rsidRDefault="00FB6AEF" w:rsidP="00535B0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Легкие двери:</w:t>
      </w:r>
      <w:r w:rsidRPr="00535B00">
        <w:rPr>
          <w:rFonts w:ascii="Times New Roman" w:hAnsi="Times New Roman" w:cs="Times New Roman"/>
          <w:sz w:val="24"/>
          <w:szCs w:val="24"/>
        </w:rPr>
        <w:t> Использование легких и автоматических дверей.</w:t>
      </w:r>
    </w:p>
    <w:p w:rsidR="00FB6AEF" w:rsidRPr="00535B00" w:rsidRDefault="00FB6AEF" w:rsidP="00535B0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Лифты:</w:t>
      </w:r>
      <w:r w:rsidRPr="00535B00">
        <w:rPr>
          <w:rFonts w:ascii="Times New Roman" w:hAnsi="Times New Roman" w:cs="Times New Roman"/>
          <w:sz w:val="24"/>
          <w:szCs w:val="24"/>
        </w:rPr>
        <w:t> Наличие лифтов в многоэтажных зданиях.</w:t>
      </w:r>
    </w:p>
    <w:p w:rsidR="00FB6AEF" w:rsidRPr="00535B00" w:rsidRDefault="00FB6AEF" w:rsidP="00535B0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Пандусы:</w:t>
      </w:r>
      <w:r w:rsidRPr="00535B00">
        <w:rPr>
          <w:rFonts w:ascii="Times New Roman" w:hAnsi="Times New Roman" w:cs="Times New Roman"/>
          <w:sz w:val="24"/>
          <w:szCs w:val="24"/>
        </w:rPr>
        <w:t> Наличие пандусов для доступа в здания и перемещения между уровнями.</w:t>
      </w:r>
    </w:p>
    <w:p w:rsidR="00FB6AEF" w:rsidRPr="00535B00" w:rsidRDefault="00FB6AEF" w:rsidP="00535B0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Оборудование с электроприводом:</w:t>
      </w:r>
      <w:r w:rsidRPr="00535B00">
        <w:rPr>
          <w:rFonts w:ascii="Times New Roman" w:hAnsi="Times New Roman" w:cs="Times New Roman"/>
          <w:sz w:val="24"/>
          <w:szCs w:val="24"/>
        </w:rPr>
        <w:t> Использование оборудования с электроприводом для облегчения использования (открывание окон, дверей, поднятие предметов).</w:t>
      </w:r>
    </w:p>
    <w:p w:rsidR="00FB6AEF" w:rsidRPr="00535B00" w:rsidRDefault="00FB6AEF" w:rsidP="00535B0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Конструктивные элементы и решения:</w:t>
      </w:r>
    </w:p>
    <w:p w:rsidR="00FB6AEF" w:rsidRPr="00535B00" w:rsidRDefault="00FB6AEF" w:rsidP="00333E3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Пандусы: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Уклон пандуса должен быть не более 1:12.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Длина пролета пандуса не должна превышать 9 м.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Ширина пандуса должна быть не менее 1200 мм.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Наличие поручней с обеих сторон.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Наличие тактильных индикаторов на началах и концах пандусов.</w:t>
      </w:r>
    </w:p>
    <w:p w:rsidR="00FB6AEF" w:rsidRPr="00535B00" w:rsidRDefault="00FB6AEF" w:rsidP="00333E3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Лестницы: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Наличие поручней с обеих сторон.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Нескользящие ступени.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Контрастные цвета для обозначения ступеней.</w:t>
      </w:r>
    </w:p>
    <w:p w:rsidR="00FB6AEF" w:rsidRPr="00535B00" w:rsidRDefault="00FB6AEF" w:rsidP="00333E3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Двери: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Ширина проема не менее 900 мм.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Легкие и автоматические двери.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Ручки, удобные для использования (рычажные или D-образные).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Отсутствие порогов или низкие пороги (максимальная высота 15 мм).</w:t>
      </w:r>
    </w:p>
    <w:p w:rsidR="00FB6AEF" w:rsidRPr="00535B00" w:rsidRDefault="00FB6AEF" w:rsidP="00333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Санузлы: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Просторные кабины для разворота коляски.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Подвесные унитазы и раковины.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Поручни для обеспечения безопасности и удобства.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Зеркала с наклоном.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Душевые кабины с низкими порогами и сиденьями.</w:t>
      </w:r>
    </w:p>
    <w:p w:rsidR="00FB6AEF" w:rsidRPr="00535B00" w:rsidRDefault="00FB6AEF" w:rsidP="00333E3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Кухня: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Регулируемая высота столешниц и раковин.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Доступность к местам хранения и оборудованию.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Просторная рабочая зона.</w:t>
      </w:r>
    </w:p>
    <w:p w:rsidR="00FB6AEF" w:rsidRPr="00535B00" w:rsidRDefault="00FB6AEF" w:rsidP="00333E3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Освещение: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Достаточное и равномерное освещение.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Отсутствие ослепляющего света.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Использование светодиодных ламп.</w:t>
      </w:r>
    </w:p>
    <w:p w:rsidR="00FB6AEF" w:rsidRPr="00535B00" w:rsidRDefault="00FB6AEF" w:rsidP="00333E3F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Интерьер: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Контрастные цвета и текстуры для ориентации.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Простые и понятные формы.</w:t>
      </w:r>
    </w:p>
    <w:p w:rsidR="00FB6AEF" w:rsidRPr="00535B00" w:rsidRDefault="00FB6AEF" w:rsidP="00535B00">
      <w:pPr>
        <w:numPr>
          <w:ilvl w:val="1"/>
          <w:numId w:val="3"/>
        </w:numPr>
        <w:tabs>
          <w:tab w:val="clear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Отсутствие острых углов.</w:t>
      </w:r>
    </w:p>
    <w:p w:rsidR="00FB6AEF" w:rsidRPr="00535B00" w:rsidRDefault="00FB6AEF" w:rsidP="00333E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bCs/>
          <w:sz w:val="24"/>
          <w:szCs w:val="24"/>
        </w:rPr>
        <w:t>Нормативные документы:</w:t>
      </w:r>
    </w:p>
    <w:p w:rsidR="00FB6AEF" w:rsidRPr="00535B00" w:rsidRDefault="00FB6AEF" w:rsidP="00535B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При проектировании среды обитания для людей с ограниченными возможностями необходимо руководствоваться действующими нормативными документами, такими как:</w:t>
      </w:r>
    </w:p>
    <w:p w:rsidR="00FB6AEF" w:rsidRPr="00535B00" w:rsidRDefault="00FB6AEF" w:rsidP="00535B00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СП 59.13330.2020 «Доступность зданий и сооружений для маломобильных групп населения».</w:t>
      </w:r>
    </w:p>
    <w:p w:rsidR="00FB6AEF" w:rsidRPr="00535B00" w:rsidRDefault="00FB6AEF" w:rsidP="00535B00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ГОСТ Р 51631-2008 «Лифты пассажирские. Технические требования доступности, включая доступность для инвалидов и других маломобильных групп населения».</w:t>
      </w:r>
    </w:p>
    <w:p w:rsidR="00535B00" w:rsidRPr="00535B00" w:rsidRDefault="00535B00" w:rsidP="00535B00">
      <w:pPr>
        <w:numPr>
          <w:ilvl w:val="0"/>
          <w:numId w:val="4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B00">
        <w:rPr>
          <w:rFonts w:ascii="Times New Roman" w:hAnsi="Times New Roman" w:cs="Times New Roman"/>
          <w:sz w:val="24"/>
          <w:szCs w:val="24"/>
        </w:rPr>
        <w:t>СП 42.13330, СанПиН 2.2.1/2.1.1.1076.</w:t>
      </w:r>
      <w:r w:rsidRPr="00535B00">
        <w:rPr>
          <w:rFonts w:ascii="Times New Roman" w:hAnsi="Times New Roman" w:cs="Times New Roman"/>
          <w:sz w:val="24"/>
          <w:szCs w:val="24"/>
        </w:rPr>
        <w:cr/>
      </w:r>
    </w:p>
    <w:sectPr w:rsidR="00535B00" w:rsidRPr="0053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A32EF"/>
    <w:multiLevelType w:val="multilevel"/>
    <w:tmpl w:val="6DC45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14900"/>
    <w:multiLevelType w:val="multilevel"/>
    <w:tmpl w:val="A86A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56371"/>
    <w:multiLevelType w:val="multilevel"/>
    <w:tmpl w:val="541E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137F2"/>
    <w:multiLevelType w:val="multilevel"/>
    <w:tmpl w:val="F806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4F"/>
    <w:rsid w:val="0011224F"/>
    <w:rsid w:val="00333E3F"/>
    <w:rsid w:val="00535B00"/>
    <w:rsid w:val="00654DE4"/>
    <w:rsid w:val="006654ED"/>
    <w:rsid w:val="006B3C32"/>
    <w:rsid w:val="00912DAC"/>
    <w:rsid w:val="00AD594D"/>
    <w:rsid w:val="00CE4E37"/>
    <w:rsid w:val="00E24EFE"/>
    <w:rsid w:val="00FB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759B"/>
  <w15:chartTrackingRefBased/>
  <w15:docId w15:val="{F6C7F913-254B-4AEC-9BDE-B6387196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</cp:revision>
  <dcterms:created xsi:type="dcterms:W3CDTF">2025-02-03T13:22:00Z</dcterms:created>
  <dcterms:modified xsi:type="dcterms:W3CDTF">2025-02-03T13:49:00Z</dcterms:modified>
</cp:coreProperties>
</file>