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60" w:rsidRDefault="005B6EBB" w:rsidP="005B6E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EBB">
        <w:rPr>
          <w:rFonts w:ascii="Times New Roman" w:hAnsi="Times New Roman" w:cs="Times New Roman"/>
          <w:sz w:val="28"/>
          <w:szCs w:val="28"/>
        </w:rPr>
        <w:t>Вопросы к рубежной контрольной работе</w:t>
      </w:r>
    </w:p>
    <w:p w:rsidR="005B6EBB" w:rsidRDefault="005B6EBB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Дать определение следующим понятиям:</w:t>
      </w:r>
    </w:p>
    <w:p w:rsidR="005B6EBB" w:rsidRDefault="005B6EBB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-конструктивная производительность строительной машины</w:t>
      </w:r>
    </w:p>
    <w:p w:rsidR="005B6EBB" w:rsidRDefault="005B6EBB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-техническая производительность</w:t>
      </w:r>
    </w:p>
    <w:p w:rsidR="005B6EBB" w:rsidRDefault="005B6EBB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-эксплуатационная производительность</w:t>
      </w:r>
    </w:p>
    <w:p w:rsidR="005B6EBB" w:rsidRDefault="005B6EBB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-уровень механизации</w:t>
      </w:r>
    </w:p>
    <w:p w:rsidR="005B6EBB" w:rsidRDefault="005B6EBB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-механовооруженность труда</w:t>
      </w:r>
    </w:p>
    <w:p w:rsidR="005B6EBB" w:rsidRDefault="005B6EBB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Общий принцип работы растворонасосов</w:t>
      </w:r>
    </w:p>
    <w:p w:rsidR="005B6EBB" w:rsidRDefault="005B6EBB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виды растворонасосов по способу воздействия на раствор, по направлению движения раствора.</w:t>
      </w:r>
    </w:p>
    <w:p w:rsidR="005B6EBB" w:rsidRDefault="00EC4CED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B6EBB">
        <w:rPr>
          <w:rFonts w:ascii="Times New Roman" w:hAnsi="Times New Roman" w:cs="Times New Roman"/>
          <w:sz w:val="28"/>
          <w:szCs w:val="28"/>
        </w:rPr>
        <w:t>Достоинства и недостатки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диафрагменных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растворонасосов.</w:t>
      </w:r>
    </w:p>
    <w:p w:rsidR="00EC4CED" w:rsidRDefault="00EC4CED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Достоинства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поршневых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растворонасосов.</w:t>
      </w:r>
    </w:p>
    <w:p w:rsidR="00EC4CED" w:rsidRDefault="00EC4CED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Назначение штукатурных форсунок, типы, принцип действия.</w:t>
      </w:r>
    </w:p>
    <w:p w:rsidR="00EC4CED" w:rsidRDefault="00EC4CED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Функции, основные узлы и принцип действия АШ на базе поршневого насоса</w:t>
      </w:r>
    </w:p>
    <w:p w:rsidR="00EC4CED" w:rsidRDefault="00EC4CED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Функции, основные узлы  и принцип действия АШС на базе винтового насоса.</w:t>
      </w:r>
    </w:p>
    <w:p w:rsidR="0006732C" w:rsidRDefault="0006732C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Назначение установок для торкретирования. Что такое сухое торкретирование, какими машинами выполняется?</w:t>
      </w:r>
    </w:p>
    <w:p w:rsidR="0006732C" w:rsidRDefault="0006732C" w:rsidP="005B6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Что такое мокрое торкретирование, какими установками выполняется?</w:t>
      </w:r>
      <w:bookmarkStart w:id="0" w:name="_GoBack"/>
      <w:bookmarkEnd w:id="0"/>
    </w:p>
    <w:p w:rsidR="00EC4CED" w:rsidRPr="005B6EBB" w:rsidRDefault="00EC4CED" w:rsidP="005B6EB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4CED" w:rsidRPr="005B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36"/>
    <w:rsid w:val="0006732C"/>
    <w:rsid w:val="003413EB"/>
    <w:rsid w:val="005B6EBB"/>
    <w:rsid w:val="00C96236"/>
    <w:rsid w:val="00EC4CED"/>
    <w:rsid w:val="00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2025-03-10T12:24:00Z</dcterms:created>
  <dcterms:modified xsi:type="dcterms:W3CDTF">2025-03-10T12:51:00Z</dcterms:modified>
</cp:coreProperties>
</file>