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A2" w:rsidRPr="007B11A2" w:rsidRDefault="007B11A2" w:rsidP="007B11A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11A2">
        <w:rPr>
          <w:rFonts w:ascii="Times New Roman" w:hAnsi="Times New Roman" w:cs="Times New Roman"/>
          <w:b/>
          <w:sz w:val="28"/>
          <w:szCs w:val="28"/>
        </w:rPr>
        <w:t>Усиление дверных и оконных проемов.</w:t>
      </w:r>
    </w:p>
    <w:bookmarkEnd w:id="0"/>
    <w:p w:rsidR="007560AB" w:rsidRDefault="005978D0" w:rsidP="007560A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5443">
        <w:rPr>
          <w:rFonts w:ascii="Times New Roman" w:hAnsi="Times New Roman" w:cs="Times New Roman"/>
          <w:sz w:val="28"/>
          <w:szCs w:val="28"/>
        </w:rPr>
        <w:t>В части несущих стен зданий, монолитных или панельных, бетонных или кирпичных, предусматриваются оконные и дверные проёмы, предназначенные для проникновения солнечного света и свежего воздуха, для попадания внутрь или выхода наружу. Иногда такие проёмы нуждаются в усилении, то есть повышении исходных или текущих прочностных показателей несущей стены до требуемого уровня.</w:t>
      </w:r>
      <w:r w:rsidRPr="00815443">
        <w:rPr>
          <w:rFonts w:ascii="Times New Roman" w:hAnsi="Times New Roman" w:cs="Times New Roman"/>
          <w:sz w:val="28"/>
          <w:szCs w:val="28"/>
        </w:rPr>
        <w:br/>
      </w:r>
    </w:p>
    <w:p w:rsidR="007560AB" w:rsidRPr="007560AB" w:rsidRDefault="005978D0" w:rsidP="007560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60AB">
        <w:rPr>
          <w:rFonts w:ascii="Times New Roman" w:hAnsi="Times New Roman" w:cs="Times New Roman"/>
          <w:b/>
          <w:sz w:val="28"/>
          <w:szCs w:val="28"/>
        </w:rPr>
        <w:t>Необходимость усиления проёмов в стенах несущего типа</w:t>
      </w:r>
    </w:p>
    <w:p w:rsidR="00DB7F2F" w:rsidRPr="00815443" w:rsidRDefault="005978D0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Повышение механической прочности дверных, арочных и оконных проёмов, располагающихся в несущих строительных конструкциях, может быть вызвано одним или совокупностью перечисленных ниже условий: В стене в непосредственной близости от проёма обнаружены дефекты или повреждения. Усиление требуется производить при наличии трещин, лакун, осыпании, сильном перекосе, деформации, проседании — а также при обнаружении в конструкции прочих снижающих прочностные характеристики факторов. Планируется, что проём несущей стены после проведения ремонтных, реконструкционных или реорганизационных работ будет испытывать более высокие нагрузки. Возрастание давления и вызванная им необходимость усиления могут быть связаны с установкой новых строительных конструкций, по массе превышающих исходные; перераспределением производственных мощностей; надстройкой этажей; повышением эксплуатационных нагрузок и другими факторами. В ходе ремонта или реконструкции проём, располагающийся в несущей стене, бетонной или кирпичной, запланировано расширить: например, чтобы создать возможность беспрепятственного прохода или проноса громоздкого оборудования из одного помещения в другое. Усиление позволяет сохранить прочностные характеристики при изменении геометрии оконного или дверного проёма — и, следовательно, избежать разрушения стены. Усиление проёмов в строительных конструкциях несущего типа может быть выполнено и по прочим причинам, включая предписания надзорных органов или желание собственника объекта, считающего текущие прочностные показатели недостаточными. </w:t>
      </w:r>
    </w:p>
    <w:p w:rsidR="00815443" w:rsidRPr="007B11A2" w:rsidRDefault="00BF76ED" w:rsidP="007B11A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A2">
        <w:rPr>
          <w:rFonts w:ascii="Times New Roman" w:hAnsi="Times New Roman" w:cs="Times New Roman"/>
          <w:b/>
          <w:sz w:val="28"/>
          <w:szCs w:val="28"/>
        </w:rPr>
        <w:t>Порядок усиления проёмов в несущих конструкциях</w:t>
      </w:r>
    </w:p>
    <w:p w:rsidR="007B11A2" w:rsidRDefault="00BF76ED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Усиление невозможно рассчитать и спроектировать без изучения текущих характеристик несущей стены: потерь прочности по сравнению с </w:t>
      </w:r>
      <w:r w:rsidRPr="00815443">
        <w:rPr>
          <w:rFonts w:ascii="Times New Roman" w:hAnsi="Times New Roman" w:cs="Times New Roman"/>
          <w:sz w:val="28"/>
          <w:szCs w:val="28"/>
        </w:rPr>
        <w:lastRenderedPageBreak/>
        <w:t>исходными показателями, наличия наружных и скрытых повреждений, возможности уста</w:t>
      </w:r>
      <w:r w:rsidR="001E2324">
        <w:rPr>
          <w:rFonts w:ascii="Times New Roman" w:hAnsi="Times New Roman" w:cs="Times New Roman"/>
          <w:sz w:val="28"/>
          <w:szCs w:val="28"/>
        </w:rPr>
        <w:t xml:space="preserve">новки усиливающих конструкций. Нужно выполнить </w:t>
      </w:r>
      <w:r w:rsidRPr="00815443">
        <w:rPr>
          <w:rFonts w:ascii="Times New Roman" w:hAnsi="Times New Roman" w:cs="Times New Roman"/>
          <w:sz w:val="28"/>
          <w:szCs w:val="28"/>
        </w:rPr>
        <w:t xml:space="preserve">техническое обследование проёмов в несущих стенах, нуждающихся в усилении, с применением современного высокоточного оборудования, позволяющего получить достоверные исходные данные. В дальнейшем на основании первичной информации выполняются прочностные расчёты усиления. Кроме того, на основании полного технического обследования несущих конструкций может быть принято решение о возможности создания новых проёмов и/или переносе уже существующих в другое место. К рискам самовольного усиления дверных и оконных проёмов, размещённых в несущих стенах, относятся: </w:t>
      </w:r>
      <w:r w:rsidR="003F266F" w:rsidRPr="00815443">
        <w:rPr>
          <w:rFonts w:ascii="Times New Roman" w:hAnsi="Times New Roman" w:cs="Times New Roman"/>
          <w:sz w:val="28"/>
          <w:szCs w:val="28"/>
        </w:rPr>
        <w:t>Не достижение</w:t>
      </w:r>
      <w:r w:rsidRPr="00815443">
        <w:rPr>
          <w:rFonts w:ascii="Times New Roman" w:hAnsi="Times New Roman" w:cs="Times New Roman"/>
          <w:sz w:val="28"/>
          <w:szCs w:val="28"/>
        </w:rPr>
        <w:t xml:space="preserve"> заданных прочностных характеристик. Проём остаётся недостаточно укреплённым; некачественное усиление не гарантирует деформации или обрушения несущих конструкций. Понижение прочности несущей стены. Неправильный выбор усиливающих элементов, способов и точек их крепления приводит к тому, что попытка усиления лишь ускоряет процесс разрушения строительных конструкций. Повреждение инженерных коммуникаций. Предварительное техническое обследование позволяет установить места прохождения скрытых сетей — и, таким образом, избежать необходимости их срочного ремонта. Техническое обследование и проектирование усиления оконных, арочных и дверных проёмов несущих стен, выполненное специалистами, минимизирует риски случайного повреждения строительных конструкций — или недостаточного повышения прочностных показателей. </w:t>
      </w:r>
    </w:p>
    <w:p w:rsidR="007B11A2" w:rsidRPr="007B11A2" w:rsidRDefault="00BF76ED" w:rsidP="007B11A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A2">
        <w:rPr>
          <w:rFonts w:ascii="Times New Roman" w:hAnsi="Times New Roman" w:cs="Times New Roman"/>
          <w:b/>
          <w:sz w:val="28"/>
          <w:szCs w:val="28"/>
        </w:rPr>
        <w:t>Способы усиления проёмов в несущих строительных конструкциях</w:t>
      </w:r>
    </w:p>
    <w:p w:rsidR="007B11A2" w:rsidRDefault="00BF76ED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Проёмы арочного, дверного или оконного типа, расположенные в несущей стене, могут быть усилены с использованием: </w:t>
      </w:r>
    </w:p>
    <w:p w:rsidR="007B11A2" w:rsidRDefault="00BF76ED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Швеллеров. Наиболее распространённый в настоящее время вариант, в основном применяются стальные швеллеры (П-образные металлические конструкции) марок 10П…14П. Монтаж может производить группа из двух рабочих; после установки швеллер фиксируется при помощи резьбовых соединений. Преимущества способа — низкая цена, простота усиления, высокая скорость работы. </w:t>
      </w:r>
    </w:p>
    <w:p w:rsidR="007B11A2" w:rsidRDefault="00BF76ED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Уголков. Стальные Г-образные конструкции позволяют выполнить усиление в несущей по всему периметру: в роли перемычек могут выступать приваренные к краям уголков стальные полосы. Опорами для уголков являются стальные пятки толщиной от 5 миллиметров. Преимущества — </w:t>
      </w:r>
      <w:r w:rsidRPr="00815443">
        <w:rPr>
          <w:rFonts w:ascii="Times New Roman" w:hAnsi="Times New Roman" w:cs="Times New Roman"/>
          <w:sz w:val="28"/>
          <w:szCs w:val="28"/>
        </w:rPr>
        <w:lastRenderedPageBreak/>
        <w:t xml:space="preserve">равномерное распределение нагрузки и надёжное соединение за счёт приваривания промежуточных пластин. </w:t>
      </w:r>
    </w:p>
    <w:p w:rsidR="007B11A2" w:rsidRDefault="00BF76ED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Стальные обоймы. Применяются для усиления в кирпичных стенах, а также проёмов шириной более 1000 миллиметров. Обеспечивают равномерное распределение нагрузки, однако значительно более громоздки, чем швеллеры и уголки. </w:t>
      </w:r>
    </w:p>
    <w:p w:rsidR="00BF76ED" w:rsidRPr="00815443" w:rsidRDefault="00BF76ED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Перемычки из железобетона. Устанавливаются достаточно редко, иногда закладываются на этапе строительства. Обеспечивают надёжное усиление, при этом громоздки и не могут быть монтированы без использования спецтехники. Способы усиления дверных, оконных и арочных проёмов в несущих стенах подбираются в ходе проектирования, на основании данных технического обследования. </w:t>
      </w:r>
    </w:p>
    <w:p w:rsidR="00815443" w:rsidRPr="007B11A2" w:rsidRDefault="00BF76ED" w:rsidP="007B11A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1A2">
        <w:rPr>
          <w:rFonts w:ascii="Times New Roman" w:hAnsi="Times New Roman" w:cs="Times New Roman"/>
          <w:b/>
          <w:sz w:val="28"/>
          <w:szCs w:val="28"/>
        </w:rPr>
        <w:t xml:space="preserve">Усиление проёмов, расположенных в кирпичных несущих стенах </w:t>
      </w:r>
    </w:p>
    <w:p w:rsidR="00815443" w:rsidRPr="00815443" w:rsidRDefault="00BF76ED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Работы выполняются в следующем порядке: В верхней части усиливаемого проёма, по продольному шву кладки, </w:t>
      </w:r>
      <w:proofErr w:type="spellStart"/>
      <w:r w:rsidRPr="00815443">
        <w:rPr>
          <w:rFonts w:ascii="Times New Roman" w:hAnsi="Times New Roman" w:cs="Times New Roman"/>
          <w:sz w:val="28"/>
          <w:szCs w:val="28"/>
        </w:rPr>
        <w:t>штробится</w:t>
      </w:r>
      <w:proofErr w:type="spellEnd"/>
      <w:r w:rsidRPr="00815443">
        <w:rPr>
          <w:rFonts w:ascii="Times New Roman" w:hAnsi="Times New Roman" w:cs="Times New Roman"/>
          <w:sz w:val="28"/>
          <w:szCs w:val="28"/>
        </w:rPr>
        <w:t xml:space="preserve"> выемка под установку швеллера, выходящая за пределы на 250 миллиметров с каждой стороны. Швеллер закладывается в выемку и фиксируется строительным раствором. Сквозь швеллер и стены просверливаются отверстия для стяжки. С противоположной стороны проёма аналогичным образом укладывается второй швеллер. Оба элемента соединяются стальными шпильками. После фиксации швеллеров лишние фрагменты кирпичной кладки удаляются. В стену устанавливаются вертикальные стальные стойки, принимающие на себя нагрузку. Усиление проёма, находящегося в несущей кирпичной стене, завершается стягиванием всех установленных элементов в единый каркас, после чего проводятся отделочные работы. </w:t>
      </w:r>
    </w:p>
    <w:p w:rsidR="00815443" w:rsidRPr="007B11A2" w:rsidRDefault="00BF76ED" w:rsidP="007B11A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A2">
        <w:rPr>
          <w:rFonts w:ascii="Times New Roman" w:hAnsi="Times New Roman" w:cs="Times New Roman"/>
          <w:b/>
          <w:sz w:val="28"/>
          <w:szCs w:val="28"/>
        </w:rPr>
        <w:t>Усиление проёмов панельных несущих стен</w:t>
      </w:r>
    </w:p>
    <w:p w:rsidR="00815443" w:rsidRPr="00815443" w:rsidRDefault="00BF76ED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В большинстве случаев усиление оконных и дверных проёмов в панельных стенах несущего типа выполняется при помощи уголков, обеспечивающих достаточно плотное прилегание к поверхности. Уголки соединяются друг с другом при помощи приваривания стальных пластин, а к стенам крепятся анкерными болтами. Иногда вместо уголков используют швеллерные П-образные конструкции. </w:t>
      </w:r>
    </w:p>
    <w:p w:rsidR="00815443" w:rsidRPr="007B11A2" w:rsidRDefault="00BF76ED" w:rsidP="007B11A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A2">
        <w:rPr>
          <w:rFonts w:ascii="Times New Roman" w:hAnsi="Times New Roman" w:cs="Times New Roman"/>
          <w:b/>
          <w:sz w:val="28"/>
          <w:szCs w:val="28"/>
        </w:rPr>
        <w:t>Усиление проёмов монолитных несущих стен</w:t>
      </w:r>
    </w:p>
    <w:p w:rsidR="005978D0" w:rsidRPr="00815443" w:rsidRDefault="00BF76ED" w:rsidP="007B11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443">
        <w:rPr>
          <w:rFonts w:ascii="Times New Roman" w:hAnsi="Times New Roman" w:cs="Times New Roman"/>
          <w:sz w:val="28"/>
          <w:szCs w:val="28"/>
        </w:rPr>
        <w:t xml:space="preserve">Процесс похож на усиление дверных, арочных и оконных проёмов в несущих стенах из кирпича, однако в этом случае швеллерные пары, </w:t>
      </w:r>
      <w:r w:rsidRPr="00815443">
        <w:rPr>
          <w:rFonts w:ascii="Times New Roman" w:hAnsi="Times New Roman" w:cs="Times New Roman"/>
          <w:sz w:val="28"/>
          <w:szCs w:val="28"/>
        </w:rPr>
        <w:lastRenderedPageBreak/>
        <w:t xml:space="preserve">стянутые шпильками, устанавливают как сверху, так и по нижней линии. Для обустройства вертикальных стоек допускается применять стальные уголки, прочно соединяемые с прочими усиливающими элементами. После установки и стяжки каркаса проём </w:t>
      </w:r>
      <w:proofErr w:type="spellStart"/>
      <w:r w:rsidRPr="00815443">
        <w:rPr>
          <w:rFonts w:ascii="Times New Roman" w:hAnsi="Times New Roman" w:cs="Times New Roman"/>
          <w:sz w:val="28"/>
          <w:szCs w:val="28"/>
        </w:rPr>
        <w:t>штробы</w:t>
      </w:r>
      <w:proofErr w:type="spellEnd"/>
      <w:r w:rsidRPr="00815443">
        <w:rPr>
          <w:rFonts w:ascii="Times New Roman" w:hAnsi="Times New Roman" w:cs="Times New Roman"/>
          <w:sz w:val="28"/>
          <w:szCs w:val="28"/>
        </w:rPr>
        <w:t xml:space="preserve"> и швы </w:t>
      </w:r>
      <w:proofErr w:type="spellStart"/>
      <w:r w:rsidRPr="00815443">
        <w:rPr>
          <w:rFonts w:ascii="Times New Roman" w:hAnsi="Times New Roman" w:cs="Times New Roman"/>
          <w:sz w:val="28"/>
          <w:szCs w:val="28"/>
        </w:rPr>
        <w:t>зачеканивают</w:t>
      </w:r>
      <w:proofErr w:type="spellEnd"/>
      <w:r w:rsidRPr="00815443">
        <w:rPr>
          <w:rFonts w:ascii="Times New Roman" w:hAnsi="Times New Roman" w:cs="Times New Roman"/>
          <w:sz w:val="28"/>
          <w:szCs w:val="28"/>
        </w:rPr>
        <w:t xml:space="preserve"> и подвергают наружной отделке.</w:t>
      </w:r>
      <w:r w:rsidRPr="00815443">
        <w:rPr>
          <w:rFonts w:ascii="Times New Roman" w:hAnsi="Times New Roman" w:cs="Times New Roman"/>
          <w:sz w:val="28"/>
          <w:szCs w:val="28"/>
        </w:rPr>
        <w:br/>
      </w:r>
      <w:r w:rsidRPr="00815443">
        <w:rPr>
          <w:rFonts w:ascii="Times New Roman" w:hAnsi="Times New Roman" w:cs="Times New Roman"/>
          <w:sz w:val="28"/>
          <w:szCs w:val="28"/>
        </w:rPr>
        <w:br/>
      </w:r>
      <w:r w:rsidRPr="00815443">
        <w:rPr>
          <w:rFonts w:ascii="Times New Roman" w:hAnsi="Times New Roman" w:cs="Times New Roman"/>
          <w:sz w:val="28"/>
          <w:szCs w:val="28"/>
        </w:rPr>
        <w:br/>
      </w:r>
    </w:p>
    <w:sectPr w:rsidR="005978D0" w:rsidRPr="0081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95"/>
    <w:rsid w:val="001E2324"/>
    <w:rsid w:val="003F266F"/>
    <w:rsid w:val="005978D0"/>
    <w:rsid w:val="007560AB"/>
    <w:rsid w:val="007B11A2"/>
    <w:rsid w:val="00815443"/>
    <w:rsid w:val="00BF76ED"/>
    <w:rsid w:val="00DB7F2F"/>
    <w:rsid w:val="00EF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User</cp:lastModifiedBy>
  <cp:revision>4</cp:revision>
  <dcterms:created xsi:type="dcterms:W3CDTF">2025-04-03T04:51:00Z</dcterms:created>
  <dcterms:modified xsi:type="dcterms:W3CDTF">2025-04-03T06:37:00Z</dcterms:modified>
</cp:coreProperties>
</file>