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9E" w:rsidRPr="00465828" w:rsidRDefault="00874D9E" w:rsidP="005E40C7">
      <w:pPr>
        <w:spacing w:after="0" w:line="360" w:lineRule="auto"/>
        <w:ind w:firstLine="709"/>
        <w:jc w:val="center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szCs w:val="28"/>
        </w:rPr>
        <w:t>Формирование предложений для разработки стандартов и регламентов применения технологий информационного моделирования ОКС в организации</w:t>
      </w:r>
    </w:p>
    <w:p w:rsidR="00874D9E" w:rsidRPr="00465828" w:rsidRDefault="00874D9E" w:rsidP="005E40C7">
      <w:pPr>
        <w:spacing w:after="0" w:line="360" w:lineRule="auto"/>
        <w:ind w:firstLine="709"/>
        <w:rPr>
          <w:rFonts w:cs="Times New Roman"/>
          <w:szCs w:val="28"/>
        </w:rPr>
      </w:pPr>
      <w:r w:rsidRPr="00465828">
        <w:rPr>
          <w:rFonts w:cs="Times New Roman"/>
          <w:szCs w:val="28"/>
        </w:rPr>
        <w:t>Для формирования предложений по разработке стандартов и регламентов применения технологий информационного моделирования (ТИМ/BIM) ОКС в организации необходимо учесть существующие национальные стандарты (СП 333.1325800.2020) и нормативные документы, определить состав и порядок ведения информационной модели ОКС согласно требованиям Минстроя, а также провести анализ существующих процессов для внедрения этих технологий. </w:t>
      </w:r>
    </w:p>
    <w:p w:rsidR="00C87CEC" w:rsidRPr="00465828" w:rsidRDefault="00C87CEC" w:rsidP="005E40C7">
      <w:pPr>
        <w:spacing w:after="0" w:line="360" w:lineRule="auto"/>
        <w:ind w:firstLine="709"/>
        <w:rPr>
          <w:rFonts w:cs="Times New Roman"/>
          <w:szCs w:val="28"/>
        </w:rPr>
      </w:pPr>
      <w:r w:rsidRPr="00465828">
        <w:rPr>
          <w:rFonts w:cs="Times New Roman"/>
          <w:szCs w:val="28"/>
        </w:rPr>
        <w:t>Все регламентирующие документы в РФ взаимосвязаны с международными стандартами ISO и большая часть данных о документации, требований к формированию моделей берется из международных стандартов с доработкой / корректировкой в связи с российскими реалиями проектирования.</w:t>
      </w:r>
    </w:p>
    <w:p w:rsidR="00F8547E" w:rsidRPr="00465828" w:rsidRDefault="00F8547E" w:rsidP="005E40C7">
      <w:pPr>
        <w:spacing w:after="0" w:line="360" w:lineRule="auto"/>
        <w:ind w:firstLine="709"/>
        <w:rPr>
          <w:rFonts w:cs="Times New Roman"/>
          <w:szCs w:val="28"/>
        </w:rPr>
      </w:pPr>
      <w:r w:rsidRPr="00465828">
        <w:rPr>
          <w:rFonts w:cs="Times New Roman"/>
          <w:b/>
          <w:bCs/>
          <w:szCs w:val="28"/>
        </w:rPr>
        <w:t xml:space="preserve">BIM стандарт – </w:t>
      </w:r>
      <w:r w:rsidRPr="00465828">
        <w:rPr>
          <w:rFonts w:cs="Times New Roman"/>
          <w:bCs/>
          <w:szCs w:val="28"/>
        </w:rPr>
        <w:t>это набор документов, включающих в себя требования к процессу (BIM-технологии) и его результату (модели и информации, производимой с помощью BIM технологии).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Положения настоящего стандарта носят рекомендательный характер и могут быть использованы проектными организациями и группами в качестве шаблона для разработки со</w:t>
      </w:r>
      <w:r w:rsidR="00F8547E" w:rsidRPr="00465828">
        <w:rPr>
          <w:rFonts w:cs="Times New Roman"/>
          <w:bCs/>
          <w:szCs w:val="28"/>
        </w:rPr>
        <w:t xml:space="preserve">бственных стандартов. Эти «собственные» стандарты должны быть закреплены организацией и/или группами документально.  </w:t>
      </w:r>
    </w:p>
    <w:p w:rsidR="00F8547E" w:rsidRPr="00465828" w:rsidRDefault="00F8547E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Пример: в компании «Х» был BIM-менеджер, и на него легла вся ответственность: управление, планирование, поддержка пользователей. Времени на разработку стандартов не хватало. После ухода BIM-менеджера компания «Х» осталась с технологией, передаваемой устно. Позднее ушли несколько ведущих специалистов, и новые специалисты, «знакомые с программой», работали по другим правилам. Через полгода никто уже не понимал, как правильно работать, и налаженная технология разрушилась.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lastRenderedPageBreak/>
        <w:t xml:space="preserve">Цели разработки стандарта: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повысить</w:t>
      </w:r>
      <w:proofErr w:type="gramEnd"/>
      <w:r w:rsidRPr="00465828">
        <w:rPr>
          <w:rFonts w:cs="Times New Roman"/>
          <w:bCs/>
          <w:szCs w:val="28"/>
        </w:rPr>
        <w:t xml:space="preserve"> производительность работы благодаря скоординированному подходу к информационному моделированию объектов строительства на основе стандартизованных процессов, а также согласованных стандартов и методов;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определить</w:t>
      </w:r>
      <w:proofErr w:type="gramEnd"/>
      <w:r w:rsidRPr="00465828">
        <w:rPr>
          <w:rFonts w:cs="Times New Roman"/>
          <w:bCs/>
          <w:szCs w:val="28"/>
        </w:rPr>
        <w:t xml:space="preserve"> стандарты, параметры и практические рекомендации, обеспечивающие высокое качество и единообразное представление проектной информации;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обеспечить</w:t>
      </w:r>
      <w:proofErr w:type="gramEnd"/>
      <w:r w:rsidRPr="00465828">
        <w:rPr>
          <w:rFonts w:cs="Times New Roman"/>
          <w:bCs/>
          <w:szCs w:val="28"/>
        </w:rPr>
        <w:t xml:space="preserve"> правильность структуры папок и файлов проекта для организации эффективного обмена данными при коллективной работе.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 xml:space="preserve">Стандарт рассматривает применение технологий информационного моделирования для решения следующих задач: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разработка</w:t>
      </w:r>
      <w:proofErr w:type="gramEnd"/>
      <w:r w:rsidRPr="00465828">
        <w:rPr>
          <w:rFonts w:cs="Times New Roman"/>
          <w:bCs/>
          <w:szCs w:val="28"/>
        </w:rPr>
        <w:t xml:space="preserve">, согласование, утверждение и выпуск проектной и рабочей документации на основе информационных моделей объекта строительства; 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междисциплинарная</w:t>
      </w:r>
      <w:proofErr w:type="gramEnd"/>
      <w:r w:rsidRPr="00465828">
        <w:rPr>
          <w:rFonts w:cs="Times New Roman"/>
          <w:bCs/>
          <w:szCs w:val="28"/>
        </w:rPr>
        <w:t xml:space="preserve"> координация пространственных решений и выявление коллизий на основе сводных моделей; </w:t>
      </w:r>
    </w:p>
    <w:p w:rsidR="00321D23" w:rsidRPr="00465828" w:rsidRDefault="00092E18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Cs/>
          <w:szCs w:val="28"/>
        </w:rPr>
        <w:sym w:font="Symbol" w:char="F0B7"/>
      </w:r>
      <w:r w:rsidRPr="00465828">
        <w:rPr>
          <w:rFonts w:cs="Times New Roman"/>
          <w:bCs/>
          <w:szCs w:val="28"/>
        </w:rPr>
        <w:t xml:space="preserve"> </w:t>
      </w:r>
      <w:proofErr w:type="gramStart"/>
      <w:r w:rsidRPr="00465828">
        <w:rPr>
          <w:rFonts w:cs="Times New Roman"/>
          <w:bCs/>
          <w:szCs w:val="28"/>
        </w:rPr>
        <w:t>обоснование</w:t>
      </w:r>
      <w:proofErr w:type="gramEnd"/>
      <w:r w:rsidRPr="00465828">
        <w:rPr>
          <w:rFonts w:cs="Times New Roman"/>
          <w:bCs/>
          <w:szCs w:val="28"/>
        </w:rPr>
        <w:t xml:space="preserve"> и визуальная проверка принимаемых проектных решений на основе информационных моделей объекта строительства</w:t>
      </w:r>
      <w:r w:rsidRPr="00465828">
        <w:rPr>
          <w:rFonts w:cs="Times New Roman"/>
          <w:b/>
          <w:bCs/>
          <w:szCs w:val="28"/>
        </w:rPr>
        <w:t>.</w:t>
      </w:r>
    </w:p>
    <w:p w:rsidR="00092E18" w:rsidRPr="00465828" w:rsidRDefault="00092E18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>Основные элементы, которые должны быть включены в стандарты:</w:t>
      </w:r>
    </w:p>
    <w:p w:rsidR="00F8547E" w:rsidRPr="00465828" w:rsidRDefault="00092E18" w:rsidP="005E40C7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>Уровни детализации (</w:t>
      </w:r>
      <w:r w:rsidRPr="00465828">
        <w:rPr>
          <w:rFonts w:cs="Times New Roman"/>
          <w:b/>
          <w:bCs/>
          <w:szCs w:val="28"/>
          <w:lang w:val="en-US"/>
        </w:rPr>
        <w:t>LOD</w:t>
      </w:r>
      <w:r w:rsidRPr="00465828">
        <w:rPr>
          <w:rFonts w:cs="Times New Roman"/>
          <w:b/>
          <w:bCs/>
          <w:szCs w:val="28"/>
        </w:rPr>
        <w:t xml:space="preserve"> — </w:t>
      </w:r>
      <w:r w:rsidRPr="00465828">
        <w:rPr>
          <w:rFonts w:cs="Times New Roman"/>
          <w:b/>
          <w:bCs/>
          <w:szCs w:val="28"/>
          <w:lang w:val="en-US"/>
        </w:rPr>
        <w:t>Level</w:t>
      </w:r>
      <w:r w:rsidRPr="00465828">
        <w:rPr>
          <w:rFonts w:cs="Times New Roman"/>
          <w:b/>
          <w:bCs/>
          <w:szCs w:val="28"/>
        </w:rPr>
        <w:t xml:space="preserve"> </w:t>
      </w:r>
      <w:r w:rsidRPr="00465828">
        <w:rPr>
          <w:rFonts w:cs="Times New Roman"/>
          <w:b/>
          <w:bCs/>
          <w:szCs w:val="28"/>
          <w:lang w:val="en-US"/>
        </w:rPr>
        <w:t>of</w:t>
      </w:r>
      <w:r w:rsidRPr="00465828">
        <w:rPr>
          <w:rFonts w:cs="Times New Roman"/>
          <w:b/>
          <w:bCs/>
          <w:szCs w:val="28"/>
        </w:rPr>
        <w:t xml:space="preserve"> </w:t>
      </w:r>
      <w:r w:rsidRPr="00465828">
        <w:rPr>
          <w:rFonts w:cs="Times New Roman"/>
          <w:b/>
          <w:bCs/>
          <w:szCs w:val="28"/>
          <w:lang w:val="en-US"/>
        </w:rPr>
        <w:t>Development</w:t>
      </w:r>
      <w:r w:rsidRPr="00465828">
        <w:rPr>
          <w:rFonts w:cs="Times New Roman"/>
          <w:b/>
          <w:bCs/>
          <w:szCs w:val="28"/>
        </w:rPr>
        <w:t>)</w:t>
      </w:r>
      <w:r w:rsidR="00F8547E" w:rsidRPr="00465828">
        <w:rPr>
          <w:rFonts w:cs="Times New Roman"/>
          <w:b/>
          <w:bCs/>
          <w:szCs w:val="28"/>
        </w:rPr>
        <w:t xml:space="preserve"> - описывают в BIM-моделях, насколько подробно проработаны элементы модели. Каждый уровень соответствует определённому этапу жизненного цикла проекта и содержит свои требования к геометрии и информационной насыщенности. </w:t>
      </w:r>
    </w:p>
    <w:p w:rsidR="002C058F" w:rsidRPr="00465828" w:rsidRDefault="00F8547E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Каждый уровень детализации соответствует своему этапу жизненного цикла объекта капитального строительства: идея — обоснование инвестиций — проектирование — строительство — ввод в эксплуатацию. 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Уровни детализации от 100 до 500: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lastRenderedPageBreak/>
        <w:t xml:space="preserve">LOD 100 — Концептуальная модель. </w:t>
      </w:r>
      <w:r w:rsidRPr="00465828">
        <w:rPr>
          <w:rFonts w:cs="Times New Roman"/>
          <w:bCs/>
          <w:szCs w:val="28"/>
        </w:rPr>
        <w:br/>
        <w:t xml:space="preserve">Элементы представлены схематично, модель даёт общее представление о проекте, но не подходит для точных расчётов. </w:t>
      </w:r>
      <w:r w:rsidRPr="00465828">
        <w:rPr>
          <w:rFonts w:cs="Times New Roman"/>
          <w:bCs/>
          <w:szCs w:val="28"/>
        </w:rPr>
        <w:br/>
        <w:t xml:space="preserve">Геометрия минимальная, элементы изображены условно. </w:t>
      </w:r>
      <w:r w:rsidRPr="00465828">
        <w:rPr>
          <w:rFonts w:cs="Times New Roman"/>
          <w:bCs/>
          <w:szCs w:val="28"/>
        </w:rPr>
        <w:br/>
        <w:t xml:space="preserve">Информация: базовые данные, такие как общая площадь, объём или примерное расположение элементов. </w:t>
      </w:r>
      <w:r w:rsidRPr="00465828">
        <w:rPr>
          <w:rFonts w:cs="Times New Roman"/>
          <w:bCs/>
          <w:szCs w:val="28"/>
        </w:rPr>
        <w:br/>
        <w:t>Применение: концептуальное проектирование</w:t>
      </w:r>
      <w:r w:rsidR="00C9116F" w:rsidRPr="00465828">
        <w:rPr>
          <w:rFonts w:cs="Times New Roman"/>
          <w:bCs/>
          <w:szCs w:val="28"/>
        </w:rPr>
        <w:t xml:space="preserve"> (— начальная стадия проектирования, на которой принимаются решения, определяющие последующий облик, и проводится исследование и согласование параметров созданных технических решений)</w:t>
      </w:r>
      <w:r w:rsidRPr="00465828">
        <w:rPr>
          <w:rFonts w:cs="Times New Roman"/>
          <w:bCs/>
          <w:szCs w:val="28"/>
        </w:rPr>
        <w:t>, предварительные оценки</w:t>
      </w:r>
      <w:r w:rsidR="00C9116F" w:rsidRPr="00465828">
        <w:rPr>
          <w:rFonts w:cs="Times New Roman"/>
          <w:bCs/>
          <w:szCs w:val="28"/>
        </w:rPr>
        <w:t xml:space="preserve"> (позволяют на ранних этапах определить объёмы материалов и работ, стоимость строительства.</w:t>
      </w:r>
      <w:r w:rsidR="00C9116F" w:rsidRPr="00465828">
        <w:rPr>
          <w:rFonts w:ascii="Arial" w:hAnsi="Arial" w:cs="Arial"/>
          <w:color w:val="333333"/>
          <w:shd w:val="clear" w:color="auto" w:fill="FFFFFF"/>
        </w:rPr>
        <w:t>)</w:t>
      </w:r>
      <w:r w:rsidRPr="00465828">
        <w:rPr>
          <w:rFonts w:cs="Times New Roman"/>
          <w:bCs/>
          <w:szCs w:val="28"/>
        </w:rPr>
        <w:t>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LOD 200 — Приблизительная геометрия. </w:t>
      </w:r>
      <w:r w:rsidRPr="00465828">
        <w:rPr>
          <w:rFonts w:cs="Times New Roman"/>
          <w:bCs/>
          <w:szCs w:val="28"/>
        </w:rPr>
        <w:br/>
        <w:t xml:space="preserve">Модель приобретает более чёткие формы, элементы дополнены приблизительными размерами и расположением. </w:t>
      </w:r>
      <w:r w:rsidRPr="00465828">
        <w:rPr>
          <w:rFonts w:cs="Times New Roman"/>
          <w:bCs/>
          <w:szCs w:val="28"/>
        </w:rPr>
        <w:br/>
        <w:t>Геометрия: грубые очертания с более реалистичными пропорциями. Информация: добавляются материалы и основные характеристики. Применение: стадия проектной документации, анализ вариантов решений.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LOD 300 — Точная геометрия. </w:t>
      </w:r>
      <w:r w:rsidRPr="00465828">
        <w:rPr>
          <w:rFonts w:cs="Times New Roman"/>
          <w:bCs/>
          <w:szCs w:val="28"/>
        </w:rPr>
        <w:br/>
        <w:t xml:space="preserve">Элементы уже обладают точными размерами, привязкой к реальным координатам и конструктивной проработкой. </w:t>
      </w:r>
      <w:r w:rsidRPr="00465828">
        <w:rPr>
          <w:rFonts w:cs="Times New Roman"/>
          <w:bCs/>
          <w:szCs w:val="28"/>
        </w:rPr>
        <w:br/>
        <w:t xml:space="preserve">Геометрия: соответствует реальным размерам и формам. </w:t>
      </w:r>
      <w:r w:rsidRPr="00465828">
        <w:rPr>
          <w:rFonts w:cs="Times New Roman"/>
          <w:bCs/>
          <w:szCs w:val="28"/>
        </w:rPr>
        <w:br/>
        <w:t xml:space="preserve">Информация: данные для производства чертежей, расчётов и спецификаций. </w:t>
      </w:r>
      <w:r w:rsidRPr="00465828">
        <w:rPr>
          <w:rFonts w:cs="Times New Roman"/>
          <w:bCs/>
          <w:szCs w:val="28"/>
        </w:rPr>
        <w:br/>
        <w:t>Применение: рабочая документация, согласование инженерных решений, поиск критических коллизий.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LOD 350 — Координация. </w:t>
      </w:r>
      <w:r w:rsidRPr="00465828">
        <w:rPr>
          <w:rFonts w:cs="Times New Roman"/>
          <w:bCs/>
          <w:szCs w:val="28"/>
        </w:rPr>
        <w:br/>
        <w:t xml:space="preserve">Элементы архитектурной модели координируются с другими системами и конструкциями. Это необязательный уровень, который добавляется при необходимости по согласованию со всеми участниками проекта. </w:t>
      </w:r>
      <w:r w:rsidRPr="00465828">
        <w:rPr>
          <w:rFonts w:cs="Times New Roman"/>
          <w:bCs/>
          <w:szCs w:val="28"/>
        </w:rPr>
        <w:br/>
        <w:t xml:space="preserve">Геометрия: включает соединения, стыки и элементы крепления. </w:t>
      </w:r>
      <w:r w:rsidRPr="00465828">
        <w:rPr>
          <w:rFonts w:cs="Times New Roman"/>
          <w:bCs/>
          <w:szCs w:val="28"/>
        </w:rPr>
        <w:lastRenderedPageBreak/>
        <w:t xml:space="preserve">Информация: дополняется точными данными для подключения инженерных систем. </w:t>
      </w:r>
      <w:r w:rsidRPr="00465828">
        <w:rPr>
          <w:rFonts w:cs="Times New Roman"/>
          <w:bCs/>
          <w:szCs w:val="28"/>
        </w:rPr>
        <w:br/>
        <w:t>Применение: обеспечение совместимости инженерных систем, проверка на коллизии.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LOD 400 — Информация для строительства. </w:t>
      </w:r>
      <w:r w:rsidRPr="00465828">
        <w:rPr>
          <w:rFonts w:cs="Times New Roman"/>
          <w:bCs/>
          <w:szCs w:val="28"/>
        </w:rPr>
        <w:br/>
        <w:t xml:space="preserve">Модель включает полную информацию о конструктивных элементах и технологии их производства. </w:t>
      </w:r>
      <w:r w:rsidRPr="00465828">
        <w:rPr>
          <w:rFonts w:cs="Times New Roman"/>
          <w:bCs/>
          <w:szCs w:val="28"/>
        </w:rPr>
        <w:br/>
        <w:t xml:space="preserve">Геометрия: полностью соответствует конечным изделиям. Информация: добавляются данные о производителе, спецификации материалов, монтажные инструкции. </w:t>
      </w:r>
      <w:r w:rsidRPr="00465828">
        <w:rPr>
          <w:rFonts w:cs="Times New Roman"/>
          <w:bCs/>
          <w:szCs w:val="28"/>
        </w:rPr>
        <w:br/>
        <w:t>Применение: производство, строительные работы.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LOD 500 — Эксплуатационная модель. </w:t>
      </w:r>
      <w:r w:rsidRPr="00465828">
        <w:rPr>
          <w:rFonts w:cs="Times New Roman"/>
          <w:bCs/>
          <w:szCs w:val="28"/>
        </w:rPr>
        <w:br/>
        <w:t xml:space="preserve">Финальный уровень, который используется для управления зданием на этапе эксплуатации. </w:t>
      </w:r>
      <w:r w:rsidRPr="00465828">
        <w:rPr>
          <w:rFonts w:cs="Times New Roman"/>
          <w:bCs/>
          <w:szCs w:val="28"/>
        </w:rPr>
        <w:br/>
        <w:t>Геометрия: соответствует построенному объекту (</w:t>
      </w:r>
      <w:proofErr w:type="spellStart"/>
      <w:r w:rsidRPr="00465828">
        <w:rPr>
          <w:rFonts w:cs="Times New Roman"/>
          <w:bCs/>
          <w:szCs w:val="28"/>
        </w:rPr>
        <w:t>as-built</w:t>
      </w:r>
      <w:proofErr w:type="spellEnd"/>
      <w:r w:rsidRPr="00465828">
        <w:rPr>
          <w:rFonts w:cs="Times New Roman"/>
          <w:bCs/>
          <w:szCs w:val="28"/>
        </w:rPr>
        <w:t xml:space="preserve">, как построено). </w:t>
      </w:r>
      <w:r w:rsidRPr="00465828">
        <w:rPr>
          <w:rFonts w:cs="Times New Roman"/>
          <w:bCs/>
          <w:szCs w:val="28"/>
        </w:rPr>
        <w:br/>
        <w:t xml:space="preserve">Информация: включает актуальные данные о характеристиках, гарантиях, планах обслуживания. </w:t>
      </w:r>
      <w:r w:rsidRPr="00465828">
        <w:rPr>
          <w:rFonts w:cs="Times New Roman"/>
          <w:bCs/>
          <w:szCs w:val="28"/>
        </w:rPr>
        <w:br/>
        <w:t>Применение: эксплуатация объекта, управление жизненным циклом.</w:t>
      </w:r>
    </w:p>
    <w:p w:rsidR="002C058F" w:rsidRPr="00465828" w:rsidRDefault="002C058F" w:rsidP="005E40C7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>Общее описание процесса проектирования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BIM-процесс — это создание цифровой информационной копии здания на всех этапах его жизненного цикла. В этот процесс вовлечены разные участники строительства, среди которых: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Заказчик (Служба Заказчика, Технический Заказчик). Подготавливает техническое задание на BIM-модель.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Проектировщик (Генеральная проектная организация и </w:t>
      </w:r>
      <w:proofErr w:type="spellStart"/>
      <w:r w:rsidRPr="00465828">
        <w:rPr>
          <w:rFonts w:cs="Times New Roman"/>
          <w:bCs/>
          <w:szCs w:val="28"/>
        </w:rPr>
        <w:t>субпроектные</w:t>
      </w:r>
      <w:proofErr w:type="spellEnd"/>
      <w:r w:rsidRPr="00465828">
        <w:rPr>
          <w:rFonts w:cs="Times New Roman"/>
          <w:bCs/>
          <w:szCs w:val="28"/>
        </w:rPr>
        <w:t xml:space="preserve"> организации). Распределяет роли в проекте, подготавливает исполнительный план на BIM-проект, среду для совместной работы, шаблоны и библиотеки, структуру проекта и модели.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Подрядчик (Генеральный подрядчик и субподрядчики). Осуществляет вынос BIM-модели на стройплощадку, дополняет её новыми компонентами.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lastRenderedPageBreak/>
        <w:t xml:space="preserve">Служба эксплуатации. С помощью BIM-модели прогнозирует затраты по замене оборудования и </w:t>
      </w:r>
      <w:proofErr w:type="spellStart"/>
      <w:r w:rsidRPr="00465828">
        <w:rPr>
          <w:rFonts w:cs="Times New Roman"/>
          <w:bCs/>
          <w:szCs w:val="28"/>
        </w:rPr>
        <w:t>расходников</w:t>
      </w:r>
      <w:proofErr w:type="spellEnd"/>
      <w:r w:rsidRPr="00465828">
        <w:rPr>
          <w:rFonts w:cs="Times New Roman"/>
          <w:bCs/>
          <w:szCs w:val="28"/>
        </w:rPr>
        <w:t>, ремонтные работы. Контролирует состояние конструкций, инженерных систем и оборудования.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>Некоторые этапы BIM-процесса: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Подготовительный этап проектирования. Служба Заказчика собирает и анализирует исходные данные, подготавливает техническое задание. Проектировщик распределяет роли в проекте.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Основной этап проектирования. Проектировщик выполняет BIM-моделирование, создаёт разделы проектной документации, комплекты рабочей документации, архитектурные буклеты.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Анализ BIM-модели. Проектировщик и Заказчик осуществляют анализ BIM-модели, проверку и исправление коллизий.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Этап строительства. Подрядчик осуществляет координацию фактического состояния объекта с информационной моделью, выполняет расчёты объёмов требуемых материалов.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 xml:space="preserve">Этап эксплуатации. С помощью BIM-модели прогнозируют затраты по замене оборудования и </w:t>
      </w:r>
      <w:proofErr w:type="spellStart"/>
      <w:r w:rsidRPr="00465828">
        <w:rPr>
          <w:rFonts w:cs="Times New Roman"/>
          <w:bCs/>
          <w:szCs w:val="28"/>
        </w:rPr>
        <w:t>расходников</w:t>
      </w:r>
      <w:proofErr w:type="spellEnd"/>
      <w:r w:rsidRPr="00465828">
        <w:rPr>
          <w:rFonts w:cs="Times New Roman"/>
          <w:bCs/>
          <w:szCs w:val="28"/>
        </w:rPr>
        <w:t>, ремонтные работы.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/>
          <w:bCs/>
          <w:szCs w:val="28"/>
        </w:rPr>
      </w:pPr>
      <w:r w:rsidRPr="00465828">
        <w:rPr>
          <w:rFonts w:cs="Times New Roman"/>
          <w:b/>
          <w:bCs/>
          <w:szCs w:val="28"/>
        </w:rPr>
        <w:t>Некоторые роли и обязанности участников BIM-процесса: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BIM-менеджер. Принимает основные решения по внедрению и развитию компании, выполняет функции связующего звена с разработчиками программного обеспечения.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BIM-координатор. Отвечает за реализацию конкретного BIM-проекта, за организационное взаимодействие между участниками проектного процесса.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BIM-мастер. Создаёт и корректирует BIM-контент (семейства, шаблоны), управляет сетевыми и IT-ресурсами.</w:t>
      </w:r>
    </w:p>
    <w:p w:rsidR="002C058F" w:rsidRPr="00465828" w:rsidRDefault="002C058F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r w:rsidRPr="00465828">
        <w:rPr>
          <w:rFonts w:cs="Times New Roman"/>
          <w:bCs/>
          <w:szCs w:val="28"/>
        </w:rPr>
        <w:t>BIM-</w:t>
      </w:r>
      <w:proofErr w:type="spellStart"/>
      <w:r w:rsidRPr="00465828">
        <w:rPr>
          <w:rFonts w:cs="Times New Roman"/>
          <w:bCs/>
          <w:szCs w:val="28"/>
        </w:rPr>
        <w:t>моделлер</w:t>
      </w:r>
      <w:proofErr w:type="spellEnd"/>
      <w:r w:rsidRPr="00465828">
        <w:rPr>
          <w:rFonts w:cs="Times New Roman"/>
          <w:bCs/>
          <w:szCs w:val="28"/>
        </w:rPr>
        <w:t>. Специалист-проектировщик, проектирующий определённый раздел BIM-модели конкретного проекта (например, архитектуру).</w:t>
      </w:r>
    </w:p>
    <w:p w:rsidR="00092E18" w:rsidRPr="00465828" w:rsidRDefault="002C058F" w:rsidP="005E40C7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cs="Times New Roman"/>
          <w:bCs/>
          <w:szCs w:val="28"/>
        </w:rPr>
      </w:pPr>
      <w:r w:rsidRPr="00465828">
        <w:rPr>
          <w:rFonts w:cs="Times New Roman"/>
          <w:b/>
          <w:bCs/>
          <w:color w:val="222222"/>
          <w:szCs w:val="28"/>
          <w:shd w:val="clear" w:color="auto" w:fill="FFFFFF"/>
        </w:rPr>
        <w:t>Нормы именования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lastRenderedPageBreak/>
        <w:t>Использование буквенно-цифрового именования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Допускается применение русского алфавита (А–Я), английского алфавита (A–Z) и цифр (0–9).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Формирование наименования из блоков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Между блоками не должно быть пробелов, вместо них используется символ «_» — нижнее подчёркивание.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Указание габаритов элементов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В наименовании указываются габариты элементов в миллиметрах, обозначение единиц измерения не фигурирует в названии.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Применение схемы именования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Для управления именованием файлов и его понимания принята следующая схема: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Шифр проекта</w:t>
      </w:r>
      <w:r w:rsidRPr="00465828">
        <w:rPr>
          <w:rFonts w:eastAsia="Times New Roman" w:cs="Times New Roman"/>
          <w:color w:val="333333"/>
          <w:szCs w:val="28"/>
          <w:lang w:eastAsia="ru-RU"/>
        </w:rPr>
        <w:t> (5 символов) — шифр, идентифицирующий проект. Назначается до старта проекта.</w:t>
      </w:r>
    </w:p>
    <w:p w:rsidR="002C058F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Корпус</w:t>
      </w:r>
      <w:r w:rsidRPr="00465828">
        <w:rPr>
          <w:rFonts w:eastAsia="Times New Roman" w:cs="Times New Roman"/>
          <w:color w:val="333333"/>
          <w:szCs w:val="28"/>
          <w:lang w:eastAsia="ru-RU"/>
        </w:rPr>
        <w:t> (3 символа) — номер здания / корпуса / секции согласно проекту. Назначается до старта проекта.</w:t>
      </w:r>
    </w:p>
    <w:p w:rsidR="00C87CEC" w:rsidRPr="00465828" w:rsidRDefault="002C058F" w:rsidP="005E40C7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Стадия проекта</w:t>
      </w:r>
      <w:r w:rsidRPr="00465828">
        <w:rPr>
          <w:rFonts w:eastAsia="Times New Roman" w:cs="Times New Roman"/>
          <w:color w:val="333333"/>
          <w:szCs w:val="28"/>
          <w:lang w:eastAsia="ru-RU"/>
        </w:rPr>
        <w:t> (ОПР, П, Р).</w:t>
      </w:r>
    </w:p>
    <w:p w:rsidR="00C87CEC" w:rsidRPr="00465828" w:rsidRDefault="00C87CEC" w:rsidP="005E40C7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color w:val="333333"/>
          <w:szCs w:val="28"/>
          <w:lang w:eastAsia="ru-RU"/>
        </w:rPr>
        <w:t xml:space="preserve">ОПР — обозначает объёмно-планировочные решения. На этой стадии определяется посадка объекта на местности и его объёмно-пространственное решение, а также конструктивная схема. </w:t>
      </w:r>
    </w:p>
    <w:p w:rsidR="00C87CEC" w:rsidRPr="00465828" w:rsidRDefault="00C87CEC" w:rsidP="005E40C7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color w:val="333333"/>
          <w:szCs w:val="28"/>
          <w:lang w:eastAsia="ru-RU"/>
        </w:rPr>
        <w:t xml:space="preserve">П — стадия, на которой рассматривают проектную документацию, подготовленную для прохождения аудита. Эта стадия обязательна и подлежит согласованию в государственных органах исполнительной власти. По результатам согласования выдаётся разрешение на строительство объекта. </w:t>
      </w:r>
    </w:p>
    <w:p w:rsidR="00C87CEC" w:rsidRPr="00465828" w:rsidRDefault="00C87CEC" w:rsidP="005E40C7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color w:val="333333"/>
          <w:szCs w:val="28"/>
          <w:lang w:eastAsia="ru-RU"/>
        </w:rPr>
        <w:t>Р — этап выполнения рабочего проекта на основе документации, созданной на предыдущей стадии. На этой стадии разрабатывают полный комплект чертежей с укрупнённой деталировкой конструкций.</w:t>
      </w:r>
    </w:p>
    <w:p w:rsidR="002C058F" w:rsidRPr="00465828" w:rsidRDefault="002C058F" w:rsidP="005E40C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Дисциплина</w:t>
      </w:r>
      <w:r w:rsidRPr="00465828">
        <w:rPr>
          <w:rFonts w:eastAsia="Times New Roman" w:cs="Times New Roman"/>
          <w:color w:val="333333"/>
          <w:szCs w:val="28"/>
          <w:lang w:eastAsia="ru-RU"/>
        </w:rPr>
        <w:t> — указывается раздел разрабатываемой модели или принадлежность файла к сборкам, окружениям, заданиям на отверстия и другим вспомогательным файлам среды общих данных.</w:t>
      </w:r>
    </w:p>
    <w:p w:rsidR="002C058F" w:rsidRPr="00465828" w:rsidRDefault="002C058F" w:rsidP="005E40C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lastRenderedPageBreak/>
        <w:t>Подраздел дисциплины</w:t>
      </w:r>
      <w:r w:rsidRPr="00465828">
        <w:rPr>
          <w:rFonts w:eastAsia="Times New Roman" w:cs="Times New Roman"/>
          <w:color w:val="333333"/>
          <w:szCs w:val="28"/>
          <w:lang w:eastAsia="ru-RU"/>
        </w:rPr>
        <w:t xml:space="preserve"> — указывается подраздел разрабатываемой </w:t>
      </w:r>
      <w:r w:rsidR="00C87CEC" w:rsidRPr="00465828">
        <w:rPr>
          <w:rFonts w:eastAsia="Times New Roman" w:cs="Times New Roman"/>
          <w:color w:val="333333"/>
          <w:szCs w:val="28"/>
          <w:lang w:eastAsia="ru-RU"/>
        </w:rPr>
        <w:t>модели (например, марка конструкции</w:t>
      </w:r>
      <w:r w:rsidRPr="00465828">
        <w:rPr>
          <w:rFonts w:eastAsia="Times New Roman" w:cs="Times New Roman"/>
          <w:color w:val="333333"/>
          <w:szCs w:val="28"/>
          <w:lang w:eastAsia="ru-RU"/>
        </w:rPr>
        <w:t>).</w:t>
      </w:r>
    </w:p>
    <w:p w:rsidR="002C058F" w:rsidRPr="00465828" w:rsidRDefault="002C058F" w:rsidP="005E40C7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Уровень / номер этажа</w:t>
      </w:r>
      <w:r w:rsidRPr="00465828">
        <w:rPr>
          <w:rFonts w:eastAsia="Times New Roman" w:cs="Times New Roman"/>
          <w:color w:val="333333"/>
          <w:szCs w:val="28"/>
          <w:lang w:eastAsia="ru-RU"/>
        </w:rPr>
        <w:t> — блок с дополнительной информацией о принадлежности к этажу или уровню (указывается при необходимости).</w:t>
      </w:r>
    </w:p>
    <w:p w:rsidR="00C87CEC" w:rsidRPr="00465828" w:rsidRDefault="00C87CEC" w:rsidP="005E40C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cs="Times New Roman"/>
          <w:b/>
          <w:bCs/>
          <w:color w:val="333333"/>
          <w:szCs w:val="28"/>
        </w:rPr>
      </w:pPr>
      <w:r w:rsidRPr="00465828">
        <w:rPr>
          <w:rStyle w:val="a5"/>
          <w:rFonts w:cs="Times New Roman"/>
          <w:color w:val="333333"/>
          <w:szCs w:val="28"/>
        </w:rPr>
        <w:t>Регламент организации совместной работы и обмена информацией</w:t>
      </w:r>
      <w:r w:rsidRPr="00465828">
        <w:rPr>
          <w:rFonts w:cs="Times New Roman"/>
          <w:color w:val="333333"/>
          <w:szCs w:val="28"/>
        </w:rPr>
        <w:t> — это официальный документ, в котором фиксируется процесс обмена информацией между подразделениями бизнеса.</w:t>
      </w:r>
      <w:r w:rsidR="009819EB" w:rsidRPr="00465828">
        <w:rPr>
          <w:rFonts w:cs="Times New Roman"/>
          <w:b/>
          <w:bCs/>
          <w:color w:val="333333"/>
          <w:szCs w:val="28"/>
        </w:rPr>
        <w:t xml:space="preserve"> </w:t>
      </w:r>
    </w:p>
    <w:p w:rsidR="009819EB" w:rsidRPr="00465828" w:rsidRDefault="00C87CEC" w:rsidP="005E40C7">
      <w:pPr>
        <w:shd w:val="clear" w:color="auto" w:fill="FFFFFF"/>
        <w:spacing w:after="0" w:line="360" w:lineRule="auto"/>
        <w:ind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color w:val="333333"/>
          <w:szCs w:val="28"/>
        </w:rPr>
        <w:t>Некоторые аспекты, которые обычно включаются в регламент:</w:t>
      </w:r>
    </w:p>
    <w:p w:rsidR="009819EB" w:rsidRPr="00465828" w:rsidRDefault="00C87CEC" w:rsidP="005E40C7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b w:val="0"/>
          <w:color w:val="333333"/>
          <w:szCs w:val="28"/>
        </w:rPr>
        <w:t>Требования к взаимодействию</w:t>
      </w:r>
      <w:r w:rsidRPr="00465828">
        <w:rPr>
          <w:rFonts w:cs="Times New Roman"/>
          <w:b/>
          <w:color w:val="333333"/>
          <w:szCs w:val="28"/>
        </w:rPr>
        <w:t>.</w:t>
      </w:r>
      <w:r w:rsidRPr="00465828">
        <w:rPr>
          <w:rFonts w:cs="Times New Roman"/>
          <w:color w:val="333333"/>
          <w:szCs w:val="28"/>
        </w:rPr>
        <w:t xml:space="preserve"> Регламент описывает идеальную структуру взаимодействий, чтобы у участников не было сомнений относительно того, что делать дальше. </w:t>
      </w:r>
      <w:r w:rsidR="009819EB" w:rsidRPr="00465828">
        <w:rPr>
          <w:rFonts w:cs="Times New Roman"/>
          <w:color w:val="333333"/>
          <w:szCs w:val="28"/>
        </w:rPr>
        <w:t xml:space="preserve"> </w:t>
      </w:r>
    </w:p>
    <w:p w:rsidR="009819EB" w:rsidRPr="00465828" w:rsidRDefault="00C87CEC" w:rsidP="005E40C7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b w:val="0"/>
          <w:color w:val="333333"/>
          <w:szCs w:val="28"/>
        </w:rPr>
        <w:t>Каналы передачи информации</w:t>
      </w:r>
      <w:r w:rsidRPr="00465828">
        <w:rPr>
          <w:rFonts w:cs="Times New Roman"/>
          <w:b/>
          <w:color w:val="333333"/>
          <w:szCs w:val="28"/>
        </w:rPr>
        <w:t>.</w:t>
      </w:r>
      <w:r w:rsidRPr="00465828">
        <w:rPr>
          <w:rFonts w:cs="Times New Roman"/>
          <w:color w:val="333333"/>
          <w:szCs w:val="28"/>
        </w:rPr>
        <w:t xml:space="preserve"> В регламенте указывается, какие каналы должны использовать заинтересованные стороны, в какое время и с какой частотой будут передаваться те или иные сведения и кто отвечает за каждый из каналов. </w:t>
      </w:r>
      <w:r w:rsidR="009819EB" w:rsidRPr="00465828">
        <w:rPr>
          <w:rFonts w:cs="Times New Roman"/>
          <w:color w:val="333333"/>
          <w:szCs w:val="28"/>
        </w:rPr>
        <w:t xml:space="preserve"> </w:t>
      </w:r>
    </w:p>
    <w:p w:rsidR="009819EB" w:rsidRPr="00465828" w:rsidRDefault="00C87CEC" w:rsidP="005E40C7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b w:val="0"/>
          <w:color w:val="333333"/>
          <w:szCs w:val="28"/>
        </w:rPr>
        <w:t>Обязанности и ответственность</w:t>
      </w:r>
      <w:r w:rsidRPr="00465828">
        <w:rPr>
          <w:rFonts w:cs="Times New Roman"/>
          <w:b/>
          <w:color w:val="333333"/>
          <w:szCs w:val="28"/>
        </w:rPr>
        <w:t>.</w:t>
      </w:r>
      <w:r w:rsidRPr="00465828">
        <w:rPr>
          <w:rFonts w:cs="Times New Roman"/>
          <w:color w:val="333333"/>
          <w:szCs w:val="28"/>
        </w:rPr>
        <w:t xml:space="preserve"> Регламент позволяет сформулировать и закрепить обязанности участников взаимодействий. </w:t>
      </w:r>
      <w:r w:rsidR="009819EB" w:rsidRPr="00465828">
        <w:rPr>
          <w:rFonts w:cs="Times New Roman"/>
          <w:color w:val="333333"/>
          <w:szCs w:val="28"/>
        </w:rPr>
        <w:t xml:space="preserve"> </w:t>
      </w:r>
    </w:p>
    <w:p w:rsidR="009819EB" w:rsidRPr="00465828" w:rsidRDefault="00C87CEC" w:rsidP="005E40C7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b w:val="0"/>
          <w:color w:val="333333"/>
          <w:szCs w:val="28"/>
        </w:rPr>
        <w:t>Правила совместной работы с документами</w:t>
      </w:r>
      <w:r w:rsidRPr="00465828">
        <w:rPr>
          <w:rFonts w:cs="Times New Roman"/>
          <w:b/>
          <w:color w:val="333333"/>
          <w:szCs w:val="28"/>
        </w:rPr>
        <w:t>.</w:t>
      </w:r>
      <w:r w:rsidRPr="00465828">
        <w:rPr>
          <w:rFonts w:cs="Times New Roman"/>
          <w:color w:val="333333"/>
          <w:szCs w:val="28"/>
        </w:rPr>
        <w:t xml:space="preserve"> Например, указывается, кто несёт ответственность за содержание и форму документа в процессе коллективной работы. </w:t>
      </w:r>
      <w:r w:rsidR="009819EB" w:rsidRPr="00465828">
        <w:rPr>
          <w:rFonts w:cs="Times New Roman"/>
          <w:color w:val="333333"/>
          <w:szCs w:val="28"/>
        </w:rPr>
        <w:t xml:space="preserve"> </w:t>
      </w:r>
    </w:p>
    <w:p w:rsidR="00C87CEC" w:rsidRPr="00465828" w:rsidRDefault="00C87CEC" w:rsidP="005E40C7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333333"/>
          <w:szCs w:val="28"/>
        </w:rPr>
      </w:pPr>
      <w:r w:rsidRPr="00465828">
        <w:rPr>
          <w:rStyle w:val="a5"/>
          <w:rFonts w:cs="Times New Roman"/>
          <w:b w:val="0"/>
          <w:color w:val="333333"/>
          <w:szCs w:val="28"/>
        </w:rPr>
        <w:t>Частота обмена информацией</w:t>
      </w:r>
      <w:r w:rsidRPr="00465828">
        <w:rPr>
          <w:rFonts w:cs="Times New Roman"/>
          <w:b/>
          <w:color w:val="333333"/>
          <w:szCs w:val="28"/>
        </w:rPr>
        <w:t>.</w:t>
      </w:r>
      <w:r w:rsidRPr="00465828">
        <w:rPr>
          <w:rFonts w:cs="Times New Roman"/>
          <w:color w:val="333333"/>
          <w:szCs w:val="28"/>
        </w:rPr>
        <w:t xml:space="preserve"> Это план действий по информированию различных заинтересованных сторон о тех или иных аспектах проекта</w:t>
      </w:r>
      <w:r w:rsidR="009819EB" w:rsidRPr="00465828">
        <w:rPr>
          <w:rFonts w:cs="Times New Roman"/>
          <w:color w:val="333333"/>
          <w:szCs w:val="28"/>
        </w:rPr>
        <w:t>.</w:t>
      </w:r>
    </w:p>
    <w:p w:rsidR="009819EB" w:rsidRPr="00465828" w:rsidRDefault="005E40C7" w:rsidP="005E40C7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cs="Times New Roman"/>
          <w:color w:val="484D50"/>
          <w:szCs w:val="28"/>
          <w:shd w:val="clear" w:color="auto" w:fill="FFFFFF"/>
        </w:rPr>
      </w:pPr>
      <w:r w:rsidRPr="00465828">
        <w:rPr>
          <w:rFonts w:cs="Times New Roman"/>
          <w:b/>
          <w:bCs/>
          <w:color w:val="222222"/>
          <w:szCs w:val="28"/>
          <w:shd w:val="clear" w:color="auto" w:fill="FFFFFF"/>
        </w:rPr>
        <w:t>Регламенты создания модели для каждого раздела проекта</w:t>
      </w:r>
    </w:p>
    <w:p w:rsidR="009819EB" w:rsidRPr="00465828" w:rsidRDefault="009819EB" w:rsidP="005E40C7">
      <w:pPr>
        <w:shd w:val="clear" w:color="auto" w:fill="FFFFFF"/>
        <w:spacing w:after="0" w:line="360" w:lineRule="auto"/>
        <w:ind w:firstLine="709"/>
        <w:rPr>
          <w:rFonts w:cs="Times New Roman"/>
          <w:color w:val="333333"/>
          <w:szCs w:val="28"/>
        </w:rPr>
      </w:pPr>
      <w:r w:rsidRPr="00465828">
        <w:rPr>
          <w:rFonts w:cs="Times New Roman"/>
          <w:color w:val="484D50"/>
          <w:szCs w:val="28"/>
          <w:shd w:val="clear" w:color="auto" w:fill="FFFFFF"/>
        </w:rPr>
        <w:t>Модель должна быть проработана таким образом, чтобы максимально соответствовать реальному проектируемому объекту в рамках требуемой детализации (LOD)</w:t>
      </w:r>
      <w:r w:rsidRPr="00465828">
        <w:rPr>
          <w:rStyle w:val="a6"/>
          <w:rFonts w:cs="Times New Roman"/>
          <w:i w:val="0"/>
          <w:color w:val="484D50"/>
          <w:szCs w:val="28"/>
          <w:shd w:val="clear" w:color="auto" w:fill="FFFFFF"/>
        </w:rPr>
        <w:t>.</w:t>
      </w:r>
      <w:r w:rsidRPr="00465828">
        <w:rPr>
          <w:rFonts w:cs="Times New Roman"/>
          <w:color w:val="484D50"/>
          <w:szCs w:val="28"/>
          <w:shd w:val="clear" w:color="auto" w:fill="FFFFFF"/>
        </w:rPr>
        <w:t> Все полученные на основе модели 3D виды, а также чертежи фасадов, разрезов и планов, должны корректно отображать проектируемый объект.</w:t>
      </w:r>
    </w:p>
    <w:p w:rsidR="005E40C7" w:rsidRPr="00465828" w:rsidRDefault="005E40C7" w:rsidP="005E40C7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cs="Times New Roman"/>
          <w:bCs/>
          <w:szCs w:val="28"/>
        </w:rPr>
      </w:pPr>
      <w:r w:rsidRPr="00465828">
        <w:rPr>
          <w:rFonts w:cs="Times New Roman"/>
          <w:b/>
          <w:bCs/>
          <w:szCs w:val="28"/>
        </w:rPr>
        <w:t>Регламенты разработки библиотек BIM-компонентов</w:t>
      </w:r>
    </w:p>
    <w:p w:rsidR="005E40C7" w:rsidRPr="00465828" w:rsidRDefault="005E40C7" w:rsidP="005E40C7">
      <w:pPr>
        <w:pStyle w:val="a3"/>
        <w:numPr>
          <w:ilvl w:val="0"/>
          <w:numId w:val="15"/>
        </w:numPr>
        <w:spacing w:after="0" w:line="360" w:lineRule="auto"/>
        <w:ind w:left="0" w:firstLine="709"/>
        <w:rPr>
          <w:rFonts w:cs="Times New Roman"/>
          <w:bCs/>
          <w:szCs w:val="28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lastRenderedPageBreak/>
        <w:t>Стандартизация и классификация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Необходимо установить чёткие правила наименования на русском и английском языках, структуры параметров, применения единиц измерения и работы с общими параметрами. Это особенно важно при работе с большими командами или при взаимодействии нескольких проектных организаций.</w:t>
      </w:r>
    </w:p>
    <w:p w:rsidR="005E40C7" w:rsidRPr="00465828" w:rsidRDefault="005E40C7" w:rsidP="005E40C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Централизованное хранение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Для этого можно использовать корпоративный сервер с системой прав доступа, облачные платформы или специализированные решения. Цель — обеспечить единый источник актуальной информации и избежать конфликтов версий.</w:t>
      </w:r>
    </w:p>
    <w:p w:rsidR="005E40C7" w:rsidRPr="00465828" w:rsidRDefault="005E40C7" w:rsidP="005E40C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Версионность и аудит изменений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Любое обновление семейства должно быть зафиксировано с комментарием — что и почему было изменено. Это особенно актуально при работе с семействами оборудования от производителей.</w:t>
      </w:r>
    </w:p>
    <w:p w:rsidR="005E40C7" w:rsidRPr="00465828" w:rsidRDefault="005E40C7" w:rsidP="005E40C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Назначение ответственного</w:t>
      </w:r>
      <w:r w:rsidRPr="00465828">
        <w:rPr>
          <w:rFonts w:eastAsia="Times New Roman" w:cs="Times New Roman"/>
          <w:color w:val="333333"/>
          <w:szCs w:val="28"/>
          <w:lang w:eastAsia="ru-RU"/>
        </w:rPr>
        <w:t xml:space="preserve">. BIM-библиотека семейств должна иметь куратора. Это может быть BIM-координатор, BIM-менеджер или выделенный специалист. Его зона ответственности — </w:t>
      </w:r>
      <w:proofErr w:type="spellStart"/>
      <w:r w:rsidRPr="00465828">
        <w:rPr>
          <w:rFonts w:eastAsia="Times New Roman" w:cs="Times New Roman"/>
          <w:color w:val="333333"/>
          <w:szCs w:val="28"/>
          <w:lang w:eastAsia="ru-RU"/>
        </w:rPr>
        <w:t>валидация</w:t>
      </w:r>
      <w:proofErr w:type="spellEnd"/>
      <w:r w:rsidRPr="00465828">
        <w:rPr>
          <w:rFonts w:eastAsia="Times New Roman" w:cs="Times New Roman"/>
          <w:color w:val="333333"/>
          <w:szCs w:val="28"/>
          <w:lang w:eastAsia="ru-RU"/>
        </w:rPr>
        <w:t xml:space="preserve"> новых семейств, контроль за соблюдением стандартов и наполнение библиотеки.</w:t>
      </w:r>
    </w:p>
    <w:p w:rsidR="005E40C7" w:rsidRPr="00465828" w:rsidRDefault="005E40C7" w:rsidP="005E40C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465828">
        <w:rPr>
          <w:rFonts w:eastAsia="Times New Roman" w:cs="Times New Roman"/>
          <w:bCs/>
          <w:color w:val="333333"/>
          <w:szCs w:val="28"/>
          <w:lang w:eastAsia="ru-RU"/>
        </w:rPr>
        <w:t>Интеграция с процессами проектирования</w:t>
      </w:r>
      <w:r w:rsidRPr="00465828">
        <w:rPr>
          <w:rFonts w:eastAsia="Times New Roman" w:cs="Times New Roman"/>
          <w:color w:val="333333"/>
          <w:szCs w:val="28"/>
          <w:lang w:eastAsia="ru-RU"/>
        </w:rPr>
        <w:t>. Необходимо убедиться, что библиотека встроена в рабочие шаблоны и регламенты. Специалисты должны использовать семейства именно из библиотеки, а не создавать их заново или копировать с других проектов.</w:t>
      </w:r>
    </w:p>
    <w:p w:rsidR="005E40C7" w:rsidRPr="005E40C7" w:rsidRDefault="005E40C7" w:rsidP="005E40C7">
      <w:pPr>
        <w:spacing w:after="0" w:line="360" w:lineRule="auto"/>
        <w:ind w:firstLine="709"/>
        <w:rPr>
          <w:rFonts w:cs="Times New Roman"/>
          <w:bCs/>
          <w:szCs w:val="28"/>
        </w:rPr>
      </w:pPr>
      <w:bookmarkStart w:id="0" w:name="_GoBack"/>
      <w:bookmarkEnd w:id="0"/>
    </w:p>
    <w:sectPr w:rsidR="005E40C7" w:rsidRPr="005E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E83"/>
    <w:multiLevelType w:val="hybridMultilevel"/>
    <w:tmpl w:val="7A58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255E"/>
    <w:multiLevelType w:val="multilevel"/>
    <w:tmpl w:val="689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40D26"/>
    <w:multiLevelType w:val="multilevel"/>
    <w:tmpl w:val="1DFA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1366D"/>
    <w:multiLevelType w:val="multilevel"/>
    <w:tmpl w:val="5A9E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E4E0B"/>
    <w:multiLevelType w:val="multilevel"/>
    <w:tmpl w:val="620E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C5290"/>
    <w:multiLevelType w:val="multilevel"/>
    <w:tmpl w:val="3774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A048E"/>
    <w:multiLevelType w:val="multilevel"/>
    <w:tmpl w:val="D2C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D6DA6"/>
    <w:multiLevelType w:val="multilevel"/>
    <w:tmpl w:val="715E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55039"/>
    <w:multiLevelType w:val="hybridMultilevel"/>
    <w:tmpl w:val="C1BE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C3A63"/>
    <w:multiLevelType w:val="multilevel"/>
    <w:tmpl w:val="653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84439"/>
    <w:multiLevelType w:val="hybridMultilevel"/>
    <w:tmpl w:val="055E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139E1"/>
    <w:multiLevelType w:val="multilevel"/>
    <w:tmpl w:val="4256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25237"/>
    <w:multiLevelType w:val="multilevel"/>
    <w:tmpl w:val="8DB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4568D"/>
    <w:multiLevelType w:val="hybridMultilevel"/>
    <w:tmpl w:val="366A1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85B75"/>
    <w:multiLevelType w:val="hybridMultilevel"/>
    <w:tmpl w:val="CBFE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9E"/>
    <w:rsid w:val="00092E18"/>
    <w:rsid w:val="002C058F"/>
    <w:rsid w:val="00321D23"/>
    <w:rsid w:val="00465828"/>
    <w:rsid w:val="005E40C7"/>
    <w:rsid w:val="00874D9E"/>
    <w:rsid w:val="009819EB"/>
    <w:rsid w:val="00C87CEC"/>
    <w:rsid w:val="00C9116F"/>
    <w:rsid w:val="00F8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99AB-9E45-4A69-BAFF-45A94C6A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9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547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C058F"/>
    <w:rPr>
      <w:b/>
      <w:bCs/>
    </w:rPr>
  </w:style>
  <w:style w:type="character" w:styleId="a6">
    <w:name w:val="Emphasis"/>
    <w:basedOn w:val="a0"/>
    <w:uiPriority w:val="20"/>
    <w:qFormat/>
    <w:rsid w:val="00981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5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2025-09-12T18:02:00Z</dcterms:created>
  <dcterms:modified xsi:type="dcterms:W3CDTF">2025-09-12T19:22:00Z</dcterms:modified>
</cp:coreProperties>
</file>