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ECE" w:rsidRPr="00E11542" w:rsidRDefault="00D34ECE" w:rsidP="00D34ECE">
      <w:pPr>
        <w:spacing w:before="480" w:after="0" w:line="31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E1154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Организация технической эксплуатации и обслуживание </w:t>
      </w:r>
      <w:proofErr w:type="gramStart"/>
      <w:r w:rsidRPr="00E1154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гражданский</w:t>
      </w:r>
      <w:proofErr w:type="gramEnd"/>
      <w:r w:rsidRPr="00E1154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зданий и сооружений.</w:t>
      </w:r>
    </w:p>
    <w:p w:rsidR="00D34ECE" w:rsidRPr="00E11542" w:rsidRDefault="00D34ECE" w:rsidP="00D34ECE">
      <w:pPr>
        <w:spacing w:before="480" w:after="0" w:line="31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E1154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ВВЕДЕНИЕ</w:t>
      </w:r>
    </w:p>
    <w:p w:rsidR="00D34ECE" w:rsidRPr="00E11542" w:rsidRDefault="00D34ECE" w:rsidP="00D34ECE">
      <w:pPr>
        <w:spacing w:before="135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Важную роль в жизни современного общества играют здания и сооружения. Количеством и качеством построенных зданий можно определять уровень цивилизации, развитие науки, культуры и производства. Жизнь и быт людей обусловливаются наличием необходимых зданий и сооружений, их соответствием своему назначению, техническим состоянием. Каждое здание или сооружение представляет собой сложный и дорогостоящий объект, состоящий из многих конструктивных элементов, систем инженерного оборудования, выполняющих определенные функции и обладающих установленными эксплуатационными качествами.</w:t>
      </w:r>
    </w:p>
    <w:p w:rsidR="00D34ECE" w:rsidRPr="00E11542" w:rsidRDefault="00D34ECE" w:rsidP="00D34ECE">
      <w:pPr>
        <w:spacing w:before="105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54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Использование зданий по их назначению принято называть</w:t>
      </w:r>
      <w:r w:rsidRPr="00E11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технологической эксплуатацией. Чтобы здания можно было эффективно использовать, они должны находиться в исправном состоянии. Процессы, связанные с поддержанием зданий в исправном состоянии, называются техническим обслуживанием и ремонтом или технической эксплуатацией, которые являются предметом рассмотрения изучаемой дисциплины.</w:t>
      </w:r>
    </w:p>
    <w:p w:rsidR="00D34ECE" w:rsidRPr="00E11542" w:rsidRDefault="00D34ECE" w:rsidP="00D34E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учебно-методическое пособие составлено для изучения дисциплины «Основы технической эксплуатации объектов строительства» и подготовки студентов к лекционным и практическим занятиям, а также к экзамену. Пособие содержит всю необходимую информацию по изучаемому вопросу для полного и ясного представления о конструктивных, технологических и организационных аспектах работ, возникающих при эксплуатации зданий и инженерных систем.</w:t>
      </w:r>
    </w:p>
    <w:p w:rsidR="00D34ECE" w:rsidRPr="00E11542" w:rsidRDefault="00D34ECE" w:rsidP="00D34ECE">
      <w:pPr>
        <w:spacing w:before="150"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предлагаемом учебно-методическом пособии рассматриваются вопросы эксплуатации, ремонта и обслуживания зданий и инженерных систем, приводятся основные положения по их технической эксплуатации, методика определения сроков службы зданий, их капитальности, зависимости износа от эксплуатации зданий, оценки технического состояния здания и эксплуатационных характеристик фундаментов, стен, перекрытий и других конструктивных элементов здания.</w:t>
      </w:r>
    </w:p>
    <w:p w:rsidR="00D34ECE" w:rsidRPr="00E11542" w:rsidRDefault="00D34ECE" w:rsidP="00D34ECE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4ECE" w:rsidRPr="00E11542" w:rsidRDefault="00D34ECE" w:rsidP="00D34ECE">
      <w:pPr>
        <w:spacing w:before="480"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115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понятия и определения</w:t>
      </w:r>
    </w:p>
    <w:p w:rsidR="00D34ECE" w:rsidRPr="00E11542" w:rsidRDefault="00D34ECE" w:rsidP="00D34ECE">
      <w:pPr>
        <w:spacing w:before="18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5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lang w:eastAsia="ru-RU"/>
        </w:rPr>
        <w:lastRenderedPageBreak/>
        <w:t>Техническое обслуживание</w:t>
      </w:r>
      <w:r w:rsidRPr="00E115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11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комплекс работ по контролю их технического состояния, поддержанию работоспособности или исправности, наладке, регулировке, подготовке к сезонной эксплуатации отдельных элементов зданий и зданий в целом, а также соблюдению в них и на прилегающих территориях экологических требований.</w:t>
      </w:r>
    </w:p>
    <w:p w:rsidR="00D34ECE" w:rsidRPr="00E11542" w:rsidRDefault="00D34ECE" w:rsidP="00D34E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5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lang w:eastAsia="ru-RU"/>
        </w:rPr>
        <w:t>Текущее обслуживание</w:t>
      </w:r>
      <w:r w:rsidRPr="00E115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11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поддержание надлежащего технического состояния зданий (сооружений) в части параметров устойчивости, надежности, а также исправности строительных конструкций, систем инженерно-технического обеспечения, сетей инженерно-технического обеспечения, их элементов в соответствии с требованиями технических регламентов, проектной документации.</w:t>
      </w:r>
    </w:p>
    <w:p w:rsidR="00D34ECE" w:rsidRPr="00E11542" w:rsidRDefault="00D34ECE" w:rsidP="00D34E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5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lang w:eastAsia="ru-RU"/>
        </w:rPr>
        <w:t>Осмотры зданий и сооружений</w:t>
      </w:r>
      <w:r w:rsidRPr="00E115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11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работы по </w:t>
      </w:r>
      <w:proofErr w:type="gramStart"/>
      <w:r w:rsidRPr="00E11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контролю за</w:t>
      </w:r>
      <w:proofErr w:type="gramEnd"/>
      <w:r w:rsidRPr="00E11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техническим состоянием зданий и сооружений, осуществляемые путём проведения систематических осмотров с использованием средств технической диагностики.</w:t>
      </w:r>
    </w:p>
    <w:p w:rsidR="00D34ECE" w:rsidRPr="00E11542" w:rsidRDefault="00D34ECE" w:rsidP="00D34E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5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lang w:eastAsia="ru-RU"/>
        </w:rPr>
        <w:t>Текущий ремонт</w:t>
      </w:r>
      <w:r w:rsidRPr="00E115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11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комплекс мероприятий, осуществляемый в плановом порядке в период расчетного срока службы здания (сооружения) в целях восстановления исправности или работоспособности, частичного восстановления его ресурса, установленной нормативными документами и технической документацией, обеспечивающих их нормальную эксплуатацию.</w:t>
      </w:r>
    </w:p>
    <w:p w:rsidR="00D34ECE" w:rsidRPr="00E11542" w:rsidRDefault="00D34ECE" w:rsidP="00D34E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115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lang w:eastAsia="ru-RU"/>
        </w:rPr>
        <w:t>Капитальный ремонт</w:t>
      </w:r>
      <w:r w:rsidRPr="00E115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115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— </w:t>
      </w:r>
      <w:r w:rsidRPr="00E11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замена и (или) восстановление строительных конструкций объектов капитального строительства или элементов таких конструкций, за исключением несущих строительных конструкций, замена и (или) восстановление систем инженерно-технического обеспечения и сетей инженерно-технического обеспечения объектов капитального строительства или их элементов, а также замена отдельных элементов несущих строительных конструкций на аналогичные или иные улучшающие показатели таких конструкций элементы и (или) восстановление указанных элементов.</w:t>
      </w:r>
      <w:proofErr w:type="gramEnd"/>
    </w:p>
    <w:p w:rsidR="00D34ECE" w:rsidRPr="00E11542" w:rsidRDefault="00D34ECE" w:rsidP="00D34ECE">
      <w:pPr>
        <w:spacing w:before="3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5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lang w:eastAsia="ru-RU"/>
        </w:rPr>
        <w:t>Аварийный ремонт</w:t>
      </w:r>
      <w:r w:rsidRPr="00E115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11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неплановый ремонт, вызванный отказом части конструктивных или инженерных элементов здания (сооружения), приводящим к невозможности выполне</w:t>
      </w:r>
      <w:bookmarkStart w:id="0" w:name="_GoBack"/>
      <w:bookmarkEnd w:id="0"/>
      <w:r w:rsidRPr="00E11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возложенных на них функциональных задач.</w:t>
      </w:r>
    </w:p>
    <w:p w:rsidR="00D34ECE" w:rsidRPr="00E11542" w:rsidRDefault="00D34ECE" w:rsidP="00D34E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5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lang w:eastAsia="ru-RU"/>
        </w:rPr>
        <w:t>Нормальная эксплуатация</w:t>
      </w:r>
      <w:r w:rsidRPr="00E115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11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эксплуатация строительного объекта в соответствии с условиями, предусмотренными в строительных нормах или задании на проектирование, включая соответствующее техническое обслуживание, капитальный ремонт и реконструкцию.</w:t>
      </w:r>
    </w:p>
    <w:p w:rsidR="00D34ECE" w:rsidRPr="00E11542" w:rsidRDefault="00D34ECE" w:rsidP="00D34ECE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115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lang w:eastAsia="ru-RU"/>
        </w:rPr>
        <w:t>Эксплуатационные требования к зданиям, сооружениям и их элементам —</w:t>
      </w:r>
    </w:p>
    <w:p w:rsidR="00D34ECE" w:rsidRPr="00E11542" w:rsidRDefault="00D34ECE" w:rsidP="00D34ECE">
      <w:pPr>
        <w:spacing w:before="30"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 физико-технических и технологических (функциональных) требований к зданиям, сооружениям и их элементам, обеспечивающих полноценное использование их по назначению.</w:t>
      </w:r>
    </w:p>
    <w:p w:rsidR="00D34ECE" w:rsidRPr="00E11542" w:rsidRDefault="00D34ECE" w:rsidP="00D34ECE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4ECE" w:rsidRPr="00E11542" w:rsidRDefault="00D34ECE" w:rsidP="00D34ECE">
      <w:pPr>
        <w:spacing w:before="420" w:after="0" w:line="360" w:lineRule="auto"/>
        <w:ind w:firstLine="709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115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lang w:eastAsia="ru-RU"/>
        </w:rPr>
        <w:t>Эксплуатационные качества зданий, сооружений и их элементов</w:t>
      </w:r>
      <w:r w:rsidRPr="00E115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—</w:t>
      </w:r>
    </w:p>
    <w:p w:rsidR="00D34ECE" w:rsidRPr="00E11542" w:rsidRDefault="00D34ECE" w:rsidP="00D34E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фактические физико-технические и технологические качества зданий, сооружений и их элементов.</w:t>
      </w:r>
    </w:p>
    <w:p w:rsidR="00D34ECE" w:rsidRPr="00E11542" w:rsidRDefault="00D34ECE" w:rsidP="00D34E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115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lang w:eastAsia="ru-RU"/>
        </w:rPr>
        <w:t>Гарантийный срок зданий и сооружений</w:t>
      </w:r>
      <w:r w:rsidRPr="00E115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— срок, в течени</w:t>
      </w:r>
      <w:proofErr w:type="gramStart"/>
      <w:r w:rsidRPr="00E115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proofErr w:type="gramEnd"/>
      <w:r w:rsidRPr="00E115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которого генеральный подрядчик по требованию заказчика обязан за свой счёт устранить допущенные по его вине дефекты и недоделки.</w:t>
      </w:r>
    </w:p>
    <w:p w:rsidR="00D34ECE" w:rsidRPr="00E11542" w:rsidRDefault="00D34ECE" w:rsidP="00D34E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5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lang w:eastAsia="ru-RU"/>
        </w:rPr>
        <w:t>Долговечность зданий и сооружений</w:t>
      </w:r>
      <w:r w:rsidRPr="00E115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11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Способность строительного объекта сохранять прочностные, физические и другие свойства, устанавливаемые при проектировании и обеспечивающие его нормальную эксплуатацию в течение расчетного срока службы.</w:t>
      </w:r>
    </w:p>
    <w:p w:rsidR="00D34ECE" w:rsidRPr="00E11542" w:rsidRDefault="00D34ECE" w:rsidP="00D34E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115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lang w:eastAsia="ru-RU"/>
        </w:rPr>
        <w:t>Надежность конструкции, элемента системы инженерно-технического обеспечения</w:t>
      </w:r>
      <w:r w:rsidRPr="00E115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— способность конструкции, элемента выполнять проектные функции, сохраняя проектные показатели в течение расчетного срока эксплуатации.</w:t>
      </w:r>
    </w:p>
    <w:p w:rsidR="00D34ECE" w:rsidRPr="00E11542" w:rsidRDefault="00D34ECE" w:rsidP="00D34E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5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lang w:eastAsia="ru-RU"/>
        </w:rPr>
        <w:t>Надежность строительного объекта</w:t>
      </w:r>
      <w:r w:rsidRPr="00E115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11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способность строительного объекта выполнять требуемые функции в течение расчетного срока эксплуатации.</w:t>
      </w:r>
    </w:p>
    <w:p w:rsidR="00D34ECE" w:rsidRPr="00E11542" w:rsidRDefault="00D34ECE" w:rsidP="00D34E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115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lang w:eastAsia="ru-RU"/>
        </w:rPr>
        <w:t>Физический износ зданий, сооружений и их элементов</w:t>
      </w:r>
      <w:r w:rsidRPr="00E115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 — это несоответствие их физико-технических параметров </w:t>
      </w:r>
      <w:proofErr w:type="gramStart"/>
      <w:r w:rsidRPr="00E115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первоначальным</w:t>
      </w:r>
      <w:proofErr w:type="gramEnd"/>
      <w:r w:rsidRPr="00E115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D34ECE" w:rsidRPr="00E11542" w:rsidRDefault="00D34ECE" w:rsidP="00D34E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115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lang w:eastAsia="ru-RU"/>
        </w:rPr>
        <w:t>Моральный износ зданий и сооружений</w:t>
      </w:r>
      <w:r w:rsidRPr="00E115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— это их несоответствие современным требованиям (санитарно-гигиенические, архитектурно-планировочные, теплоизоляционные и т. п.).</w:t>
      </w:r>
    </w:p>
    <w:p w:rsidR="00D34ECE" w:rsidRPr="00E11542" w:rsidRDefault="00D34ECE" w:rsidP="00D34E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5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lang w:eastAsia="ru-RU"/>
        </w:rPr>
        <w:t>Реконструкция зданий и сооружений</w:t>
      </w:r>
      <w:r w:rsidRPr="00E115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11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это комплекс ремонтно-строительных работ и научно-технических мероприятий, направленных на изменение основных ТЭП (площадь застройки, площадь здания или сооружения, строительный объём здания, пропускная способность, мощность и т. п.).</w:t>
      </w:r>
    </w:p>
    <w:p w:rsidR="00D34ECE" w:rsidRPr="00E11542" w:rsidRDefault="00D34ECE" w:rsidP="00D34E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5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lang w:eastAsia="ru-RU"/>
        </w:rPr>
        <w:t>Элемент здания, сооружения</w:t>
      </w:r>
      <w:r w:rsidRPr="00E115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11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отдельный конструктивный элемент, группа элементов, инженерные системы или их элементы, находящиеся в составе здания.</w:t>
      </w:r>
    </w:p>
    <w:p w:rsidR="00D34ECE" w:rsidRPr="00E11542" w:rsidRDefault="00D34ECE" w:rsidP="00D34E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115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lang w:eastAsia="ru-RU"/>
        </w:rPr>
        <w:t>Технический мониторинг несущих конструкций</w:t>
      </w:r>
      <w:r w:rsidRPr="00E115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— систематическое наблюдение за состоянием конструкций в целях контроля их качества, оценки соответствия проектным решениям и нормативным требованиям, прогноза фактической несущей способности и прогнозирования на этой основе остаточного ресурса сооружения.</w:t>
      </w:r>
    </w:p>
    <w:p w:rsidR="00D34ECE" w:rsidRPr="00E11542" w:rsidRDefault="00D34ECE" w:rsidP="00D34ECE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115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lang w:eastAsia="ru-RU"/>
        </w:rPr>
        <w:t>Технический мониторинг инженерно-технического обеспечения</w:t>
      </w:r>
      <w:r w:rsidRPr="00E115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—</w:t>
      </w:r>
    </w:p>
    <w:p w:rsidR="00D34ECE" w:rsidRPr="00E11542" w:rsidRDefault="00D34ECE" w:rsidP="00D34E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совокупность технических и программных средств, позволяющая осуществлять сбор и обработку информации о различных параметрах работы системы </w:t>
      </w:r>
      <w:proofErr w:type="spellStart"/>
      <w:r w:rsidRPr="00E11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инженернотехнического</w:t>
      </w:r>
      <w:proofErr w:type="spellEnd"/>
      <w:r w:rsidRPr="00E11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обеспечения здания (сооружения) в целях контроля возникновения в ней дестабилизирующих факторов и передачи сообщений о возникновении или прогнозе аварийных ситуаций в единую систему оперативно-диспетчерского управления города.</w:t>
      </w:r>
    </w:p>
    <w:p w:rsidR="00D34ECE" w:rsidRPr="00E11542" w:rsidRDefault="00D34ECE" w:rsidP="00D34ECE">
      <w:pPr>
        <w:spacing w:before="15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5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lang w:eastAsia="ru-RU"/>
        </w:rPr>
        <w:t>Технический паспорт</w:t>
      </w:r>
      <w:r w:rsidRPr="00E115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11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документ, выдаваемый Бюро технической инвентаризации и являющийся частью технической документации на объект недвижимости.</w:t>
      </w:r>
    </w:p>
    <w:p w:rsidR="00D34ECE" w:rsidRPr="00E11542" w:rsidRDefault="00D34ECE" w:rsidP="00D34ECE">
      <w:pPr>
        <w:spacing w:before="30"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5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lang w:eastAsia="ru-RU"/>
        </w:rPr>
        <w:t>Функциональная пригодность</w:t>
      </w:r>
      <w:r w:rsidRPr="00E115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11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способность здания (сооружения) сохранять свои функции в течение всего срока эксплуатации.</w:t>
      </w:r>
    </w:p>
    <w:p w:rsidR="00D34ECE" w:rsidRPr="00E11542" w:rsidRDefault="00D34ECE" w:rsidP="00D34ECE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4ECE" w:rsidRPr="00E11542" w:rsidRDefault="00D34ECE" w:rsidP="00D34ECE">
      <w:pPr>
        <w:spacing w:before="435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5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lang w:eastAsia="ru-RU"/>
        </w:rPr>
        <w:t>Эксплуатационный контроль</w:t>
      </w:r>
      <w:r w:rsidRPr="00E115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11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контроль соответствия параметров технического и санитарного состояния здания (сооружения) значениям, обеспечивающим безопасность и проектные условия эксплуатации здания, сооружения.</w:t>
      </w:r>
    </w:p>
    <w:p w:rsidR="00D34ECE" w:rsidRPr="00E11542" w:rsidRDefault="00D34ECE" w:rsidP="00D34E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5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lang w:eastAsia="ru-RU"/>
        </w:rPr>
        <w:t>Исправное состояние элемента</w:t>
      </w:r>
      <w:r w:rsidRPr="00E115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11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это такое техническое состояние элемента, при котором выполняются все предъявляемые к нему эксплуатационные требования.</w:t>
      </w:r>
    </w:p>
    <w:p w:rsidR="00D34ECE" w:rsidRPr="00E11542" w:rsidRDefault="00D34ECE" w:rsidP="00D34E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5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lang w:eastAsia="ru-RU"/>
        </w:rPr>
        <w:t>Неисправное состояние элемента</w:t>
      </w:r>
      <w:r w:rsidRPr="00E115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11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это такое техническое состояние элемента, при котором не выполняется хотя бы одно из предъявляемых к нему эксплуатационных требований.</w:t>
      </w:r>
    </w:p>
    <w:p w:rsidR="00D34ECE" w:rsidRPr="00E11542" w:rsidRDefault="00D34ECE" w:rsidP="00D34E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5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lang w:eastAsia="ru-RU"/>
        </w:rPr>
        <w:t>Модернизация здания, сооружения</w:t>
      </w:r>
      <w:r w:rsidRPr="00E115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11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комплекс ремонтно-строительных работ, направленных на приведение эксплуатационных показателей здания, сооружения в существующих габаритах, в соответствии с современными требованиями.</w:t>
      </w:r>
    </w:p>
    <w:p w:rsidR="00D34ECE" w:rsidRPr="00E11542" w:rsidRDefault="00D34ECE" w:rsidP="00D34E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5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lang w:eastAsia="ru-RU"/>
        </w:rPr>
        <w:t>Дефект элемента</w:t>
      </w:r>
      <w:r w:rsidRPr="00E115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11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это неисправное состояние элемента, вызванное нарушением правил, норм и технологии при его изготовлении.</w:t>
      </w:r>
    </w:p>
    <w:p w:rsidR="00D34ECE" w:rsidRPr="00E11542" w:rsidRDefault="00D34ECE" w:rsidP="00D34E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5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lang w:eastAsia="ru-RU"/>
        </w:rPr>
        <w:t>Повреждение элемента</w:t>
      </w:r>
      <w:r w:rsidRPr="00E115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11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это неисправное состояние элемента, вызванное нарушениями правил, норм и технологии при его транспортировке, </w:t>
      </w:r>
      <w:proofErr w:type="spellStart"/>
      <w:r w:rsidRPr="00E11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погрузочноразгрузочных</w:t>
      </w:r>
      <w:proofErr w:type="spellEnd"/>
      <w:r w:rsidRPr="00E11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работах, монтаже, демонтаже и эксплуатации.</w:t>
      </w:r>
    </w:p>
    <w:p w:rsidR="00D34ECE" w:rsidRPr="00E11542" w:rsidRDefault="00D34ECE" w:rsidP="00D34E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5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lang w:eastAsia="ru-RU"/>
        </w:rPr>
        <w:t>Капитальность здания</w:t>
      </w:r>
      <w:r w:rsidRPr="00E115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11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это совокупность признаков долговечности и огнестойкости.</w:t>
      </w:r>
    </w:p>
    <w:p w:rsidR="00D34ECE" w:rsidRPr="00E11542" w:rsidRDefault="00D34ECE" w:rsidP="00D34E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115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lang w:eastAsia="ru-RU"/>
        </w:rPr>
        <w:t>Работоспособность здания, сооружения</w:t>
      </w:r>
      <w:r w:rsidRPr="00E115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— это их техническое состояние, при котором все их элементы нормально функционируют в заданном режиме.</w:t>
      </w:r>
    </w:p>
    <w:p w:rsidR="00D34ECE" w:rsidRPr="00E11542" w:rsidRDefault="00D34ECE" w:rsidP="00D34E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115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Ремонтопригодность здания, сооружения, конструкции — это свойство надёжности, заключающееся в приспособленности объекта к техническому обслуживанию и ремонту. </w:t>
      </w:r>
      <w:proofErr w:type="spellStart"/>
      <w:r w:rsidRPr="00E115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Ремонтопригодными</w:t>
      </w:r>
      <w:proofErr w:type="spellEnd"/>
      <w:r w:rsidRPr="00E115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считаются здания, сооружения или конструкции, стоимость ремонта которых не превышает 0,5-0,7 от их строительной стоимости.</w:t>
      </w:r>
    </w:p>
    <w:p w:rsidR="00D34ECE" w:rsidRPr="00E11542" w:rsidRDefault="00D34ECE" w:rsidP="00D34E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5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lang w:eastAsia="ru-RU"/>
        </w:rPr>
        <w:lastRenderedPageBreak/>
        <w:t>Нормативный срок службы</w:t>
      </w:r>
      <w:r w:rsidRPr="00E115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11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установленная нормативная продолжительность эксплуатации здания при соблюдении правил и сроков технического обслуживания и ремонта.</w:t>
      </w:r>
    </w:p>
    <w:p w:rsidR="00D34ECE" w:rsidRPr="00E11542" w:rsidRDefault="00D34ECE" w:rsidP="00D34E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5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lang w:eastAsia="ru-RU"/>
        </w:rPr>
        <w:t>Расчетный срок службы</w:t>
      </w:r>
      <w:r w:rsidRPr="00E115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11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установленный в строительных нормах или в задании на проектирование период использования строительного объекта по назначению до капитального ремонта и (или) реконструкции с предусмотренным техническим обслуживанием. Расчетный срок службы отсчитывается от начала эксплуатации объекта, или возобновления его эксплуатации после капитального ремонта или реконструкции.</w:t>
      </w:r>
    </w:p>
    <w:p w:rsidR="00D34ECE" w:rsidRPr="00E11542" w:rsidRDefault="00D34ECE" w:rsidP="00D34ECE">
      <w:pPr>
        <w:spacing w:before="45"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5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lang w:eastAsia="ru-RU"/>
        </w:rPr>
        <w:t>Противопожарный режим</w:t>
      </w:r>
      <w:r w:rsidRPr="00E115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11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совокупность установленных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по пожарной безопасности требований пожарной безопасности, определяющих правила поведения людей, порядок организации производства и (или) содержания территорий, зданий, сооружений, помещений организаций и других объектов защиты в целях обеспечения пожарной безопасности.</w:t>
      </w:r>
    </w:p>
    <w:p w:rsidR="00A406A2" w:rsidRPr="00E11542" w:rsidRDefault="00A406A2">
      <w:pPr>
        <w:rPr>
          <w:sz w:val="24"/>
          <w:szCs w:val="24"/>
        </w:rPr>
      </w:pPr>
    </w:p>
    <w:sectPr w:rsidR="00A406A2" w:rsidRPr="00E11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ECE"/>
    <w:rsid w:val="000C03E8"/>
    <w:rsid w:val="000E6C52"/>
    <w:rsid w:val="00271BE0"/>
    <w:rsid w:val="00484443"/>
    <w:rsid w:val="004B70DB"/>
    <w:rsid w:val="00547EE5"/>
    <w:rsid w:val="009225B4"/>
    <w:rsid w:val="009F131F"/>
    <w:rsid w:val="00A406A2"/>
    <w:rsid w:val="00A644A2"/>
    <w:rsid w:val="00AF3AA6"/>
    <w:rsid w:val="00D34ECE"/>
    <w:rsid w:val="00E1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4E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34E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E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34E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48">
    <w:name w:val="p48"/>
    <w:basedOn w:val="a"/>
    <w:rsid w:val="00D3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D3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0">
    <w:name w:val="p50"/>
    <w:basedOn w:val="a"/>
    <w:rsid w:val="00D3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D3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D3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">
    <w:name w:val="p53"/>
    <w:basedOn w:val="a"/>
    <w:rsid w:val="00D3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4">
    <w:name w:val="ft24"/>
    <w:basedOn w:val="a0"/>
    <w:rsid w:val="00D34ECE"/>
  </w:style>
  <w:style w:type="paragraph" w:customStyle="1" w:styleId="p25">
    <w:name w:val="p25"/>
    <w:basedOn w:val="a"/>
    <w:rsid w:val="00D3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5">
    <w:name w:val="ft25"/>
    <w:basedOn w:val="a0"/>
    <w:rsid w:val="00D34ECE"/>
  </w:style>
  <w:style w:type="paragraph" w:customStyle="1" w:styleId="p54">
    <w:name w:val="p54"/>
    <w:basedOn w:val="a"/>
    <w:rsid w:val="00D3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6">
    <w:name w:val="ft26"/>
    <w:basedOn w:val="a0"/>
    <w:rsid w:val="00D34ECE"/>
  </w:style>
  <w:style w:type="character" w:customStyle="1" w:styleId="ft12">
    <w:name w:val="ft12"/>
    <w:basedOn w:val="a0"/>
    <w:rsid w:val="00D34ECE"/>
  </w:style>
  <w:style w:type="paragraph" w:customStyle="1" w:styleId="p55">
    <w:name w:val="p55"/>
    <w:basedOn w:val="a"/>
    <w:rsid w:val="00D3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7">
    <w:name w:val="ft27"/>
    <w:basedOn w:val="a0"/>
    <w:rsid w:val="00D34ECE"/>
  </w:style>
  <w:style w:type="character" w:customStyle="1" w:styleId="ft7">
    <w:name w:val="ft7"/>
    <w:basedOn w:val="a0"/>
    <w:rsid w:val="00D34ECE"/>
  </w:style>
  <w:style w:type="paragraph" w:customStyle="1" w:styleId="p56">
    <w:name w:val="p56"/>
    <w:basedOn w:val="a"/>
    <w:rsid w:val="00D3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5">
    <w:name w:val="ft5"/>
    <w:basedOn w:val="a0"/>
    <w:rsid w:val="00D34ECE"/>
  </w:style>
  <w:style w:type="paragraph" w:customStyle="1" w:styleId="p57">
    <w:name w:val="p57"/>
    <w:basedOn w:val="a"/>
    <w:rsid w:val="00D3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"/>
    <w:rsid w:val="00D3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">
    <w:name w:val="p59"/>
    <w:basedOn w:val="a"/>
    <w:rsid w:val="00D3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8">
    <w:name w:val="ft28"/>
    <w:basedOn w:val="a0"/>
    <w:rsid w:val="00D34ECE"/>
  </w:style>
  <w:style w:type="paragraph" w:customStyle="1" w:styleId="p60">
    <w:name w:val="p60"/>
    <w:basedOn w:val="a"/>
    <w:rsid w:val="00D3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1">
    <w:name w:val="p61"/>
    <w:basedOn w:val="a"/>
    <w:rsid w:val="00D3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30">
    <w:name w:val="ft30"/>
    <w:basedOn w:val="a0"/>
    <w:rsid w:val="00D34ECE"/>
  </w:style>
  <w:style w:type="paragraph" w:customStyle="1" w:styleId="p62">
    <w:name w:val="p62"/>
    <w:basedOn w:val="a"/>
    <w:rsid w:val="00D3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3">
    <w:name w:val="p63"/>
    <w:basedOn w:val="a"/>
    <w:rsid w:val="00D3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4E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34E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E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34E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48">
    <w:name w:val="p48"/>
    <w:basedOn w:val="a"/>
    <w:rsid w:val="00D3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D3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0">
    <w:name w:val="p50"/>
    <w:basedOn w:val="a"/>
    <w:rsid w:val="00D3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D3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D3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">
    <w:name w:val="p53"/>
    <w:basedOn w:val="a"/>
    <w:rsid w:val="00D3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4">
    <w:name w:val="ft24"/>
    <w:basedOn w:val="a0"/>
    <w:rsid w:val="00D34ECE"/>
  </w:style>
  <w:style w:type="paragraph" w:customStyle="1" w:styleId="p25">
    <w:name w:val="p25"/>
    <w:basedOn w:val="a"/>
    <w:rsid w:val="00D3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5">
    <w:name w:val="ft25"/>
    <w:basedOn w:val="a0"/>
    <w:rsid w:val="00D34ECE"/>
  </w:style>
  <w:style w:type="paragraph" w:customStyle="1" w:styleId="p54">
    <w:name w:val="p54"/>
    <w:basedOn w:val="a"/>
    <w:rsid w:val="00D3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6">
    <w:name w:val="ft26"/>
    <w:basedOn w:val="a0"/>
    <w:rsid w:val="00D34ECE"/>
  </w:style>
  <w:style w:type="character" w:customStyle="1" w:styleId="ft12">
    <w:name w:val="ft12"/>
    <w:basedOn w:val="a0"/>
    <w:rsid w:val="00D34ECE"/>
  </w:style>
  <w:style w:type="paragraph" w:customStyle="1" w:styleId="p55">
    <w:name w:val="p55"/>
    <w:basedOn w:val="a"/>
    <w:rsid w:val="00D3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7">
    <w:name w:val="ft27"/>
    <w:basedOn w:val="a0"/>
    <w:rsid w:val="00D34ECE"/>
  </w:style>
  <w:style w:type="character" w:customStyle="1" w:styleId="ft7">
    <w:name w:val="ft7"/>
    <w:basedOn w:val="a0"/>
    <w:rsid w:val="00D34ECE"/>
  </w:style>
  <w:style w:type="paragraph" w:customStyle="1" w:styleId="p56">
    <w:name w:val="p56"/>
    <w:basedOn w:val="a"/>
    <w:rsid w:val="00D3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5">
    <w:name w:val="ft5"/>
    <w:basedOn w:val="a0"/>
    <w:rsid w:val="00D34ECE"/>
  </w:style>
  <w:style w:type="paragraph" w:customStyle="1" w:styleId="p57">
    <w:name w:val="p57"/>
    <w:basedOn w:val="a"/>
    <w:rsid w:val="00D3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"/>
    <w:rsid w:val="00D3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">
    <w:name w:val="p59"/>
    <w:basedOn w:val="a"/>
    <w:rsid w:val="00D3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8">
    <w:name w:val="ft28"/>
    <w:basedOn w:val="a0"/>
    <w:rsid w:val="00D34ECE"/>
  </w:style>
  <w:style w:type="paragraph" w:customStyle="1" w:styleId="p60">
    <w:name w:val="p60"/>
    <w:basedOn w:val="a"/>
    <w:rsid w:val="00D3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1">
    <w:name w:val="p61"/>
    <w:basedOn w:val="a"/>
    <w:rsid w:val="00D3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30">
    <w:name w:val="ft30"/>
    <w:basedOn w:val="a0"/>
    <w:rsid w:val="00D34ECE"/>
  </w:style>
  <w:style w:type="paragraph" w:customStyle="1" w:styleId="p62">
    <w:name w:val="p62"/>
    <w:basedOn w:val="a"/>
    <w:rsid w:val="00D3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3">
    <w:name w:val="p63"/>
    <w:basedOn w:val="a"/>
    <w:rsid w:val="00D3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7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07072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1020736488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1497837362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924336177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1441</Words>
  <Characters>8218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315</cp:lastModifiedBy>
  <cp:revision>5</cp:revision>
  <dcterms:created xsi:type="dcterms:W3CDTF">2024-09-01T07:53:00Z</dcterms:created>
  <dcterms:modified xsi:type="dcterms:W3CDTF">2025-09-08T05:56:00Z</dcterms:modified>
</cp:coreProperties>
</file>