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99" w:rsidRPr="004F69A3" w:rsidRDefault="00AD6B99" w:rsidP="00F33B2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69A3">
        <w:rPr>
          <w:rFonts w:ascii="Times New Roman" w:hAnsi="Times New Roman" w:cs="Times New Roman"/>
          <w:b/>
          <w:sz w:val="24"/>
          <w:szCs w:val="28"/>
        </w:rPr>
        <w:t>Лекция: Нормирование расхода строительных материалов</w:t>
      </w:r>
      <w:r w:rsidR="004F69A3" w:rsidRPr="004F69A3">
        <w:rPr>
          <w:rFonts w:ascii="Times New Roman" w:hAnsi="Times New Roman" w:cs="Times New Roman"/>
          <w:b/>
          <w:sz w:val="24"/>
          <w:szCs w:val="28"/>
        </w:rPr>
        <w:t>.</w:t>
      </w:r>
    </w:p>
    <w:p w:rsidR="008C66A2" w:rsidRPr="008C66A2" w:rsidRDefault="00AD6B99" w:rsidP="008C6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Нормы расхода материальных ресурсов регламентируют величину про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изводственных затрат материалов, сырья, полуфабрикатов, топлива. Основ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ные и, частично, вспомогательные материалы нормируются на единицу про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дукции, а некоторые вспомогательные, связанные с обеспечением ритмичной работы оборудования, - на единицу времени его работы. При этом</w:t>
      </w:r>
      <w:bookmarkStart w:id="0" w:name="_GoBack"/>
      <w:bookmarkEnd w:id="0"/>
      <w:r w:rsidRPr="008C66A2">
        <w:rPr>
          <w:rFonts w:ascii="Times New Roman" w:hAnsi="Times New Roman" w:cs="Times New Roman"/>
          <w:sz w:val="24"/>
          <w:szCs w:val="24"/>
        </w:rPr>
        <w:t xml:space="preserve"> нормы мо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гут быть перспективными (учитывающими прогрессивные направления в об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ласти рационального использования сырья и материалов в течение ряда лет), годовыми (выражающими среднегодовой расход </w:t>
      </w:r>
      <w:hyperlink r:id="rId6" w:tgtFrame="_blank" w:history="1">
        <w:r w:rsidRPr="008C66A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материальных ресурсов</w:t>
        </w:r>
      </w:hyperlink>
      <w:r w:rsidR="008C66A2" w:rsidRPr="008C66A2">
        <w:rPr>
          <w:rFonts w:ascii="Times New Roman" w:hAnsi="Times New Roman" w:cs="Times New Roman"/>
          <w:sz w:val="24"/>
          <w:szCs w:val="24"/>
        </w:rPr>
        <w:t>) и текущими (</w:t>
      </w:r>
      <w:r w:rsidRPr="008C66A2">
        <w:rPr>
          <w:rFonts w:ascii="Times New Roman" w:hAnsi="Times New Roman" w:cs="Times New Roman"/>
          <w:sz w:val="24"/>
          <w:szCs w:val="24"/>
        </w:rPr>
        <w:t>привязанными к конкретному технологическому процессу на ог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раниченный календарный период). Нормы и нормативы остаются неизмен</w:t>
      </w:r>
      <w:r w:rsidRPr="008C66A2">
        <w:rPr>
          <w:rFonts w:ascii="Times New Roman" w:hAnsi="Times New Roman" w:cs="Times New Roman"/>
          <w:sz w:val="24"/>
          <w:szCs w:val="24"/>
        </w:rPr>
        <w:softHyphen/>
        <w:t xml:space="preserve">ными на протяжении планового периода. </w:t>
      </w:r>
    </w:p>
    <w:p w:rsidR="00AD6B99" w:rsidRPr="008C66A2" w:rsidRDefault="00AD6B99" w:rsidP="008C6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Составляющие нормы расхода строительных материалов приведены на рис. 1.</w:t>
      </w:r>
    </w:p>
    <w:p w:rsidR="00AD6B99" w:rsidRPr="008C66A2" w:rsidRDefault="00AD6B99" w:rsidP="008C6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​</w:t>
      </w:r>
      <w:r w:rsidRPr="008C66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65767E" wp14:editId="7D7F7F76">
            <wp:extent cx="4924425" cy="1504950"/>
            <wp:effectExtent l="0" t="0" r="9525" b="0"/>
            <wp:docPr id="1" name="Рисунок 1" descr="Элементы нормы расхода матер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9918_img" descr="Элементы нормы расхода материал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99" w:rsidRPr="008C66A2" w:rsidRDefault="00AD6B99" w:rsidP="008C6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Рис. 1 Элементы нормы расхода материалов</w:t>
      </w:r>
    </w:p>
    <w:p w:rsidR="00AD6B99" w:rsidRPr="008C66A2" w:rsidRDefault="00AD6B99" w:rsidP="008C66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 xml:space="preserve">К основным методам нормирования материальных ресурсов относятся: </w:t>
      </w:r>
      <w:proofErr w:type="gramStart"/>
      <w:r w:rsidRPr="008C66A2">
        <w:rPr>
          <w:rFonts w:ascii="Times New Roman" w:hAnsi="Times New Roman" w:cs="Times New Roman"/>
          <w:sz w:val="24"/>
          <w:szCs w:val="24"/>
        </w:rPr>
        <w:t>аналитически-расчетный</w:t>
      </w:r>
      <w:proofErr w:type="gramEnd"/>
      <w:r w:rsidRPr="008C66A2">
        <w:rPr>
          <w:rFonts w:ascii="Times New Roman" w:hAnsi="Times New Roman" w:cs="Times New Roman"/>
          <w:sz w:val="24"/>
          <w:szCs w:val="24"/>
        </w:rPr>
        <w:t>, опытно-производственный и отчетно-статистический.</w:t>
      </w:r>
    </w:p>
    <w:p w:rsidR="00AD6B99" w:rsidRPr="008C66A2" w:rsidRDefault="008C66A2" w:rsidP="008C66A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Аналитически-расчетный </w:t>
      </w:r>
      <w:r w:rsidR="00AD6B99" w:rsidRPr="008C66A2">
        <w:rPr>
          <w:rFonts w:ascii="Times New Roman" w:hAnsi="Times New Roman" w:cs="Times New Roman"/>
          <w:sz w:val="24"/>
          <w:szCs w:val="24"/>
        </w:rPr>
        <w:t>метод является наиболее прогрессивным и ос</w:t>
      </w:r>
      <w:r w:rsidR="00AD6B99" w:rsidRPr="008C66A2">
        <w:rPr>
          <w:rFonts w:ascii="Times New Roman" w:hAnsi="Times New Roman" w:cs="Times New Roman"/>
          <w:sz w:val="24"/>
          <w:szCs w:val="24"/>
        </w:rPr>
        <w:softHyphen/>
        <w:t>новывается на анализе конкретных производственных условий и технико-</w:t>
      </w:r>
      <w:r w:rsidR="00AD6B99" w:rsidRPr="008C66A2">
        <w:rPr>
          <w:rFonts w:ascii="Times New Roman" w:hAnsi="Times New Roman" w:cs="Times New Roman"/>
          <w:sz w:val="24"/>
          <w:szCs w:val="24"/>
        </w:rPr>
        <w:softHyphen/>
        <w:t>экономическом расчете расхода материала по каждому виду изделий с учетом их технологичности.</w:t>
      </w:r>
    </w:p>
    <w:p w:rsidR="00AD6B99" w:rsidRPr="008C66A2" w:rsidRDefault="00AD6B99" w:rsidP="008C66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Опытно-производственный метод основан на установлении норм по ре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зультатам опытных испытаний и является обобщенным.</w:t>
      </w:r>
    </w:p>
    <w:p w:rsidR="00AD6B99" w:rsidRPr="008C66A2" w:rsidRDefault="00AD6B99" w:rsidP="008C66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66A2">
        <w:rPr>
          <w:rFonts w:ascii="Times New Roman" w:hAnsi="Times New Roman" w:cs="Times New Roman"/>
          <w:sz w:val="24"/>
          <w:szCs w:val="24"/>
        </w:rPr>
        <w:t>Отчетно-статистический </w:t>
      </w:r>
      <w:hyperlink r:id="rId8" w:tgtFrame="_blank" w:history="1">
        <w:r w:rsidRPr="008C66A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</w:t>
        </w:r>
      </w:hyperlink>
      <w:r w:rsidRPr="008C66A2">
        <w:rPr>
          <w:rFonts w:ascii="Times New Roman" w:hAnsi="Times New Roman" w:cs="Times New Roman"/>
          <w:sz w:val="24"/>
          <w:szCs w:val="24"/>
        </w:rPr>
        <w:t> используется для установления средне</w:t>
      </w:r>
      <w:r w:rsidRPr="008C66A2">
        <w:rPr>
          <w:rFonts w:ascii="Times New Roman" w:hAnsi="Times New Roman" w:cs="Times New Roman"/>
          <w:sz w:val="24"/>
          <w:szCs w:val="24"/>
        </w:rPr>
        <w:softHyphen/>
        <w:t>статистических годовых норм по расходу материальных ресурсов в целом по строительному предприятию.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НОРМЫ РАСХОДА СТРОИТЕЛЬНЫХ МАТЕРИАЛОВ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расхода строительных материалов предусматривает непосредственные их затраты на единицу измерения продукции, а также допустимые в настоящих условиях отходы и потери.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строительных материалов устанавливаются лабораторным, производственным и расчетно-аналитическим методами.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строительных материалов определяются по формуле:</w:t>
      </w:r>
    </w:p>
    <w:p w:rsidR="00AD6B99" w:rsidRPr="0034029D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Но = </w:t>
      </w:r>
      <w:proofErr w:type="spellStart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</w:t>
      </w:r>
      <w:proofErr w:type="spellEnd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</w:t>
      </w:r>
      <w:proofErr w:type="spellStart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Нотх</w:t>
      </w:r>
      <w:proofErr w:type="spellEnd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</w:t>
      </w:r>
      <w:proofErr w:type="spellStart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Нп</w:t>
      </w:r>
      <w:proofErr w:type="spellEnd"/>
      <w:r w:rsidRPr="003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где: Но – технически обоснованная норма расхода строительных материалов;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Нк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конструктивная (чистая) норма расхода строительных материалов;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Нотх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норма производственных отходов;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Нп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норма потерь строительных материалов.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Отходы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строительных материалов бывают:</w:t>
      </w:r>
    </w:p>
    <w:p w:rsidR="00AD6B99" w:rsidRPr="008C66A2" w:rsidRDefault="00AD6B99" w:rsidP="00AD6B99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устранимые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(в нормы не включаются), возникающие при небрежном отношении к материалам, некачественные материалы, несоблюдение правил производства работ </w:t>
      </w: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идр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.;</w:t>
      </w:r>
    </w:p>
    <w:p w:rsidR="00AD6B99" w:rsidRPr="008C66A2" w:rsidRDefault="00AD6B99" w:rsidP="00AD6B99">
      <w:pPr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C66A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трудноустранимые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(от переработки строительных материалов, которые трудно избежать при рациональном использовании материалов)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Потери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бывают:</w:t>
      </w:r>
    </w:p>
    <w:p w:rsidR="00AD6B99" w:rsidRPr="008C66A2" w:rsidRDefault="00AD6B99" w:rsidP="00AD6B99">
      <w:pPr>
        <w:numPr>
          <w:ilvl w:val="0"/>
          <w:numId w:val="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транспортные, возникающие в процессе транспортировки и погрузки-разгрузки;</w:t>
      </w:r>
    </w:p>
    <w:p w:rsidR="00AD6B99" w:rsidRPr="008C66A2" w:rsidRDefault="00AD6B99" w:rsidP="00AD6B99">
      <w:pPr>
        <w:numPr>
          <w:ilvl w:val="0"/>
          <w:numId w:val="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складские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возникающие при неправильном хранении;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Монтажные потери и отходы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возникают при монтаже и укладке строительных материалов.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Производственный метод 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применяется при техническом нормировании расхода строительных материалов, имеющих </w:t>
      </w: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трудноустранимые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отходы и потери.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обеспечения качественного выполнения всех необходимых замеров по расходу материалов проводятся следующие мероприятия:</w:t>
      </w:r>
    </w:p>
    <w:p w:rsidR="00AD6B99" w:rsidRPr="008C66A2" w:rsidRDefault="00AD6B99" w:rsidP="00AD6B99">
      <w:pPr>
        <w:numPr>
          <w:ilvl w:val="0"/>
          <w:numId w:val="5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обеспечивается точность замеров </w:t>
      </w: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поступающего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рабочее место материалов с помощью мерной тары, весов т.д.</w:t>
      </w:r>
    </w:p>
    <w:p w:rsidR="00AD6B99" w:rsidRPr="008C66A2" w:rsidRDefault="00AD6B99" w:rsidP="00AD6B99">
      <w:pPr>
        <w:numPr>
          <w:ilvl w:val="0"/>
          <w:numId w:val="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строительно-монтажные процессы квалифицированным рабочим, способным выполнять качественную продукцию при экономном расходовании материалов;</w:t>
      </w:r>
    </w:p>
    <w:p w:rsidR="00AD6B99" w:rsidRPr="008C66A2" w:rsidRDefault="00AD6B99" w:rsidP="00AD6B99">
      <w:pPr>
        <w:numPr>
          <w:ilvl w:val="0"/>
          <w:numId w:val="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нормируемый процесс организуется с применением прогрессивной технологии;</w:t>
      </w:r>
    </w:p>
    <w:p w:rsidR="00AD6B99" w:rsidRPr="008C66A2" w:rsidRDefault="00AD6B99" w:rsidP="00AD6B99">
      <w:pPr>
        <w:numPr>
          <w:ilvl w:val="0"/>
          <w:numId w:val="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разрабатываются меры по устранению или сокращению потерь материалов;</w:t>
      </w:r>
    </w:p>
    <w:p w:rsidR="00AD6B99" w:rsidRPr="008C66A2" w:rsidRDefault="00AD6B99" w:rsidP="00AD6B99">
      <w:pPr>
        <w:numPr>
          <w:ilvl w:val="0"/>
          <w:numId w:val="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организуется сбор отходов и потерь для учета их количества.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производственном методе для получения технически обоснованной нормы расхода строительных материалов необходимо проводить несколько замеров, число которых зависит от необходимой точности норм., определяемой категорией материалов коэффициента разбросанности</w:t>
      </w: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proofErr w:type="spellStart"/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lastRenderedPageBreak/>
        <w:t>Коэффициент разбросанности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это отношение максимальное значение наблюдаемой величины к минимальному значению наблюдаемой величины.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определении числа замеров все материалы делят на 4 категории с различной допустимой погрешностью норм.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 категория – 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материалы, расход которых определяется в штучном измерении путем прямого счета. Допустимая погрешность норм - 0.25%.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 категория 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материалы, замеры которых производятся путем взвешивания.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Допустимая погрешность норм – 0.5%.</w:t>
      </w:r>
    </w:p>
    <w:p w:rsidR="00AD6B99" w:rsidRPr="008C66A2" w:rsidRDefault="00AD6B99" w:rsidP="00AD6B99">
      <w:pPr>
        <w:pStyle w:val="a6"/>
        <w:numPr>
          <w:ilvl w:val="1"/>
          <w:numId w:val="8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категория –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замеры </w:t>
      </w: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количества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которых производятся путем определения их линейных замеров и последующий вычислений.</w:t>
      </w:r>
      <w:r w:rsid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Допустимая погрешность норм - 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75%.</w:t>
      </w:r>
    </w:p>
    <w:p w:rsidR="00AD6B99" w:rsidRPr="008C66A2" w:rsidRDefault="00AD6B99" w:rsidP="008C66A2">
      <w:pPr>
        <w:pStyle w:val="a6"/>
        <w:numPr>
          <w:ilvl w:val="1"/>
          <w:numId w:val="8"/>
        </w:numPr>
        <w:pBdr>
          <w:top w:val="single" w:sz="6" w:space="4" w:color="auto"/>
          <w:left w:val="single" w:sz="6" w:space="31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категория - 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замеры </w:t>
      </w: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количества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которых производятся путем определения их линейных замеров и физических характеристик с последующими вычислениями. </w:t>
      </w:r>
      <w:r w:rsid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Допустимая погрешность норм – 1,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5%</w:t>
      </w:r>
    </w:p>
    <w:p w:rsidR="00AD6B99" w:rsidRPr="008C66A2" w:rsidRDefault="00AD6B99" w:rsidP="00AD6B99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Методы нормирования строительных материалов</w:t>
      </w:r>
    </w:p>
    <w:p w:rsidR="00AD6B99" w:rsidRPr="008C66A2" w:rsidRDefault="00AD6B99" w:rsidP="008C66A2">
      <w:pPr>
        <w:shd w:val="clear" w:color="auto" w:fill="F9F9F7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зависимости от характеристики материалов применяются соответствующие методы нормирования.</w:t>
      </w:r>
    </w:p>
    <w:p w:rsidR="00AD6B99" w:rsidRPr="008C66A2" w:rsidRDefault="00AD6B99" w:rsidP="00AD6B99">
      <w:pPr>
        <w:numPr>
          <w:ilvl w:val="0"/>
          <w:numId w:val="10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Железобетонные, металлические, деревянные строительные конструкции и детали заводского изготовления арматура и т.д. не должны давать потерь. Норма расхода должна приниматься чистой норме.</w:t>
      </w:r>
    </w:p>
    <w:p w:rsidR="00AD6B99" w:rsidRPr="008C66A2" w:rsidRDefault="00AD6B99" w:rsidP="00AD6B99">
      <w:pPr>
        <w:numPr>
          <w:ilvl w:val="0"/>
          <w:numId w:val="1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Наличники, плинтусы и </w:t>
      </w: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другие</w:t>
      </w:r>
      <w:proofErr w:type="gram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деревянные </w:t>
      </w: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погонажные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детали, рельсы, металлические трубы производственным и расчетно-аналитическим методом с учетом </w:t>
      </w: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трудноустранимых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потерь и отходов.</w:t>
      </w:r>
    </w:p>
    <w:p w:rsidR="00AD6B99" w:rsidRPr="008C66A2" w:rsidRDefault="00AD6B99" w:rsidP="00AD6B99">
      <w:pPr>
        <w:numPr>
          <w:ilvl w:val="0"/>
          <w:numId w:val="1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Плиты и листовые материалы (кровельные, перегородочные, облицовочные, стекло и т.д.) нормируются расчетно-аналитическим и производственным методом с учетом </w:t>
      </w:r>
      <w:proofErr w:type="spell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трудноустранимых</w:t>
      </w:r>
      <w:proofErr w:type="spellEnd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отходов, вызываемых не кратностью размеров.</w:t>
      </w:r>
    </w:p>
    <w:p w:rsidR="00BF5A13" w:rsidRPr="008C66A2" w:rsidRDefault="00BF5A13" w:rsidP="00BF5A13">
      <w:pPr>
        <w:numPr>
          <w:ilvl w:val="0"/>
          <w:numId w:val="13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Сыпучие и пылевидные материалы (цемент, известь, гипс, песок, глина, шлак, щебень) нормируются производственным и лабораторным методами.</w:t>
      </w:r>
      <w:proofErr w:type="gramEnd"/>
    </w:p>
    <w:p w:rsidR="00BF5A13" w:rsidRPr="008C66A2" w:rsidRDefault="00BF5A13" w:rsidP="00BF5A13">
      <w:pPr>
        <w:numPr>
          <w:ilvl w:val="0"/>
          <w:numId w:val="14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Нормирование расхода бетонной смеси и раствора выполняют производственным методом в сочетании с лабораторным, т.к. только в лаборатории можно изучить влияние способа уплотнения бетонной смеси на уменьшение ее объема при укладке.</w:t>
      </w:r>
      <w:proofErr w:type="gramEnd"/>
    </w:p>
    <w:p w:rsidR="00BF5A13" w:rsidRPr="008C66A2" w:rsidRDefault="00BF5A13" w:rsidP="00BF5A13">
      <w:pPr>
        <w:numPr>
          <w:ilvl w:val="0"/>
          <w:numId w:val="15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Нормы расхода камней неправильной формы выражают в м</w:t>
      </w:r>
      <w:r w:rsidRPr="00F33B2D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eastAsia="ru-RU"/>
        </w:rPr>
        <w:t>3</w:t>
      </w: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штабеле и в плотных куб м без учета образующихся пустот.</w:t>
      </w:r>
      <w:proofErr w:type="gramEnd"/>
    </w:p>
    <w:p w:rsidR="00BF5A13" w:rsidRPr="008C66A2" w:rsidRDefault="00BF5A13" w:rsidP="00BF5A13">
      <w:pPr>
        <w:numPr>
          <w:ilvl w:val="0"/>
          <w:numId w:val="16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Конструктивная (чистая) норма расхода кирпича, бетонных и керамических камней определяется расчетно-аналитическим методом, а потери – производственным методом.</w:t>
      </w:r>
    </w:p>
    <w:p w:rsidR="00BF5A13" w:rsidRPr="008C66A2" w:rsidRDefault="00BF5A13" w:rsidP="00BF5A13">
      <w:pPr>
        <w:numPr>
          <w:ilvl w:val="0"/>
          <w:numId w:val="17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Нормирование расхода жидких составов и мастик – олифа, малярные составы, кровельные мастики т.д. осуществляются лабораторным и производственным методами.</w:t>
      </w:r>
    </w:p>
    <w:p w:rsidR="00BF5A13" w:rsidRPr="008C66A2" w:rsidRDefault="00BF5A13" w:rsidP="00BF5A13">
      <w:pPr>
        <w:numPr>
          <w:ilvl w:val="0"/>
          <w:numId w:val="18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Конструктивная (чистая) норма расхода штучных мелких материалов: гвоздей, шурупов и т.п. определяется расчетно-аналитическим методом, а потери – производственным методом.</w:t>
      </w:r>
      <w:proofErr w:type="gramEnd"/>
    </w:p>
    <w:p w:rsidR="000B1EE7" w:rsidRPr="008C66A2" w:rsidRDefault="00BF5A13" w:rsidP="00BF5A13">
      <w:pPr>
        <w:numPr>
          <w:ilvl w:val="0"/>
          <w:numId w:val="19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8C66A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Норма расхода материалов, расходуемых при сварочных работах (кислород, ацетилен, электроды) определяется расчетно-аналитическим, производственным и лабораторным методами.</w:t>
      </w:r>
    </w:p>
    <w:sectPr w:rsidR="000B1EE7" w:rsidRPr="008C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436"/>
    <w:multiLevelType w:val="multilevel"/>
    <w:tmpl w:val="C5420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7047F"/>
    <w:multiLevelType w:val="multilevel"/>
    <w:tmpl w:val="5B367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57A9E"/>
    <w:multiLevelType w:val="multilevel"/>
    <w:tmpl w:val="8F702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A3785"/>
    <w:multiLevelType w:val="multilevel"/>
    <w:tmpl w:val="4C30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24578"/>
    <w:multiLevelType w:val="multilevel"/>
    <w:tmpl w:val="AADC2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207B0"/>
    <w:multiLevelType w:val="multilevel"/>
    <w:tmpl w:val="2222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3452C"/>
    <w:multiLevelType w:val="multilevel"/>
    <w:tmpl w:val="BFC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F2526"/>
    <w:multiLevelType w:val="multilevel"/>
    <w:tmpl w:val="A8E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22DBB"/>
    <w:multiLevelType w:val="multilevel"/>
    <w:tmpl w:val="2A1238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C14C1"/>
    <w:multiLevelType w:val="multilevel"/>
    <w:tmpl w:val="B7A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87C92"/>
    <w:multiLevelType w:val="multilevel"/>
    <w:tmpl w:val="977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34C80"/>
    <w:multiLevelType w:val="multilevel"/>
    <w:tmpl w:val="247894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C073A"/>
    <w:multiLevelType w:val="multilevel"/>
    <w:tmpl w:val="D6E6D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D5F5E"/>
    <w:multiLevelType w:val="multilevel"/>
    <w:tmpl w:val="BCA6C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F32F2B"/>
    <w:multiLevelType w:val="multilevel"/>
    <w:tmpl w:val="85CC4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E2B77"/>
    <w:multiLevelType w:val="multilevel"/>
    <w:tmpl w:val="496AC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C406EC"/>
    <w:multiLevelType w:val="multilevel"/>
    <w:tmpl w:val="5262D6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605610"/>
    <w:multiLevelType w:val="multilevel"/>
    <w:tmpl w:val="A2E81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7580D"/>
    <w:multiLevelType w:val="multilevel"/>
    <w:tmpl w:val="7012D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18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5"/>
  </w:num>
  <w:num w:numId="13">
    <w:abstractNumId w:val="4"/>
  </w:num>
  <w:num w:numId="14">
    <w:abstractNumId w:val="0"/>
  </w:num>
  <w:num w:numId="15">
    <w:abstractNumId w:val="2"/>
  </w:num>
  <w:num w:numId="16">
    <w:abstractNumId w:val="14"/>
  </w:num>
  <w:num w:numId="17">
    <w:abstractNumId w:val="1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A5"/>
    <w:rsid w:val="00024B62"/>
    <w:rsid w:val="000500B2"/>
    <w:rsid w:val="002020A5"/>
    <w:rsid w:val="004F69A3"/>
    <w:rsid w:val="00806A92"/>
    <w:rsid w:val="008C66A2"/>
    <w:rsid w:val="00AD6B99"/>
    <w:rsid w:val="00BF5A13"/>
    <w:rsid w:val="00F3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B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B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nneur.ru/metodi-ocenki-effektivnosti-rekonstrukcii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nneur.ru/organizaciya-postavki-mat-resursov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</dc:creator>
  <cp:keywords/>
  <dc:description/>
  <cp:lastModifiedBy>Масевнина</cp:lastModifiedBy>
  <cp:revision>6</cp:revision>
  <dcterms:created xsi:type="dcterms:W3CDTF">2021-01-20T06:46:00Z</dcterms:created>
  <dcterms:modified xsi:type="dcterms:W3CDTF">2025-10-01T06:40:00Z</dcterms:modified>
</cp:coreProperties>
</file>