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99" w:rsidRPr="004F69A3" w:rsidRDefault="00AD6B99" w:rsidP="00F33B2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69A3">
        <w:rPr>
          <w:rFonts w:ascii="Times New Roman" w:hAnsi="Times New Roman" w:cs="Times New Roman"/>
          <w:b/>
          <w:sz w:val="24"/>
          <w:szCs w:val="28"/>
        </w:rPr>
        <w:t>Лекция: Нормирование расхода строительных материалов</w:t>
      </w:r>
      <w:r w:rsidR="004F69A3" w:rsidRPr="004F69A3">
        <w:rPr>
          <w:rFonts w:ascii="Times New Roman" w:hAnsi="Times New Roman" w:cs="Times New Roman"/>
          <w:b/>
          <w:sz w:val="24"/>
          <w:szCs w:val="28"/>
        </w:rPr>
        <w:t>.</w:t>
      </w:r>
    </w:p>
    <w:p w:rsidR="008C66A2" w:rsidRPr="008C66A2" w:rsidRDefault="00AD6B99" w:rsidP="008C66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66A2">
        <w:rPr>
          <w:rFonts w:ascii="Times New Roman" w:hAnsi="Times New Roman" w:cs="Times New Roman"/>
          <w:sz w:val="24"/>
          <w:szCs w:val="24"/>
        </w:rPr>
        <w:t>Нормы расхода материальных ресурсов регламентируют величину про</w:t>
      </w:r>
      <w:r w:rsidRPr="008C66A2">
        <w:rPr>
          <w:rFonts w:ascii="Times New Roman" w:hAnsi="Times New Roman" w:cs="Times New Roman"/>
          <w:sz w:val="24"/>
          <w:szCs w:val="24"/>
        </w:rPr>
        <w:softHyphen/>
        <w:t>изводственных затрат материалов, сырья, полуфабрикатов, топлива. Основ</w:t>
      </w:r>
      <w:r w:rsidRPr="008C66A2">
        <w:rPr>
          <w:rFonts w:ascii="Times New Roman" w:hAnsi="Times New Roman" w:cs="Times New Roman"/>
          <w:sz w:val="24"/>
          <w:szCs w:val="24"/>
        </w:rPr>
        <w:softHyphen/>
        <w:t>ные и, частично, вспомогательные материалы нормируются на единицу про</w:t>
      </w:r>
      <w:r w:rsidRPr="008C66A2">
        <w:rPr>
          <w:rFonts w:ascii="Times New Roman" w:hAnsi="Times New Roman" w:cs="Times New Roman"/>
          <w:sz w:val="24"/>
          <w:szCs w:val="24"/>
        </w:rPr>
        <w:softHyphen/>
        <w:t>дукции, а некоторые вспомогательные, связанные с обеспечением ритмичной работы оборудования, - на единицу времени его работы. При этом</w:t>
      </w:r>
      <w:bookmarkStart w:id="0" w:name="_GoBack"/>
      <w:bookmarkEnd w:id="0"/>
      <w:r w:rsidRPr="008C66A2">
        <w:rPr>
          <w:rFonts w:ascii="Times New Roman" w:hAnsi="Times New Roman" w:cs="Times New Roman"/>
          <w:sz w:val="24"/>
          <w:szCs w:val="24"/>
        </w:rPr>
        <w:t xml:space="preserve"> нормы мо</w:t>
      </w:r>
      <w:r w:rsidRPr="008C66A2">
        <w:rPr>
          <w:rFonts w:ascii="Times New Roman" w:hAnsi="Times New Roman" w:cs="Times New Roman"/>
          <w:sz w:val="24"/>
          <w:szCs w:val="24"/>
        </w:rPr>
        <w:softHyphen/>
        <w:t>гут быть перспективными (учитывающими прогрессивные направления в об</w:t>
      </w:r>
      <w:r w:rsidRPr="008C66A2">
        <w:rPr>
          <w:rFonts w:ascii="Times New Roman" w:hAnsi="Times New Roman" w:cs="Times New Roman"/>
          <w:sz w:val="24"/>
          <w:szCs w:val="24"/>
        </w:rPr>
        <w:softHyphen/>
        <w:t>ласти рационального использования сырья и материалов в течение ряда лет), годовыми (выражающими среднегодовой расход </w:t>
      </w:r>
      <w:hyperlink r:id="rId6" w:tgtFrame="_blank" w:history="1">
        <w:r w:rsidRPr="008C66A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материальных ресурсов</w:t>
        </w:r>
      </w:hyperlink>
      <w:r w:rsidR="008C66A2" w:rsidRPr="008C66A2">
        <w:rPr>
          <w:rFonts w:ascii="Times New Roman" w:hAnsi="Times New Roman" w:cs="Times New Roman"/>
          <w:sz w:val="24"/>
          <w:szCs w:val="24"/>
        </w:rPr>
        <w:t>) и текущими (</w:t>
      </w:r>
      <w:r w:rsidRPr="008C66A2">
        <w:rPr>
          <w:rFonts w:ascii="Times New Roman" w:hAnsi="Times New Roman" w:cs="Times New Roman"/>
          <w:sz w:val="24"/>
          <w:szCs w:val="24"/>
        </w:rPr>
        <w:t>привязанными к конкретному технологическому процессу на ог</w:t>
      </w:r>
      <w:r w:rsidRPr="008C66A2">
        <w:rPr>
          <w:rFonts w:ascii="Times New Roman" w:hAnsi="Times New Roman" w:cs="Times New Roman"/>
          <w:sz w:val="24"/>
          <w:szCs w:val="24"/>
        </w:rPr>
        <w:softHyphen/>
        <w:t>раниченный календарный период). Нормы и нормативы остаются неизмен</w:t>
      </w:r>
      <w:r w:rsidRPr="008C66A2">
        <w:rPr>
          <w:rFonts w:ascii="Times New Roman" w:hAnsi="Times New Roman" w:cs="Times New Roman"/>
          <w:sz w:val="24"/>
          <w:szCs w:val="24"/>
        </w:rPr>
        <w:softHyphen/>
        <w:t xml:space="preserve">ными на протяжении планового периода. </w:t>
      </w:r>
    </w:p>
    <w:p w:rsidR="00AD6B99" w:rsidRPr="008C66A2" w:rsidRDefault="00AD6B99" w:rsidP="008C66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66A2">
        <w:rPr>
          <w:rFonts w:ascii="Times New Roman" w:hAnsi="Times New Roman" w:cs="Times New Roman"/>
          <w:sz w:val="24"/>
          <w:szCs w:val="24"/>
        </w:rPr>
        <w:t>Составляющие нормы расхода строительных материалов приведены на рис. 1.</w:t>
      </w:r>
    </w:p>
    <w:p w:rsidR="00AD6B99" w:rsidRPr="008C66A2" w:rsidRDefault="00AD6B99" w:rsidP="008C66A2">
      <w:pPr>
        <w:jc w:val="center"/>
        <w:rPr>
          <w:rFonts w:ascii="Times New Roman" w:hAnsi="Times New Roman" w:cs="Times New Roman"/>
          <w:sz w:val="24"/>
          <w:szCs w:val="24"/>
        </w:rPr>
      </w:pPr>
      <w:r w:rsidRPr="008C66A2">
        <w:rPr>
          <w:rFonts w:ascii="Times New Roman" w:hAnsi="Times New Roman" w:cs="Times New Roman"/>
          <w:sz w:val="24"/>
          <w:szCs w:val="24"/>
        </w:rPr>
        <w:t>​</w:t>
      </w:r>
      <w:r w:rsidRPr="008C66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65767E" wp14:editId="7D7F7F76">
            <wp:extent cx="4924425" cy="1504950"/>
            <wp:effectExtent l="0" t="0" r="9525" b="0"/>
            <wp:docPr id="1" name="Рисунок 1" descr="Элементы нормы расхода материа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39918_img" descr="Элементы нормы расхода материал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99" w:rsidRPr="008C66A2" w:rsidRDefault="00AD6B99" w:rsidP="008C66A2">
      <w:pPr>
        <w:jc w:val="center"/>
        <w:rPr>
          <w:rFonts w:ascii="Times New Roman" w:hAnsi="Times New Roman" w:cs="Times New Roman"/>
          <w:sz w:val="24"/>
          <w:szCs w:val="24"/>
        </w:rPr>
      </w:pPr>
      <w:r w:rsidRPr="008C66A2">
        <w:rPr>
          <w:rFonts w:ascii="Times New Roman" w:hAnsi="Times New Roman" w:cs="Times New Roman"/>
          <w:sz w:val="24"/>
          <w:szCs w:val="24"/>
        </w:rPr>
        <w:t>Рис. 1 Элементы нормы расхода материалов</w:t>
      </w:r>
    </w:p>
    <w:p w:rsidR="00AD6B99" w:rsidRPr="008C66A2" w:rsidRDefault="00AD6B99" w:rsidP="008C66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C66A2">
        <w:rPr>
          <w:rFonts w:ascii="Times New Roman" w:hAnsi="Times New Roman" w:cs="Times New Roman"/>
          <w:sz w:val="24"/>
          <w:szCs w:val="24"/>
        </w:rPr>
        <w:t xml:space="preserve">К основным методам нормирования материальных ресурсов относятся: </w:t>
      </w:r>
      <w:proofErr w:type="gramStart"/>
      <w:r w:rsidRPr="008C66A2">
        <w:rPr>
          <w:rFonts w:ascii="Times New Roman" w:hAnsi="Times New Roman" w:cs="Times New Roman"/>
          <w:sz w:val="24"/>
          <w:szCs w:val="24"/>
        </w:rPr>
        <w:t>аналитически-расчетный</w:t>
      </w:r>
      <w:proofErr w:type="gramEnd"/>
      <w:r w:rsidRPr="008C66A2">
        <w:rPr>
          <w:rFonts w:ascii="Times New Roman" w:hAnsi="Times New Roman" w:cs="Times New Roman"/>
          <w:sz w:val="24"/>
          <w:szCs w:val="24"/>
        </w:rPr>
        <w:t>, опытно-производственный и отчетно-статистический.</w:t>
      </w:r>
    </w:p>
    <w:p w:rsidR="00AD6B99" w:rsidRPr="008C66A2" w:rsidRDefault="008C66A2" w:rsidP="008C66A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Аналитически-расчетный </w:t>
      </w:r>
      <w:r w:rsidR="00AD6B99" w:rsidRPr="008C66A2">
        <w:rPr>
          <w:rFonts w:ascii="Times New Roman" w:hAnsi="Times New Roman" w:cs="Times New Roman"/>
          <w:sz w:val="24"/>
          <w:szCs w:val="24"/>
        </w:rPr>
        <w:t>метод является наиболее прогрессивным и ос</w:t>
      </w:r>
      <w:r w:rsidR="00AD6B99" w:rsidRPr="008C66A2">
        <w:rPr>
          <w:rFonts w:ascii="Times New Roman" w:hAnsi="Times New Roman" w:cs="Times New Roman"/>
          <w:sz w:val="24"/>
          <w:szCs w:val="24"/>
        </w:rPr>
        <w:softHyphen/>
        <w:t>новывается на анализе конкретных производственных условий и технико-</w:t>
      </w:r>
      <w:r w:rsidR="00AD6B99" w:rsidRPr="008C66A2">
        <w:rPr>
          <w:rFonts w:ascii="Times New Roman" w:hAnsi="Times New Roman" w:cs="Times New Roman"/>
          <w:sz w:val="24"/>
          <w:szCs w:val="24"/>
        </w:rPr>
        <w:softHyphen/>
        <w:t>экономическом расчете расхода материала по каждому виду изделий с учетом их технологичности.</w:t>
      </w:r>
    </w:p>
    <w:p w:rsidR="00AD6B99" w:rsidRPr="008C66A2" w:rsidRDefault="00AD6B99" w:rsidP="008C66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C66A2">
        <w:rPr>
          <w:rFonts w:ascii="Times New Roman" w:hAnsi="Times New Roman" w:cs="Times New Roman"/>
          <w:sz w:val="24"/>
          <w:szCs w:val="24"/>
        </w:rPr>
        <w:t>Опытно-производственный метод основан на установлении норм по ре</w:t>
      </w:r>
      <w:r w:rsidRPr="008C66A2">
        <w:rPr>
          <w:rFonts w:ascii="Times New Roman" w:hAnsi="Times New Roman" w:cs="Times New Roman"/>
          <w:sz w:val="24"/>
          <w:szCs w:val="24"/>
        </w:rPr>
        <w:softHyphen/>
        <w:t>зультатам опытных испытаний и является обобщенным.</w:t>
      </w:r>
    </w:p>
    <w:p w:rsidR="00AD6B99" w:rsidRPr="008C66A2" w:rsidRDefault="00AD6B99" w:rsidP="008C66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C66A2">
        <w:rPr>
          <w:rFonts w:ascii="Times New Roman" w:hAnsi="Times New Roman" w:cs="Times New Roman"/>
          <w:sz w:val="24"/>
          <w:szCs w:val="24"/>
        </w:rPr>
        <w:t>Отчетно-статистический </w:t>
      </w:r>
      <w:hyperlink r:id="rId8" w:tgtFrame="_blank" w:history="1">
        <w:r w:rsidRPr="008C66A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метод</w:t>
        </w:r>
      </w:hyperlink>
      <w:r w:rsidRPr="008C66A2">
        <w:rPr>
          <w:rFonts w:ascii="Times New Roman" w:hAnsi="Times New Roman" w:cs="Times New Roman"/>
          <w:sz w:val="24"/>
          <w:szCs w:val="24"/>
        </w:rPr>
        <w:t> используется для установления средне</w:t>
      </w:r>
      <w:r w:rsidRPr="008C66A2">
        <w:rPr>
          <w:rFonts w:ascii="Times New Roman" w:hAnsi="Times New Roman" w:cs="Times New Roman"/>
          <w:sz w:val="24"/>
          <w:szCs w:val="24"/>
        </w:rPr>
        <w:softHyphen/>
        <w:t>статистических годовых норм по расходу материальных ресурсов в целом по строительному предприятию.</w:t>
      </w:r>
    </w:p>
    <w:p w:rsidR="00AD6B99" w:rsidRPr="008C66A2" w:rsidRDefault="00AD6B99" w:rsidP="00AD6B99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НОРМЫ РАСХОДА СТРОИТЕЛЬНЫХ МАТЕРИАЛОВ</w:t>
      </w:r>
    </w:p>
    <w:p w:rsidR="00AD6B99" w:rsidRPr="008C66A2" w:rsidRDefault="00AD6B99" w:rsidP="008C66A2">
      <w:pPr>
        <w:shd w:val="clear" w:color="auto" w:fill="F9F9F7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 расхода строительных материалов предусматривает непосредственные их затраты на единицу измерения продукции, а также допустимые в настоящих условиях отходы и потери.</w:t>
      </w:r>
    </w:p>
    <w:p w:rsidR="00AD6B99" w:rsidRPr="008C66A2" w:rsidRDefault="00AD6B99" w:rsidP="008C66A2">
      <w:pPr>
        <w:shd w:val="clear" w:color="auto" w:fill="F9F9F7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расхода строительных материалов устанавливаются лабораторным, производственным и расчетно-аналитическим методами.</w:t>
      </w:r>
    </w:p>
    <w:p w:rsidR="00AD6B99" w:rsidRPr="008C66A2" w:rsidRDefault="00AD6B99" w:rsidP="00AD6B99">
      <w:pPr>
        <w:shd w:val="clear" w:color="auto" w:fill="F9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расхода строительных материалов определяются по формуле:</w:t>
      </w:r>
    </w:p>
    <w:p w:rsidR="00AD6B99" w:rsidRPr="0034029D" w:rsidRDefault="00AD6B99" w:rsidP="00AD6B99">
      <w:pPr>
        <w:shd w:val="clear" w:color="auto" w:fill="F9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2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Но = </w:t>
      </w:r>
      <w:proofErr w:type="spellStart"/>
      <w:r w:rsidRPr="003402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Нк</w:t>
      </w:r>
      <w:proofErr w:type="spellEnd"/>
      <w:r w:rsidRPr="003402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+ </w:t>
      </w:r>
      <w:proofErr w:type="spellStart"/>
      <w:r w:rsidRPr="003402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Нотх</w:t>
      </w:r>
      <w:proofErr w:type="spellEnd"/>
      <w:r w:rsidRPr="003402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+ </w:t>
      </w:r>
      <w:proofErr w:type="spellStart"/>
      <w:r w:rsidRPr="003402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Нп</w:t>
      </w:r>
      <w:proofErr w:type="spellEnd"/>
      <w:r w:rsidRPr="003402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AD6B99" w:rsidRPr="008C66A2" w:rsidRDefault="00AD6B99" w:rsidP="00AD6B99">
      <w:pPr>
        <w:shd w:val="clear" w:color="auto" w:fill="F9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где: Но – технически обоснованная норма расхода строительных материалов;</w:t>
      </w:r>
    </w:p>
    <w:p w:rsidR="00AD6B99" w:rsidRPr="008C66A2" w:rsidRDefault="00AD6B99" w:rsidP="00AD6B99">
      <w:pPr>
        <w:shd w:val="clear" w:color="auto" w:fill="F9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Нк</w:t>
      </w:r>
      <w:proofErr w:type="spell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– конструктивная (чистая) норма расхода строительных материалов;</w:t>
      </w:r>
    </w:p>
    <w:p w:rsidR="00AD6B99" w:rsidRPr="008C66A2" w:rsidRDefault="00AD6B99" w:rsidP="00AD6B99">
      <w:pPr>
        <w:shd w:val="clear" w:color="auto" w:fill="F9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Нотх</w:t>
      </w:r>
      <w:proofErr w:type="spell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– норма производственных отходов;</w:t>
      </w:r>
    </w:p>
    <w:p w:rsidR="00AD6B99" w:rsidRPr="008C66A2" w:rsidRDefault="00AD6B99" w:rsidP="00AD6B99">
      <w:pPr>
        <w:shd w:val="clear" w:color="auto" w:fill="F9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Нп</w:t>
      </w:r>
      <w:proofErr w:type="spell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– норма потерь строительных материалов.</w:t>
      </w:r>
    </w:p>
    <w:p w:rsidR="00AD6B99" w:rsidRPr="008C66A2" w:rsidRDefault="00AD6B99" w:rsidP="00AD6B99">
      <w:pPr>
        <w:shd w:val="clear" w:color="auto" w:fill="F9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Отходы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строительных материалов бывают:</w:t>
      </w:r>
    </w:p>
    <w:p w:rsidR="00AD6B99" w:rsidRPr="008C66A2" w:rsidRDefault="00AD6B99" w:rsidP="00AD6B99">
      <w:pPr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устранимые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(в нормы не включаются), возникающие при небрежном отношении к материалам, некачественные материалы, несоблюдение правил производства работ </w:t>
      </w:r>
      <w:proofErr w:type="spell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идр</w:t>
      </w:r>
      <w:proofErr w:type="spell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.;</w:t>
      </w:r>
    </w:p>
    <w:p w:rsidR="00AD6B99" w:rsidRPr="008C66A2" w:rsidRDefault="00AD6B99" w:rsidP="00AD6B99">
      <w:pPr>
        <w:numPr>
          <w:ilvl w:val="0"/>
          <w:numId w:val="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8C66A2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трудноустранимые</w:t>
      </w:r>
      <w:proofErr w:type="spell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(от переработки строительных материалов, которые трудно избежать при рациональном использовании материалов)</w:t>
      </w:r>
    </w:p>
    <w:p w:rsidR="00AD6B99" w:rsidRPr="008C66A2" w:rsidRDefault="00AD6B99" w:rsidP="00AD6B99">
      <w:pPr>
        <w:shd w:val="clear" w:color="auto" w:fill="F9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Потери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бывают:</w:t>
      </w:r>
    </w:p>
    <w:p w:rsidR="00AD6B99" w:rsidRPr="008C66A2" w:rsidRDefault="00AD6B99" w:rsidP="00AD6B99">
      <w:pPr>
        <w:numPr>
          <w:ilvl w:val="0"/>
          <w:numId w:val="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транспортные, возникающие в процессе транспортировки и погрузки-разгрузки;</w:t>
      </w:r>
    </w:p>
    <w:p w:rsidR="00AD6B99" w:rsidRPr="008C66A2" w:rsidRDefault="00AD6B99" w:rsidP="00AD6B99">
      <w:pPr>
        <w:numPr>
          <w:ilvl w:val="0"/>
          <w:numId w:val="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складские</w:t>
      </w:r>
      <w:proofErr w:type="gram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возникающие при неправильном хранении;</w:t>
      </w:r>
    </w:p>
    <w:p w:rsidR="00AD6B99" w:rsidRPr="008C66A2" w:rsidRDefault="00AD6B99" w:rsidP="00AD6B99">
      <w:pPr>
        <w:shd w:val="clear" w:color="auto" w:fill="F9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Монтажные потери и отходы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возникают при монтаже и укладке строительных материалов.</w:t>
      </w:r>
    </w:p>
    <w:p w:rsidR="00AD6B99" w:rsidRPr="008C66A2" w:rsidRDefault="00AD6B99" w:rsidP="008C66A2">
      <w:pPr>
        <w:shd w:val="clear" w:color="auto" w:fill="F9F9F7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Производственный метод 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применяется при техническом нормировании расхода строительных материалов, имеющих </w:t>
      </w:r>
      <w:proofErr w:type="spell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трудноустранимые</w:t>
      </w:r>
      <w:proofErr w:type="spell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отходы и потери.</w:t>
      </w:r>
    </w:p>
    <w:p w:rsidR="00AD6B99" w:rsidRPr="008C66A2" w:rsidRDefault="00AD6B99" w:rsidP="00AD6B99">
      <w:pPr>
        <w:shd w:val="clear" w:color="auto" w:fill="F9F9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Для обеспечения качественного выполнения всех необходимых замеров по расходу материалов проводятся следующие мероприятия:</w:t>
      </w:r>
    </w:p>
    <w:p w:rsidR="00AD6B99" w:rsidRPr="008C66A2" w:rsidRDefault="00AD6B99" w:rsidP="00AD6B99">
      <w:pPr>
        <w:numPr>
          <w:ilvl w:val="0"/>
          <w:numId w:val="5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обеспечивается точность замеров </w:t>
      </w:r>
      <w:proofErr w:type="gram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поступающего</w:t>
      </w:r>
      <w:proofErr w:type="gram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 рабочее место материалов с помощью мерной тары, весов т.д.</w:t>
      </w:r>
    </w:p>
    <w:p w:rsidR="00AD6B99" w:rsidRPr="008C66A2" w:rsidRDefault="00AD6B99" w:rsidP="00AD6B99">
      <w:pPr>
        <w:numPr>
          <w:ilvl w:val="0"/>
          <w:numId w:val="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строительно-монтажные процессы квалифицированным рабочим, способным выполнять качественную продукцию при экономном расходовании материалов;</w:t>
      </w:r>
    </w:p>
    <w:p w:rsidR="00AD6B99" w:rsidRPr="008C66A2" w:rsidRDefault="00AD6B99" w:rsidP="00AD6B99">
      <w:pPr>
        <w:numPr>
          <w:ilvl w:val="0"/>
          <w:numId w:val="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нормируемый процесс организуется с применением прогрессивной технологии;</w:t>
      </w:r>
    </w:p>
    <w:p w:rsidR="00AD6B99" w:rsidRPr="008C66A2" w:rsidRDefault="00AD6B99" w:rsidP="00AD6B99">
      <w:pPr>
        <w:numPr>
          <w:ilvl w:val="0"/>
          <w:numId w:val="8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разрабатываются меры по устранению или сокращению потерь материалов;</w:t>
      </w:r>
    </w:p>
    <w:p w:rsidR="00AD6B99" w:rsidRPr="008C66A2" w:rsidRDefault="00AD6B99" w:rsidP="00AD6B99">
      <w:pPr>
        <w:numPr>
          <w:ilvl w:val="0"/>
          <w:numId w:val="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организуется сбор отходов и потерь для учета их количества.</w:t>
      </w:r>
    </w:p>
    <w:p w:rsidR="00AD6B99" w:rsidRPr="008C66A2" w:rsidRDefault="00AD6B99" w:rsidP="008C66A2">
      <w:pPr>
        <w:shd w:val="clear" w:color="auto" w:fill="F9F9F7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 производственном методе для получения технически обоснованной нормы расхода строительных материалов необходимо проводить несколько замеров, число которых зависит от необходимой точности норм., определяемой категорией материалов коэффициента разбросанности</w:t>
      </w:r>
      <w:proofErr w:type="gram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proofErr w:type="spellStart"/>
      <w:r w:rsidRPr="008C66A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</w:t>
      </w:r>
      <w:proofErr w:type="gram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</w:t>
      </w:r>
      <w:proofErr w:type="spell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AD6B99" w:rsidRPr="008C66A2" w:rsidRDefault="00AD6B99" w:rsidP="008C66A2">
      <w:pPr>
        <w:shd w:val="clear" w:color="auto" w:fill="F9F9F7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lastRenderedPageBreak/>
        <w:t>Коэффициент разбросанности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это отношение максимальное значение наблюдаемой величины к минимальному значению наблюдаемой величины.</w:t>
      </w:r>
    </w:p>
    <w:p w:rsidR="00AD6B99" w:rsidRPr="008C66A2" w:rsidRDefault="00AD6B99" w:rsidP="008C66A2">
      <w:pPr>
        <w:shd w:val="clear" w:color="auto" w:fill="F9F9F7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 определении числа замеров все материалы делят на 4 категории с различной допустимой погрешностью норм.</w:t>
      </w:r>
    </w:p>
    <w:p w:rsidR="00AD6B99" w:rsidRPr="008C66A2" w:rsidRDefault="00AD6B99" w:rsidP="008C66A2">
      <w:pPr>
        <w:shd w:val="clear" w:color="auto" w:fill="F9F9F7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 категория – 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материалы, расход которых определяется в штучном измерении путем прямого счета. Допустимая погрешность норм - 0.25%.</w:t>
      </w:r>
    </w:p>
    <w:p w:rsidR="00AD6B99" w:rsidRPr="008C66A2" w:rsidRDefault="00AD6B99" w:rsidP="008C66A2">
      <w:pPr>
        <w:shd w:val="clear" w:color="auto" w:fill="F9F9F7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2 категория 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материалы, замеры которых производятся путем взвешивания.</w:t>
      </w:r>
    </w:p>
    <w:p w:rsidR="00AD6B99" w:rsidRPr="008C66A2" w:rsidRDefault="00AD6B99" w:rsidP="008C66A2">
      <w:pPr>
        <w:shd w:val="clear" w:color="auto" w:fill="F9F9F7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Допустимая погрешность норм – 0.5%.</w:t>
      </w:r>
    </w:p>
    <w:p w:rsidR="00AD6B99" w:rsidRPr="008C66A2" w:rsidRDefault="00AD6B99" w:rsidP="00AD6B99">
      <w:pPr>
        <w:pStyle w:val="a6"/>
        <w:numPr>
          <w:ilvl w:val="1"/>
          <w:numId w:val="8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категория –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замеры </w:t>
      </w:r>
      <w:proofErr w:type="gram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количества</w:t>
      </w:r>
      <w:proofErr w:type="gram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которых производятся путем определения их линейных замеров и последующий вычислений.</w:t>
      </w:r>
      <w:r w:rsid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Допустимая погрешность норм - 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75%.</w:t>
      </w:r>
    </w:p>
    <w:p w:rsidR="00AD6B99" w:rsidRPr="008C66A2" w:rsidRDefault="00AD6B99" w:rsidP="008C66A2">
      <w:pPr>
        <w:pStyle w:val="a6"/>
        <w:numPr>
          <w:ilvl w:val="1"/>
          <w:numId w:val="8"/>
        </w:numPr>
        <w:pBdr>
          <w:top w:val="single" w:sz="6" w:space="4" w:color="auto"/>
          <w:left w:val="single" w:sz="6" w:space="31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категория - 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замеры </w:t>
      </w:r>
      <w:proofErr w:type="gram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количества</w:t>
      </w:r>
      <w:proofErr w:type="gram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которых производятся путем определения их линейных замеров и физических характеристик с последующими вычислениями. </w:t>
      </w:r>
      <w:r w:rsid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Допустимая погрешность норм – 1,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5%</w:t>
      </w:r>
    </w:p>
    <w:p w:rsidR="00AD6B99" w:rsidRPr="008C66A2" w:rsidRDefault="00AD6B99" w:rsidP="00AD6B99">
      <w:pPr>
        <w:shd w:val="clear" w:color="auto" w:fill="F9F9F7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Методы нормирования строительных материалов</w:t>
      </w:r>
    </w:p>
    <w:p w:rsidR="00AD6B99" w:rsidRPr="008C66A2" w:rsidRDefault="00AD6B99" w:rsidP="008C66A2">
      <w:pPr>
        <w:shd w:val="clear" w:color="auto" w:fill="F9F9F7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зависимости от характеристики материалов применяются соответствующие методы нормирования.</w:t>
      </w:r>
    </w:p>
    <w:p w:rsidR="00AD6B99" w:rsidRPr="008C66A2" w:rsidRDefault="00AD6B99" w:rsidP="00AD6B99">
      <w:pPr>
        <w:numPr>
          <w:ilvl w:val="0"/>
          <w:numId w:val="10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Железобетонные, металлические, деревянные строительные конструкции и детали заводского изготовления арматура и т.д. не должны давать потерь. Норма расхода должна приниматься чистой норме.</w:t>
      </w:r>
    </w:p>
    <w:p w:rsidR="00AD6B99" w:rsidRPr="008C66A2" w:rsidRDefault="00AD6B99" w:rsidP="00AD6B99">
      <w:pPr>
        <w:numPr>
          <w:ilvl w:val="0"/>
          <w:numId w:val="1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Наличники, плинтусы и </w:t>
      </w:r>
      <w:proofErr w:type="gram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другие</w:t>
      </w:r>
      <w:proofErr w:type="gram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деревянные </w:t>
      </w:r>
      <w:proofErr w:type="spell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погонажные</w:t>
      </w:r>
      <w:proofErr w:type="spell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детали, рельсы, металлические трубы производственным и расчетно-аналитическим методом с учетом </w:t>
      </w:r>
      <w:proofErr w:type="spell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трудноустранимых</w:t>
      </w:r>
      <w:proofErr w:type="spell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потерь и отходов.</w:t>
      </w:r>
    </w:p>
    <w:p w:rsidR="00AD6B99" w:rsidRPr="008C66A2" w:rsidRDefault="00AD6B99" w:rsidP="00AD6B99">
      <w:pPr>
        <w:numPr>
          <w:ilvl w:val="0"/>
          <w:numId w:val="1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Плиты и листовые материалы (кровельные, перегородочные, облицовочные, стекло и т.д.) нормируются расчетно-аналитическим и производственным методом с учетом </w:t>
      </w:r>
      <w:proofErr w:type="spell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трудноустранимых</w:t>
      </w:r>
      <w:proofErr w:type="spellEnd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отходов, вызываемых не кратностью размеров.</w:t>
      </w:r>
    </w:p>
    <w:p w:rsidR="00BF5A13" w:rsidRPr="008C66A2" w:rsidRDefault="00BF5A13" w:rsidP="00BF5A13">
      <w:pPr>
        <w:numPr>
          <w:ilvl w:val="0"/>
          <w:numId w:val="1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Сыпучие и пылевидные материалы (цемент, известь, гипс, песок, глина, шлак, щебень) нормируются производственным и лабораторным методами.</w:t>
      </w:r>
      <w:proofErr w:type="gramEnd"/>
    </w:p>
    <w:p w:rsidR="00BF5A13" w:rsidRPr="008C66A2" w:rsidRDefault="00BF5A13" w:rsidP="00BF5A13">
      <w:pPr>
        <w:numPr>
          <w:ilvl w:val="0"/>
          <w:numId w:val="1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Нормирование расхода бетонной смеси и раствора выполняют производственным методом в сочетании с лабораторным, т.к. только в лаборатории можно изучить влияние способа уплотнения бетонной смеси на уменьшение ее объема при укладке.</w:t>
      </w:r>
      <w:proofErr w:type="gramEnd"/>
    </w:p>
    <w:p w:rsidR="00BF5A13" w:rsidRPr="008C66A2" w:rsidRDefault="00BF5A13" w:rsidP="00BF5A13">
      <w:pPr>
        <w:numPr>
          <w:ilvl w:val="0"/>
          <w:numId w:val="15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Нормы расхода камней неправильной формы выражают в м</w:t>
      </w:r>
      <w:r w:rsidRPr="00F33B2D">
        <w:rPr>
          <w:rFonts w:ascii="Times New Roman" w:eastAsia="Times New Roman" w:hAnsi="Times New Roman" w:cs="Times New Roman"/>
          <w:color w:val="000000"/>
          <w:sz w:val="24"/>
          <w:szCs w:val="28"/>
          <w:vertAlign w:val="superscript"/>
          <w:lang w:eastAsia="ru-RU"/>
        </w:rPr>
        <w:t>3</w:t>
      </w: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штабеле и в плотных куб м без учета образующихся пустот.</w:t>
      </w:r>
      <w:proofErr w:type="gramEnd"/>
    </w:p>
    <w:p w:rsidR="00BF5A13" w:rsidRPr="008C66A2" w:rsidRDefault="00BF5A13" w:rsidP="00BF5A13">
      <w:pPr>
        <w:numPr>
          <w:ilvl w:val="0"/>
          <w:numId w:val="16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Конструктивная (чистая) норма расхода кирпича, бетонных и керамических камней определяется расчетно-аналитическим методом, а потери – производственным методом.</w:t>
      </w:r>
    </w:p>
    <w:p w:rsidR="00BF5A13" w:rsidRPr="008C66A2" w:rsidRDefault="00BF5A13" w:rsidP="00BF5A13">
      <w:pPr>
        <w:numPr>
          <w:ilvl w:val="0"/>
          <w:numId w:val="17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Нормирование расхода жидких составов и мастик – олифа, малярные составы, кровельные мастики т.д. осуществляются лабораторным и производственным методами.</w:t>
      </w:r>
    </w:p>
    <w:p w:rsidR="00BF5A13" w:rsidRPr="008C66A2" w:rsidRDefault="00BF5A13" w:rsidP="00BF5A13">
      <w:pPr>
        <w:numPr>
          <w:ilvl w:val="0"/>
          <w:numId w:val="18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Конструктивная (чистая) норма расхода штучных мелких материалов: гвоздей, шурупов и т.п. определяется расчетно-аналитическим методом, а потери – производственным методом.</w:t>
      </w:r>
      <w:proofErr w:type="gramEnd"/>
    </w:p>
    <w:p w:rsidR="000B1EE7" w:rsidRPr="008C66A2" w:rsidRDefault="00BF5A13" w:rsidP="00BF5A13">
      <w:pPr>
        <w:numPr>
          <w:ilvl w:val="0"/>
          <w:numId w:val="19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8"/>
        </w:rPr>
      </w:pPr>
      <w:r w:rsidRPr="008C66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Норма расхода материалов, расходуемых при сварочных работах (кислород, ацетилен, электроды) определяется расчетно-аналитическим, производственным и лабораторным методами.</w:t>
      </w:r>
    </w:p>
    <w:sectPr w:rsidR="000B1EE7" w:rsidRPr="008C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2436"/>
    <w:multiLevelType w:val="multilevel"/>
    <w:tmpl w:val="C5420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7047F"/>
    <w:multiLevelType w:val="multilevel"/>
    <w:tmpl w:val="5B367B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957A9E"/>
    <w:multiLevelType w:val="multilevel"/>
    <w:tmpl w:val="8F7021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A3785"/>
    <w:multiLevelType w:val="multilevel"/>
    <w:tmpl w:val="4C302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924578"/>
    <w:multiLevelType w:val="multilevel"/>
    <w:tmpl w:val="AADC2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8207B0"/>
    <w:multiLevelType w:val="multilevel"/>
    <w:tmpl w:val="2222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53452C"/>
    <w:multiLevelType w:val="multilevel"/>
    <w:tmpl w:val="BFC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CF2526"/>
    <w:multiLevelType w:val="multilevel"/>
    <w:tmpl w:val="A8E03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22DBB"/>
    <w:multiLevelType w:val="multilevel"/>
    <w:tmpl w:val="2A1238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DC14C1"/>
    <w:multiLevelType w:val="multilevel"/>
    <w:tmpl w:val="B7A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C87C92"/>
    <w:multiLevelType w:val="multilevel"/>
    <w:tmpl w:val="977E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F34C80"/>
    <w:multiLevelType w:val="multilevel"/>
    <w:tmpl w:val="247894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6C073A"/>
    <w:multiLevelType w:val="multilevel"/>
    <w:tmpl w:val="D6E6DF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8D5F5E"/>
    <w:multiLevelType w:val="multilevel"/>
    <w:tmpl w:val="BCA6C3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F32F2B"/>
    <w:multiLevelType w:val="multilevel"/>
    <w:tmpl w:val="85CC46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0E2B77"/>
    <w:multiLevelType w:val="multilevel"/>
    <w:tmpl w:val="496AC2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C406EC"/>
    <w:multiLevelType w:val="multilevel"/>
    <w:tmpl w:val="5262D6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605610"/>
    <w:multiLevelType w:val="multilevel"/>
    <w:tmpl w:val="A2E81A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97580D"/>
    <w:multiLevelType w:val="multilevel"/>
    <w:tmpl w:val="7012D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1"/>
  </w:num>
  <w:num w:numId="7">
    <w:abstractNumId w:val="18"/>
  </w:num>
  <w:num w:numId="8">
    <w:abstractNumId w:val="17"/>
  </w:num>
  <w:num w:numId="9">
    <w:abstractNumId w:val="13"/>
  </w:num>
  <w:num w:numId="10">
    <w:abstractNumId w:val="3"/>
  </w:num>
  <w:num w:numId="11">
    <w:abstractNumId w:val="12"/>
  </w:num>
  <w:num w:numId="12">
    <w:abstractNumId w:val="15"/>
  </w:num>
  <w:num w:numId="13">
    <w:abstractNumId w:val="4"/>
  </w:num>
  <w:num w:numId="14">
    <w:abstractNumId w:val="0"/>
  </w:num>
  <w:num w:numId="15">
    <w:abstractNumId w:val="2"/>
  </w:num>
  <w:num w:numId="16">
    <w:abstractNumId w:val="14"/>
  </w:num>
  <w:num w:numId="17">
    <w:abstractNumId w:val="16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A5"/>
    <w:rsid w:val="00024B62"/>
    <w:rsid w:val="000500B2"/>
    <w:rsid w:val="002020A5"/>
    <w:rsid w:val="004F69A3"/>
    <w:rsid w:val="00806A92"/>
    <w:rsid w:val="008C66A2"/>
    <w:rsid w:val="00AD6B99"/>
    <w:rsid w:val="00BF5A13"/>
    <w:rsid w:val="00F3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B9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6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B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6B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B9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6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B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6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5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nneur.ru/metodi-ocenki-effektivnosti-rekonstrukcii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nneur.ru/organizaciya-postavki-mat-resursov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</dc:creator>
  <cp:keywords/>
  <dc:description/>
  <cp:lastModifiedBy>Масевнина</cp:lastModifiedBy>
  <cp:revision>6</cp:revision>
  <dcterms:created xsi:type="dcterms:W3CDTF">2021-01-20T06:46:00Z</dcterms:created>
  <dcterms:modified xsi:type="dcterms:W3CDTF">2025-10-01T06:40:00Z</dcterms:modified>
</cp:coreProperties>
</file>