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060" w:rsidRPr="00F31060" w:rsidRDefault="00F31060" w:rsidP="0092309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Лекция. </w:t>
      </w:r>
      <w:proofErr w:type="gramStart"/>
      <w:r w:rsidR="00076F6D" w:rsidRPr="00076F6D">
        <w:rPr>
          <w:rFonts w:ascii="Times New Roman" w:hAnsi="Times New Roman" w:cs="Times New Roman"/>
          <w:b/>
          <w:sz w:val="28"/>
          <w:szCs w:val="28"/>
        </w:rPr>
        <w:t>Основные ТЭП зданий и сооружений различного назначения.</w:t>
      </w:r>
      <w:proofErr w:type="gramEnd"/>
      <w:r w:rsidR="00076F6D" w:rsidRPr="00076F6D">
        <w:rPr>
          <w:rFonts w:ascii="Times New Roman" w:hAnsi="Times New Roman" w:cs="Times New Roman"/>
          <w:b/>
          <w:sz w:val="28"/>
          <w:szCs w:val="28"/>
        </w:rPr>
        <w:t xml:space="preserve"> Технико-экономическое обоснование строительства</w:t>
      </w:r>
    </w:p>
    <w:p w:rsidR="00986690" w:rsidRPr="00F31060" w:rsidRDefault="002B5B02" w:rsidP="00923094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3106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Технико-экономические показатели в строительстве (далее ТЭП) - советское изобретение. Оно было предназначено для экономии материалов и ресурсов в рамках государственной плановой экономики. </w:t>
      </w:r>
      <w:proofErr w:type="spellStart"/>
      <w:r w:rsidRPr="00F31060">
        <w:rPr>
          <w:rStyle w:val="a3"/>
          <w:rFonts w:ascii="Times New Roman" w:hAnsi="Times New Roman" w:cs="Times New Roman"/>
          <w:b w:val="0"/>
          <w:sz w:val="28"/>
          <w:szCs w:val="28"/>
        </w:rPr>
        <w:t>ТЭПы</w:t>
      </w:r>
      <w:proofErr w:type="spellEnd"/>
      <w:r w:rsidRPr="00F3106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служили основой для расчета технико-экономических обоснований (далее ТЭО). В первую очередь ТЭО разрабатывались для крупных и сложных предприятий, имеющих государственную значимость.</w:t>
      </w:r>
    </w:p>
    <w:p w:rsidR="002B5B02" w:rsidRPr="00F31060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094">
        <w:rPr>
          <w:rFonts w:ascii="Times New Roman" w:hAnsi="Times New Roman" w:cs="Times New Roman"/>
          <w:sz w:val="28"/>
          <w:szCs w:val="28"/>
        </w:rPr>
        <w:t xml:space="preserve">В настоящий момент понятийным аппаратом ТЭО и </w:t>
      </w:r>
      <w:proofErr w:type="spellStart"/>
      <w:r w:rsidRPr="00923094">
        <w:rPr>
          <w:rFonts w:ascii="Times New Roman" w:hAnsi="Times New Roman" w:cs="Times New Roman"/>
          <w:sz w:val="28"/>
          <w:szCs w:val="28"/>
        </w:rPr>
        <w:t>ТЭПы</w:t>
      </w:r>
      <w:proofErr w:type="spellEnd"/>
      <w:r w:rsidRPr="00923094">
        <w:rPr>
          <w:rFonts w:ascii="Times New Roman" w:hAnsi="Times New Roman" w:cs="Times New Roman"/>
          <w:sz w:val="28"/>
          <w:szCs w:val="28"/>
        </w:rPr>
        <w:t xml:space="preserve"> в строительстве законодательно не закреплены, также не определен их состав для объектов различного функционального назначения.</w:t>
      </w:r>
      <w:proofErr w:type="gramEnd"/>
      <w:r w:rsidRPr="00923094">
        <w:rPr>
          <w:rFonts w:ascii="Times New Roman" w:hAnsi="Times New Roman" w:cs="Times New Roman"/>
          <w:sz w:val="28"/>
          <w:szCs w:val="28"/>
        </w:rPr>
        <w:t xml:space="preserve"> Единственным измерением экономической эффективности строительного объекта в капиталистической системе хозяйствования является окупаемость инвестиций.</w:t>
      </w:r>
    </w:p>
    <w:p w:rsidR="00EA42D7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C45A6">
        <w:rPr>
          <w:rFonts w:ascii="Times New Roman" w:hAnsi="Times New Roman" w:cs="Times New Roman"/>
          <w:sz w:val="28"/>
          <w:szCs w:val="28"/>
          <w:highlight w:val="yellow"/>
        </w:rPr>
        <w:t>Вся совокупность показателей качества строительных проек</w:t>
      </w:r>
      <w:r w:rsidRPr="000C45A6">
        <w:rPr>
          <w:rFonts w:ascii="Times New Roman" w:hAnsi="Times New Roman" w:cs="Times New Roman"/>
          <w:sz w:val="28"/>
          <w:szCs w:val="28"/>
          <w:highlight w:val="yellow"/>
        </w:rPr>
        <w:softHyphen/>
        <w:t xml:space="preserve">тов может быть классифицирована по следующим признакам: 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 xml:space="preserve">количеству учитываемых свойств, 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 xml:space="preserve">форме выражения, 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>содержа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softHyphen/>
        <w:t xml:space="preserve">нию, 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 xml:space="preserve">фактору времени, 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>степени оп</w:t>
      </w:r>
      <w:r w:rsidR="0030480A" w:rsidRPr="000C45A6">
        <w:rPr>
          <w:rFonts w:ascii="Times New Roman" w:hAnsi="Times New Roman" w:cs="Times New Roman"/>
          <w:sz w:val="28"/>
          <w:szCs w:val="28"/>
          <w:highlight w:val="yellow"/>
        </w:rPr>
        <w:t>ределенности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-</w:t>
      </w:r>
      <w:r w:rsidR="0030480A" w:rsidRPr="000C45A6">
        <w:rPr>
          <w:rFonts w:ascii="Times New Roman" w:hAnsi="Times New Roman" w:cs="Times New Roman"/>
          <w:sz w:val="28"/>
          <w:szCs w:val="28"/>
          <w:highlight w:val="yellow"/>
        </w:rPr>
        <w:t>форме исчисления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>.</w:t>
      </w:r>
      <w:r w:rsidR="0030480A" w:rsidRPr="000C45A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7D2D4C" w:rsidRPr="000C45A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A42D7" w:rsidRDefault="00EA42D7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B5B02" w:rsidRPr="00EA42D7" w:rsidRDefault="002B5B02" w:rsidP="00EA42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id="0" w:name="_GoBack"/>
      <w:bookmarkEnd w:id="0"/>
      <w:r w:rsidRPr="000C45A6">
        <w:rPr>
          <w:rFonts w:ascii="Times New Roman" w:hAnsi="Times New Roman" w:cs="Times New Roman"/>
          <w:sz w:val="28"/>
          <w:szCs w:val="28"/>
          <w:highlight w:val="yellow"/>
        </w:rPr>
        <w:t>По количеству учитываемых свой</w:t>
      </w:r>
      <w:proofErr w:type="gramStart"/>
      <w:r w:rsidRPr="000C45A6">
        <w:rPr>
          <w:rFonts w:ascii="Times New Roman" w:hAnsi="Times New Roman" w:cs="Times New Roman"/>
          <w:sz w:val="28"/>
          <w:szCs w:val="28"/>
          <w:highlight w:val="yellow"/>
        </w:rPr>
        <w:t>ств ср</w:t>
      </w:r>
      <w:proofErr w:type="gramEnd"/>
      <w:r w:rsidRPr="000C45A6">
        <w:rPr>
          <w:rFonts w:ascii="Times New Roman" w:hAnsi="Times New Roman" w:cs="Times New Roman"/>
          <w:sz w:val="28"/>
          <w:szCs w:val="28"/>
          <w:highlight w:val="yellow"/>
        </w:rPr>
        <w:t>еди показателей качества проекта выделяют единичные (простые), комплексные (обобщенные) и интегральные.</w:t>
      </w:r>
      <w:r w:rsidRPr="00923094">
        <w:rPr>
          <w:rFonts w:ascii="Times New Roman" w:hAnsi="Times New Roman" w:cs="Times New Roman"/>
          <w:sz w:val="28"/>
          <w:szCs w:val="28"/>
        </w:rPr>
        <w:t xml:space="preserve"> Единичным показателем качества проекта является показатель, характеризующий одно из свой</w:t>
      </w:r>
      <w:proofErr w:type="gramStart"/>
      <w:r w:rsidRPr="00923094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23094">
        <w:rPr>
          <w:rFonts w:ascii="Times New Roman" w:hAnsi="Times New Roman" w:cs="Times New Roman"/>
          <w:sz w:val="28"/>
          <w:szCs w:val="28"/>
        </w:rPr>
        <w:t>оекта. Таким показателем может выступать, напри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мер, несущая способность запроектированной конструкции, Комплексный показатель охватывает группу свойств. Комплексные показатели качества обычно определяются на базе единичных показателей с учетом их весомости. Весомость оценивается через коэффициенты, характеризующие количественный вес данного единичного показателя в</w:t>
      </w:r>
      <w:r w:rsidR="00396C23">
        <w:rPr>
          <w:rFonts w:ascii="Times New Roman" w:hAnsi="Times New Roman" w:cs="Times New Roman"/>
          <w:sz w:val="28"/>
          <w:szCs w:val="28"/>
        </w:rPr>
        <w:t xml:space="preserve"> </w:t>
      </w:r>
      <w:r w:rsidRPr="00923094">
        <w:rPr>
          <w:rFonts w:ascii="Times New Roman" w:hAnsi="Times New Roman" w:cs="Times New Roman"/>
          <w:sz w:val="28"/>
          <w:szCs w:val="28"/>
        </w:rPr>
        <w:t xml:space="preserve"> совокупности всех показателей качества. Коэффициенты весомости выявляются с помощью экс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пертного, статистического и других методов. Примером ком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плексного качества проекта может выступать показатель науч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но-технического уровня запроектированного здания или сооружения. Интегральный показатель отражает отношение полезного эффекта от эксплуатации или потребления продукции к суммар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ным затратам на ее создание. При этом суммарные затраты в общем случае включают в себя как единовременные (капитальнее) вложения, так и текущие издержки. Примером интеграль</w:t>
      </w:r>
      <w:r w:rsidRPr="00923094">
        <w:rPr>
          <w:rFonts w:ascii="Times New Roman" w:hAnsi="Times New Roman" w:cs="Times New Roman"/>
          <w:sz w:val="28"/>
          <w:szCs w:val="28"/>
        </w:rPr>
        <w:softHyphen/>
        <w:t xml:space="preserve">ного показателя качества проекта может служить отношение прироста Уровня надежности функционирования запроектированного </w:t>
      </w:r>
      <w:proofErr w:type="gramStart"/>
      <w:r w:rsidRPr="00923094">
        <w:rPr>
          <w:rFonts w:ascii="Times New Roman" w:hAnsi="Times New Roman" w:cs="Times New Roman"/>
          <w:sz w:val="28"/>
          <w:szCs w:val="28"/>
        </w:rPr>
        <w:t>объята</w:t>
      </w:r>
      <w:proofErr w:type="gramEnd"/>
      <w:r w:rsidRPr="00923094">
        <w:rPr>
          <w:rFonts w:ascii="Times New Roman" w:hAnsi="Times New Roman" w:cs="Times New Roman"/>
          <w:sz w:val="28"/>
          <w:szCs w:val="28"/>
        </w:rPr>
        <w:t xml:space="preserve"> к увеличению (для достижения этой цели) его сметной стоимости.</w:t>
      </w:r>
    </w:p>
    <w:p w:rsidR="002B5B02" w:rsidRPr="00923094" w:rsidRDefault="00801004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>Показатели качества проекто</w:t>
      </w:r>
      <w:r w:rsidR="003834C6" w:rsidRPr="000C45A6">
        <w:rPr>
          <w:rFonts w:ascii="Times New Roman" w:hAnsi="Times New Roman" w:cs="Times New Roman"/>
          <w:sz w:val="28"/>
          <w:szCs w:val="28"/>
          <w:highlight w:val="yellow"/>
        </w:rPr>
        <w:t>в могут иметь количественную и к</w:t>
      </w:r>
      <w:r w:rsidR="002B5B02" w:rsidRPr="000C45A6">
        <w:rPr>
          <w:rFonts w:ascii="Times New Roman" w:hAnsi="Times New Roman" w:cs="Times New Roman"/>
          <w:sz w:val="28"/>
          <w:szCs w:val="28"/>
          <w:highlight w:val="yellow"/>
        </w:rPr>
        <w:t>ачественную формы выражения.</w:t>
      </w:r>
      <w:r w:rsidR="002B5B02" w:rsidRPr="00923094">
        <w:rPr>
          <w:rFonts w:ascii="Times New Roman" w:hAnsi="Times New Roman" w:cs="Times New Roman"/>
          <w:sz w:val="28"/>
          <w:szCs w:val="28"/>
        </w:rPr>
        <w:t xml:space="preserve"> Количественное выражение Показателей </w:t>
      </w:r>
      <w:r w:rsidR="002B5B02" w:rsidRPr="00923094">
        <w:rPr>
          <w:rFonts w:ascii="Times New Roman" w:hAnsi="Times New Roman" w:cs="Times New Roman"/>
          <w:sz w:val="28"/>
          <w:szCs w:val="28"/>
        </w:rPr>
        <w:lastRenderedPageBreak/>
        <w:t>качества обеспечивает объективность и конкретность в оценке преимуществ (недостатков) сравниваемых проектных вариантов. Однако не все характеристики проектного решения могут быть представлены в количественной форме Например, трудно количественно отразить повышение культурного уровня населения в районе проектирования культур</w:t>
      </w:r>
      <w:proofErr w:type="gramStart"/>
      <w:r w:rsidR="002B5B02" w:rsidRPr="009230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B5B02" w:rsidRPr="009230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5B02" w:rsidRPr="00923094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2B5B02" w:rsidRPr="00923094">
        <w:rPr>
          <w:rFonts w:ascii="Times New Roman" w:hAnsi="Times New Roman" w:cs="Times New Roman"/>
          <w:sz w:val="28"/>
          <w:szCs w:val="28"/>
        </w:rPr>
        <w:t>о-бытовых объектов.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 xml:space="preserve">В этом случае для оценки сравниваемых проектных решений наряду с количественными показателями используются показатели, имеющие качественную форму выражения. </w:t>
      </w:r>
      <w:r w:rsidRPr="00D15165">
        <w:rPr>
          <w:rFonts w:ascii="Times New Roman" w:hAnsi="Times New Roman" w:cs="Times New Roman"/>
          <w:sz w:val="28"/>
          <w:szCs w:val="28"/>
          <w:highlight w:val="yellow"/>
        </w:rPr>
        <w:t>Количественные показатели могут исчисляться в стоимостной (денежной) и натуральной форме.</w:t>
      </w:r>
      <w:r w:rsidRPr="009230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3094">
        <w:rPr>
          <w:rFonts w:ascii="Times New Roman" w:hAnsi="Times New Roman" w:cs="Times New Roman"/>
          <w:sz w:val="28"/>
          <w:szCs w:val="28"/>
        </w:rPr>
        <w:t xml:space="preserve">Натуральные показатели качества выражаются в физических единицах (т, км, </w:t>
      </w:r>
      <w:proofErr w:type="spellStart"/>
      <w:r w:rsidRPr="00923094">
        <w:rPr>
          <w:rFonts w:ascii="Times New Roman" w:hAnsi="Times New Roman" w:cs="Times New Roman"/>
          <w:sz w:val="28"/>
          <w:szCs w:val="28"/>
        </w:rPr>
        <w:t>ткм</w:t>
      </w:r>
      <w:proofErr w:type="spellEnd"/>
      <w:r w:rsidRPr="00923094">
        <w:rPr>
          <w:rFonts w:ascii="Times New Roman" w:hAnsi="Times New Roman" w:cs="Times New Roman"/>
          <w:sz w:val="28"/>
          <w:szCs w:val="28"/>
        </w:rPr>
        <w:t xml:space="preserve">, кв. м, куб. м), в баллах и т. д, </w:t>
      </w:r>
      <w:r w:rsidRPr="00D15165">
        <w:rPr>
          <w:rFonts w:ascii="Times New Roman" w:hAnsi="Times New Roman" w:cs="Times New Roman"/>
          <w:sz w:val="28"/>
          <w:szCs w:val="28"/>
          <w:highlight w:val="yellow"/>
        </w:rPr>
        <w:t>По содержанию выделяются технические, технологические, социальные, экономические, экологические и эстетические по</w:t>
      </w:r>
      <w:r w:rsidRPr="00D15165">
        <w:rPr>
          <w:rFonts w:ascii="Times New Roman" w:hAnsi="Times New Roman" w:cs="Times New Roman"/>
          <w:sz w:val="28"/>
          <w:szCs w:val="28"/>
          <w:highlight w:val="yellow"/>
        </w:rPr>
        <w:softHyphen/>
        <w:t>казатели качества проектов.</w:t>
      </w:r>
      <w:proofErr w:type="gramEnd"/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 xml:space="preserve">Технические показатели качества объединяют показатели надежности, долговечности и другие технические параметры устройств и сооружений. Показатели надежности и долговечности, в свою очередь, объединяют показатели прочности, </w:t>
      </w:r>
      <w:proofErr w:type="spellStart"/>
      <w:r w:rsidRPr="00923094">
        <w:rPr>
          <w:rFonts w:ascii="Times New Roman" w:hAnsi="Times New Roman" w:cs="Times New Roman"/>
          <w:sz w:val="28"/>
          <w:szCs w:val="28"/>
        </w:rPr>
        <w:t>трещиностойкости</w:t>
      </w:r>
      <w:proofErr w:type="spellEnd"/>
      <w:r w:rsidRPr="00923094">
        <w:rPr>
          <w:rFonts w:ascii="Times New Roman" w:hAnsi="Times New Roman" w:cs="Times New Roman"/>
          <w:sz w:val="28"/>
          <w:szCs w:val="28"/>
        </w:rPr>
        <w:t>, коррозийной стойкости, морозостойкости, влагостойкости строительных конструкций, срок службы зданий и сооружений, вероятность возникновения отказов (в том числе разрушений).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>Технологические показатели — показатели технологичности, ха</w:t>
      </w:r>
      <w:r w:rsidRPr="00923094">
        <w:rPr>
          <w:rFonts w:ascii="Times New Roman" w:hAnsi="Times New Roman" w:cs="Times New Roman"/>
          <w:sz w:val="28"/>
          <w:szCs w:val="28"/>
        </w:rPr>
        <w:softHyphen/>
        <w:t xml:space="preserve">рактеризуют проектные решения по степени удовлетворения в них требований обеспечения высокой производительности </w:t>
      </w:r>
      <w:proofErr w:type="gramStart"/>
      <w:r w:rsidRPr="00923094">
        <w:rPr>
          <w:rFonts w:ascii="Times New Roman" w:hAnsi="Times New Roman" w:cs="Times New Roman"/>
          <w:sz w:val="28"/>
          <w:szCs w:val="28"/>
        </w:rPr>
        <w:t>труда</w:t>
      </w:r>
      <w:proofErr w:type="gramEnd"/>
      <w:r w:rsidRPr="00923094">
        <w:rPr>
          <w:rFonts w:ascii="Times New Roman" w:hAnsi="Times New Roman" w:cs="Times New Roman"/>
          <w:sz w:val="28"/>
          <w:szCs w:val="28"/>
        </w:rPr>
        <w:t xml:space="preserve"> как при сооружении объектов, так и при их текущем содержании и ремонтах. Технологические показатели проектных решений в капитальном строительстве могут быть подразделены </w:t>
      </w:r>
      <w:proofErr w:type="gramStart"/>
      <w:r w:rsidRPr="0092309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23094">
        <w:rPr>
          <w:rFonts w:ascii="Times New Roman" w:hAnsi="Times New Roman" w:cs="Times New Roman"/>
          <w:sz w:val="28"/>
          <w:szCs w:val="28"/>
        </w:rPr>
        <w:t xml:space="preserve"> строительно-технологические и эксплуатационно-технологические.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>К строительно-технологическим показателям можно отнести степень возможности индустриального изготовления частей запроектированных устройств и сооружений, а также последующего их монтажа, показателей использования прогрессивных кон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струкций, габаритные размеры конструкций и деталей, показатели унификации, отражающие уровень унификации устройств, сооружений и отдельных их частей. Строительно-технологические показатели отражают также удобство последующего наращивания мощности объекта.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>Эксплуатационно-технологические показатели характеризуют удобства планировки помещений, текущего содержания и ремонта устройств и сооружений, обеспечиваемые проектным решением-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 xml:space="preserve">Социальные показатели качества включают в себя показатели, характеризующие улучшение условий труда, жилищных и культурно-бытовых </w:t>
      </w:r>
      <w:proofErr w:type="gramStart"/>
      <w:r w:rsidRPr="00923094">
        <w:rPr>
          <w:rFonts w:ascii="Times New Roman" w:hAnsi="Times New Roman" w:cs="Times New Roman"/>
          <w:sz w:val="28"/>
          <w:szCs w:val="28"/>
        </w:rPr>
        <w:t>условий</w:t>
      </w:r>
      <w:proofErr w:type="gramEnd"/>
      <w:r w:rsidRPr="00923094">
        <w:rPr>
          <w:rFonts w:ascii="Times New Roman" w:hAnsi="Times New Roman" w:cs="Times New Roman"/>
          <w:sz w:val="28"/>
          <w:szCs w:val="28"/>
        </w:rPr>
        <w:t xml:space="preserve"> как в процессе строительства, так и при эксплуатации объекта. Социальные показатели учитывают комплекс гигиенических, физиологических, психологических свойств человека. К ним относятся уровень шума, электро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статического поля, вибрации, токсичности, освещенности, запы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ленности и т. п.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lastRenderedPageBreak/>
        <w:t>Экономические показатели отражают экономическую эффективность капитальных вложений, затраты ресурсов как в процессе сооружения объектов, так и при дальнейшей их эксплуатации. В табл. 1.1 приведен ряд количественных экономических показа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телей, используемых при выборе проектного решения в промыш</w:t>
      </w:r>
      <w:r w:rsidRPr="00923094">
        <w:rPr>
          <w:rFonts w:ascii="Times New Roman" w:hAnsi="Times New Roman" w:cs="Times New Roman"/>
          <w:sz w:val="28"/>
          <w:szCs w:val="28"/>
        </w:rPr>
        <w:softHyphen/>
        <w:t>ленном строительстве.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>Таблица 1.1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94">
        <w:rPr>
          <w:rFonts w:ascii="Times New Roman" w:hAnsi="Times New Roman" w:cs="Times New Roman"/>
          <w:sz w:val="28"/>
          <w:szCs w:val="28"/>
        </w:rPr>
        <w:t>Экономические показатели качества проектов строительства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1"/>
        <w:gridCol w:w="2160"/>
        <w:gridCol w:w="6323"/>
      </w:tblGrid>
      <w:tr w:rsidR="002B5B02" w:rsidRPr="00923094" w:rsidTr="006B625A">
        <w:tc>
          <w:tcPr>
            <w:tcW w:w="2291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Группа пока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зателей</w:t>
            </w: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Форма вы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ражения</w:t>
            </w: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показателей</w:t>
            </w:r>
          </w:p>
        </w:tc>
      </w:tr>
      <w:tr w:rsidR="002B5B02" w:rsidRPr="00923094" w:rsidTr="006B625A">
        <w:tc>
          <w:tcPr>
            <w:tcW w:w="2291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5B02" w:rsidRPr="00923094" w:rsidTr="006B625A">
        <w:trPr>
          <w:trHeight w:val="1087"/>
        </w:trPr>
        <w:tc>
          <w:tcPr>
            <w:tcW w:w="2291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t>Экономичес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кая эффек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тивность ин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вестиций</w:t>
            </w: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Индекс рентабельности вложений. Норма рентабельности инвестиций. Срок окупаемости инвестиций</w:t>
            </w:r>
          </w:p>
        </w:tc>
      </w:tr>
      <w:tr w:rsidR="002B5B02" w:rsidRPr="00923094" w:rsidTr="006B625A">
        <w:tc>
          <w:tcPr>
            <w:tcW w:w="2291" w:type="dxa"/>
            <w:vMerge w:val="restart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t>Строитель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ные показа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тели</w:t>
            </w: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Натураль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Выработка при сооружении объекта. Уровень механизации строительно-монтажных ра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бот. Степень использования местных материалов.</w:t>
            </w: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Продолжительность строительства. Трудозатраты при сооружении объекта. Энергоемкость строительства. Расход стали, цемента, лесоматериалов. Площадь занимаемых под строительство земель. Объем земляных работ. Объем или площадь зданий. Удельный вес производственной площади в общей площади. Удельный вес площади вспомогательных цехов в общей площади. Плотность застройки</w:t>
            </w:r>
          </w:p>
        </w:tc>
      </w:tr>
      <w:tr w:rsidR="002B5B02" w:rsidRPr="00923094" w:rsidTr="006B625A">
        <w:tc>
          <w:tcPr>
            <w:tcW w:w="2291" w:type="dxa"/>
            <w:vMerge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Стоимост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Суммарные капитальные вложения. Удельные капитальные затраты на единицу мощ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объекта. Удельные капитальные вложения на единицу про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изводственной площади. Расчетная или сметная стоимость строительства. Сметная стоимость строительно-монтажных работ. Стоимость занимаемых под строительство земель </w:t>
            </w:r>
          </w:p>
        </w:tc>
      </w:tr>
      <w:tr w:rsidR="002B5B02" w:rsidRPr="00923094" w:rsidTr="006B625A">
        <w:tc>
          <w:tcPr>
            <w:tcW w:w="2291" w:type="dxa"/>
            <w:vMerge w:val="restart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t>Эксплуата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ционные по</w:t>
            </w:r>
            <w:r w:rsidRPr="0092309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казатели</w:t>
            </w: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Стоимостные</w:t>
            </w: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Мощность предприятий в стоимостном выражении (годовой выпуск продукции, объем оказанных ус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луг и др.). Себестоимость продукции или оказания услуг. Выработка в стоимостном выражении. Годовая прибыль. Годовой выпуск продукции на единицу основных производственных фондов. Объем оборотных средств на единицу продукции. Стоимость технологического оборудования на еди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ницу продукции. Фондоотдача. </w:t>
            </w:r>
            <w:proofErr w:type="spellStart"/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Фондоемкость</w:t>
            </w:r>
            <w:proofErr w:type="spellEnd"/>
            <w:r w:rsidRPr="00923094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Фондовооруженность</w:t>
            </w:r>
            <w:proofErr w:type="spellEnd"/>
          </w:p>
        </w:tc>
      </w:tr>
      <w:tr w:rsidR="002B5B02" w:rsidRPr="00923094" w:rsidTr="006B625A">
        <w:tc>
          <w:tcPr>
            <w:tcW w:w="2291" w:type="dxa"/>
            <w:vMerge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Натуральные</w:t>
            </w:r>
          </w:p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3" w:type="dxa"/>
          </w:tcPr>
          <w:p w:rsidR="002B5B02" w:rsidRPr="00923094" w:rsidRDefault="002B5B02" w:rsidP="009230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Мощность предприятий в натуральном 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выражении (годовой выпуск основной номенклатуры продук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ции, вместимость, пропускная способность и др.). Выработка в натуральном выражении. Степень и уровень автоматизации производства. Энерговооруженность. Уровень ручного труда в основном и вспомогатель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ном производстве. Трудоемкость единицы выпуска продукции. Общая численность работающих, в т. ч. рабочих. Доля административно-управленческого персонала к численности </w:t>
            </w:r>
            <w:proofErr w:type="gramStart"/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работающих</w:t>
            </w:r>
            <w:proofErr w:type="gramEnd"/>
            <w:r w:rsidRPr="00923094">
              <w:rPr>
                <w:rFonts w:ascii="Times New Roman" w:hAnsi="Times New Roman" w:cs="Times New Roman"/>
                <w:sz w:val="28"/>
                <w:szCs w:val="28"/>
              </w:rPr>
              <w:t>. Годовая потребность предприятия в сырье и мате</w:t>
            </w:r>
            <w:r w:rsidRPr="00923094">
              <w:rPr>
                <w:rFonts w:ascii="Times New Roman" w:hAnsi="Times New Roman" w:cs="Times New Roman"/>
                <w:sz w:val="28"/>
                <w:szCs w:val="28"/>
              </w:rPr>
              <w:softHyphen/>
              <w:t>риалах, энергоресурсах, воде, внешнем транспорте (по прибытию и отправлению)</w:t>
            </w:r>
          </w:p>
        </w:tc>
      </w:tr>
    </w:tbl>
    <w:p w:rsidR="004B554F" w:rsidRDefault="004B554F" w:rsidP="00525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B554F" w:rsidRDefault="004B554F" w:rsidP="00525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B554F" w:rsidRDefault="004B554F" w:rsidP="00525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B554F" w:rsidRDefault="004B554F" w:rsidP="00525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4B554F" w:rsidRDefault="004B554F" w:rsidP="005255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5255A3" w:rsidRPr="005255A3" w:rsidRDefault="005255A3" w:rsidP="005255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5255A3">
        <w:rPr>
          <w:rFonts w:ascii="Times New Roman" w:eastAsia="Times New Roman" w:hAnsi="Times New Roman" w:cs="Times New Roman"/>
          <w:b/>
          <w:bCs/>
          <w:sz w:val="24"/>
          <w:szCs w:val="24"/>
        </w:rPr>
        <w:t>СНиП 11-01-95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«Инструкции о порядке разработки, согласования, утверждения и составе проектной документации на строительство предприятий, зданий и сооружений.</w:t>
      </w:r>
    </w:p>
    <w:p w:rsidR="005255A3" w:rsidRPr="005255A3" w:rsidRDefault="005255A3" w:rsidP="009230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55A3" w:rsidRPr="005255A3" w:rsidRDefault="005255A3" w:rsidP="009230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55A3" w:rsidRPr="005255A3" w:rsidRDefault="005255A3" w:rsidP="009230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54F" w:rsidRDefault="004B554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:rsidR="002B5B02" w:rsidRPr="002B5B02" w:rsidRDefault="002B5B02" w:rsidP="00525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ПРИМЕРНЫЙ ПЕРЕЧЕНЬ </w:t>
      </w: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ТЕХНИКО-ЭКОНОМИЧЕСКИХ ПОКАЗАТЕЛЕЙ ДЛЯ ОБЪЕКТОВ </w:t>
      </w: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ПРОИЗВОДСТВЕННОГО НАЗНАЧЕНИЯ</w:t>
      </w:r>
    </w:p>
    <w:p w:rsidR="002B5B02" w:rsidRPr="002B5B02" w:rsidRDefault="002B5B02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Ед. измерения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1. Мощность предприятия, годовой выпуск продукции: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стоимостном выражении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натуральном выражении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</w:t>
            </w:r>
            <w:proofErr w:type="spellEnd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. ед.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2. Общая площадь участка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га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3. Коэффициент застройки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коэфф</w:t>
            </w:r>
            <w:proofErr w:type="spellEnd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4. Удельный расход на единицу мощности: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электроэнергии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кВт час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воды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куб.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природного газа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куб.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мазута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угля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Общая численность </w:t>
            </w:r>
            <w:proofErr w:type="gramStart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работающих</w:t>
            </w:r>
            <w:proofErr w:type="gramEnd"/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Годовой выпуск продукции на </w:t>
            </w:r>
            <w:proofErr w:type="gramStart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работающего</w:t>
            </w:r>
            <w:proofErr w:type="gramEnd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стоимостном выражении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руб./чел.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натуральном выражении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ед./чел.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7. Общая стоимость строительства, в том числе СМР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млн. руб. </w:t>
            </w: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8. Удельные капитальные вложения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руб./ед. мощности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9. Продолжительность строительства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мес.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10. Стоимость основных производственных фондов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11. Себестоимость продукции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руб./ед.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12. Балансовая (валовая) прибыль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13. Чистая прибыль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14. Уровень рентабельности производства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15. Внутренняя норма доходности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16. Срок окупаемости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5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17. Срок погашения кредита и других заемных средств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:rsidR="002B5B02" w:rsidRPr="002B5B02" w:rsidRDefault="002B5B02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5B02" w:rsidRPr="002B5B02" w:rsidRDefault="002B5B02" w:rsidP="009230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1" w:name="i562054"/>
      <w:bookmarkStart w:id="2" w:name="i576822"/>
      <w:bookmarkEnd w:id="1"/>
      <w:bookmarkEnd w:id="2"/>
      <w:r w:rsidRPr="002B5B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Приложение Г</w:t>
      </w:r>
    </w:p>
    <w:p w:rsidR="002B5B02" w:rsidRPr="002B5B02" w:rsidRDefault="002B5B02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sz w:val="28"/>
          <w:szCs w:val="28"/>
        </w:rPr>
        <w:t>(рекомендуемое)</w:t>
      </w:r>
    </w:p>
    <w:p w:rsidR="00396C23" w:rsidRDefault="002B5B02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96C23" w:rsidRDefault="00396C2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2B5B02" w:rsidRPr="002B5B02" w:rsidRDefault="00174AB6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2B5B02" w:rsidRPr="002B5B02" w:rsidRDefault="002B5B02" w:rsidP="00525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ПРИМЕРНЫЙ ПЕРЕЧЕНЬ </w:t>
      </w: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ТЕХНИКО-ЭКОНОМИЧЕСКИХ ПОКАЗАТЕЛЕЙ </w:t>
      </w: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ДЛЯ ОБЩЕСТВЕННЫХ ЗДАНИЙ И СООРУЖЕНИЙ</w:t>
      </w:r>
    </w:p>
    <w:p w:rsidR="002B5B02" w:rsidRPr="002B5B02" w:rsidRDefault="002B5B02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3209"/>
      </w:tblGrid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Ед. измерения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1. Мощность вместимость, пропускная способность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соотв. единицах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2. Общая площадь земельного участка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га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3. Общая площадь зданий и сооружений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4. Строительный объем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куб.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5. Удельный расход энергоресурсов на единицу площади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Общая стоимость строительства, </w:t>
            </w:r>
          </w:p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строительно-монтажные работы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7. Продолжительность строительства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мес.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8. Качественные характеристики объекта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9. Балансовая (валовая) прибыль (при необходимости)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10. Чистая прибыль (при необходимости)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11. Срок окупаемости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:rsidR="002B5B02" w:rsidRPr="002B5B02" w:rsidRDefault="002B5B02" w:rsidP="009230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5B02" w:rsidRPr="002B5B02" w:rsidRDefault="002B5B02" w:rsidP="0092309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bookmarkStart w:id="3" w:name="i581680"/>
      <w:bookmarkEnd w:id="3"/>
      <w:r w:rsidRPr="002B5B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Приложение</w:t>
      </w:r>
      <w:proofErr w:type="gramStart"/>
      <w:r w:rsidRPr="002B5B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</w:t>
      </w:r>
      <w:proofErr w:type="gramEnd"/>
    </w:p>
    <w:p w:rsidR="002B5B02" w:rsidRPr="002B5B02" w:rsidRDefault="002B5B02" w:rsidP="00923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sz w:val="28"/>
          <w:szCs w:val="28"/>
        </w:rPr>
        <w:t>(рекомендуемое)</w:t>
      </w:r>
    </w:p>
    <w:p w:rsidR="002B5B02" w:rsidRPr="002B5B02" w:rsidRDefault="002B5B02" w:rsidP="00923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B5B02" w:rsidRPr="002B5B02" w:rsidRDefault="002B5B02" w:rsidP="005255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ПРИМЕРНЫЙ</w:t>
      </w:r>
      <w:r w:rsidR="005255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ПЕРЕЧЕНЬ </w:t>
      </w: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ТЕХНИКО-ЭКОНОМИЧЕСКИХ ПОКАЗАТЕЛЕЙ ДЛЯ ЖИЛЫХ ЗДАНИЙ</w:t>
      </w:r>
    </w:p>
    <w:p w:rsidR="002B5B02" w:rsidRPr="002B5B02" w:rsidRDefault="002B5B02" w:rsidP="00923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6"/>
        <w:gridCol w:w="3209"/>
      </w:tblGrid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Ед. измерения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1. Число квартир, вместимость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proofErr w:type="gramEnd"/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2. Строительный объем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куб.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3. Общая площадь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4. Жилая площадь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Коэффициент отношения жилой площади </w:t>
            </w:r>
            <w:proofErr w:type="gramStart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общей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соотв. единицах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6. Общая стоимость строительства, в т. ч. стоимость СМР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7. Стоимость 1 кв. м площади (общей, жилой)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8. Средняя стоимость одной квартиры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млн. руб.</w:t>
            </w: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9. Удельный расход энергоресурсов на 1 кв. м общей площади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 Естественная освещенность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5B02" w:rsidRPr="002B5B02" w:rsidTr="002B5B02">
        <w:trPr>
          <w:tblCellSpacing w:w="0" w:type="dxa"/>
          <w:jc w:val="center"/>
        </w:trPr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11. Продолжительность строительства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5B02" w:rsidRPr="002B5B02" w:rsidRDefault="002B5B02" w:rsidP="0092309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5B02">
              <w:rPr>
                <w:rFonts w:ascii="Times New Roman" w:eastAsia="Times New Roman" w:hAnsi="Times New Roman" w:cs="Times New Roman"/>
                <w:sz w:val="28"/>
                <w:szCs w:val="28"/>
              </w:rPr>
              <w:t>мес.</w:t>
            </w:r>
          </w:p>
        </w:tc>
      </w:tr>
    </w:tbl>
    <w:p w:rsidR="002B5B02" w:rsidRPr="002B5B02" w:rsidRDefault="002B5B02" w:rsidP="00923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5B0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5B02" w:rsidRPr="00923094" w:rsidRDefault="002B5B02" w:rsidP="00923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B5B02" w:rsidRPr="00923094" w:rsidSect="005627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5B02"/>
    <w:rsid w:val="00076F6D"/>
    <w:rsid w:val="000C45A6"/>
    <w:rsid w:val="00174AB6"/>
    <w:rsid w:val="002B5B02"/>
    <w:rsid w:val="0030480A"/>
    <w:rsid w:val="003834C6"/>
    <w:rsid w:val="00396C23"/>
    <w:rsid w:val="004B554F"/>
    <w:rsid w:val="005255A3"/>
    <w:rsid w:val="00562769"/>
    <w:rsid w:val="006B625A"/>
    <w:rsid w:val="00715448"/>
    <w:rsid w:val="007D2D4C"/>
    <w:rsid w:val="00801004"/>
    <w:rsid w:val="00923094"/>
    <w:rsid w:val="00986690"/>
    <w:rsid w:val="00D15165"/>
    <w:rsid w:val="00EA42D7"/>
    <w:rsid w:val="00F3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690"/>
  </w:style>
  <w:style w:type="paragraph" w:styleId="1">
    <w:name w:val="heading 1"/>
    <w:basedOn w:val="a"/>
    <w:link w:val="10"/>
    <w:uiPriority w:val="9"/>
    <w:qFormat/>
    <w:rsid w:val="002B5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5B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B5B0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5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1565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Масевнина</cp:lastModifiedBy>
  <cp:revision>16</cp:revision>
  <dcterms:created xsi:type="dcterms:W3CDTF">2018-09-09T12:59:00Z</dcterms:created>
  <dcterms:modified xsi:type="dcterms:W3CDTF">2022-01-18T11:03:00Z</dcterms:modified>
</cp:coreProperties>
</file>