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B41" w:rsidRPr="002A054F" w:rsidRDefault="002A054F" w:rsidP="00BA0B4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A054F">
        <w:rPr>
          <w:rFonts w:ascii="Times New Roman" w:hAnsi="Times New Roman" w:cs="Times New Roman"/>
          <w:b/>
          <w:sz w:val="28"/>
          <w:szCs w:val="28"/>
        </w:rPr>
        <w:t xml:space="preserve">Лекция 5. </w:t>
      </w:r>
      <w:r w:rsidR="00BA0B41" w:rsidRPr="002A054F">
        <w:rPr>
          <w:rFonts w:ascii="Times New Roman" w:hAnsi="Times New Roman" w:cs="Times New Roman"/>
          <w:b/>
          <w:sz w:val="28"/>
          <w:szCs w:val="28"/>
        </w:rPr>
        <w:t>ГЭСН на строительные и ремонтно-строительные работы. ГЭСН на монтаж оборудования и пусконаладочные работы. Сметные нормы на проведение работ в зимнее время, на временные здания и сооружения</w:t>
      </w:r>
    </w:p>
    <w:bookmarkEnd w:id="0"/>
    <w:p w:rsidR="009E7F3D" w:rsidRPr="002A054F" w:rsidRDefault="009E7F3D">
      <w:pPr>
        <w:rPr>
          <w:rFonts w:ascii="Times New Roman" w:hAnsi="Times New Roman" w:cs="Times New Roman"/>
          <w:sz w:val="28"/>
          <w:szCs w:val="28"/>
        </w:rPr>
      </w:pPr>
    </w:p>
    <w:p w:rsidR="006B47ED" w:rsidRPr="002A054F" w:rsidRDefault="006B47ED">
      <w:pPr>
        <w:rPr>
          <w:rFonts w:ascii="Times New Roman" w:hAnsi="Times New Roman" w:cs="Times New Roman"/>
          <w:sz w:val="28"/>
          <w:szCs w:val="28"/>
        </w:rPr>
      </w:pPr>
      <w:r w:rsidRPr="002A054F">
        <w:rPr>
          <w:rFonts w:ascii="Times New Roman" w:hAnsi="Times New Roman" w:cs="Times New Roman"/>
          <w:sz w:val="28"/>
          <w:szCs w:val="28"/>
        </w:rPr>
        <w:t xml:space="preserve">Назначение сборников </w:t>
      </w:r>
      <w:r w:rsidRPr="002A054F">
        <w:rPr>
          <w:rStyle w:val="a4"/>
          <w:rFonts w:ascii="Times New Roman" w:hAnsi="Times New Roman" w:cs="Times New Roman"/>
          <w:sz w:val="28"/>
          <w:szCs w:val="28"/>
        </w:rPr>
        <w:t>ГЭСН</w:t>
      </w:r>
      <w:r w:rsidRPr="002A054F">
        <w:rPr>
          <w:rFonts w:ascii="Times New Roman" w:hAnsi="Times New Roman" w:cs="Times New Roman"/>
          <w:sz w:val="28"/>
          <w:szCs w:val="28"/>
        </w:rPr>
        <w:t xml:space="preserve"> заключается в определении состава и потребности в ресурсах, которые требуются для проведения строительных работ. </w:t>
      </w:r>
      <w:r w:rsidRPr="002A054F">
        <w:rPr>
          <w:rStyle w:val="a4"/>
          <w:rFonts w:ascii="Times New Roman" w:hAnsi="Times New Roman" w:cs="Times New Roman"/>
          <w:sz w:val="28"/>
          <w:szCs w:val="28"/>
        </w:rPr>
        <w:t>Сборники элементных сметных норм</w:t>
      </w:r>
      <w:r w:rsidRPr="002A054F">
        <w:rPr>
          <w:rFonts w:ascii="Times New Roman" w:hAnsi="Times New Roman" w:cs="Times New Roman"/>
          <w:sz w:val="28"/>
          <w:szCs w:val="28"/>
        </w:rPr>
        <w:t xml:space="preserve"> используются для </w:t>
      </w:r>
      <w:r w:rsidRPr="002A054F">
        <w:rPr>
          <w:rStyle w:val="a4"/>
          <w:rFonts w:ascii="Times New Roman" w:hAnsi="Times New Roman" w:cs="Times New Roman"/>
          <w:sz w:val="28"/>
          <w:szCs w:val="28"/>
        </w:rPr>
        <w:t>расчета сметной стоимости строительства</w:t>
      </w:r>
      <w:r w:rsidRPr="002A054F">
        <w:rPr>
          <w:rFonts w:ascii="Times New Roman" w:hAnsi="Times New Roman" w:cs="Times New Roman"/>
          <w:sz w:val="28"/>
          <w:szCs w:val="28"/>
        </w:rPr>
        <w:t xml:space="preserve"> по ресурсному методу. Кроме этого, на основе </w:t>
      </w:r>
      <w:r w:rsidRPr="002A054F">
        <w:rPr>
          <w:rStyle w:val="a4"/>
          <w:rFonts w:ascii="Times New Roman" w:hAnsi="Times New Roman" w:cs="Times New Roman"/>
          <w:sz w:val="28"/>
          <w:szCs w:val="28"/>
        </w:rPr>
        <w:t>ГЭСН</w:t>
      </w:r>
      <w:r w:rsidRPr="002A054F">
        <w:rPr>
          <w:rFonts w:ascii="Times New Roman" w:hAnsi="Times New Roman" w:cs="Times New Roman"/>
          <w:sz w:val="28"/>
          <w:szCs w:val="28"/>
        </w:rPr>
        <w:t xml:space="preserve"> разрабатывают различные единичные расценки (сборники ЕР) федерального, территориального, отраслевого, фирменного назначения, а также </w:t>
      </w:r>
      <w:r w:rsidRPr="002A054F">
        <w:rPr>
          <w:rStyle w:val="a4"/>
          <w:rFonts w:ascii="Times New Roman" w:hAnsi="Times New Roman" w:cs="Times New Roman"/>
          <w:sz w:val="28"/>
          <w:szCs w:val="28"/>
        </w:rPr>
        <w:t>укрупненные сметные нормативы</w:t>
      </w:r>
      <w:r w:rsidRPr="002A054F">
        <w:rPr>
          <w:rFonts w:ascii="Times New Roman" w:hAnsi="Times New Roman" w:cs="Times New Roman"/>
          <w:sz w:val="28"/>
          <w:szCs w:val="28"/>
        </w:rPr>
        <w:t>, использующиеся при возведении и реконструкции зданий и сооружений разного назначения.</w:t>
      </w:r>
    </w:p>
    <w:p w:rsidR="006B47ED" w:rsidRPr="002A054F" w:rsidRDefault="006B47ED" w:rsidP="006B4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054F">
        <w:rPr>
          <w:rFonts w:ascii="Times New Roman" w:eastAsia="Times New Roman" w:hAnsi="Times New Roman" w:cs="Times New Roman"/>
          <w:b/>
          <w:bCs/>
          <w:sz w:val="28"/>
          <w:szCs w:val="28"/>
        </w:rPr>
        <w:t>Государственные элементные сметные нормы (ГЭСН</w:t>
      </w:r>
      <w:r w:rsidRPr="002A054F">
        <w:rPr>
          <w:rFonts w:ascii="Times New Roman" w:eastAsia="Times New Roman" w:hAnsi="Times New Roman" w:cs="Times New Roman"/>
          <w:sz w:val="28"/>
          <w:szCs w:val="28"/>
        </w:rPr>
        <w:t>) отражают средний по отрасли уровень строительного производства для принятой техники и технологии выполнения работ. Их могут использовать организации-заказчики и подрядчики независимо от формы собственности и ведомственной принадлежности.</w:t>
      </w:r>
    </w:p>
    <w:p w:rsidR="006B47ED" w:rsidRPr="002A054F" w:rsidRDefault="006B47ED" w:rsidP="006B4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054F">
        <w:rPr>
          <w:rFonts w:ascii="Times New Roman" w:eastAsia="Times New Roman" w:hAnsi="Times New Roman" w:cs="Times New Roman"/>
          <w:b/>
          <w:bCs/>
          <w:sz w:val="28"/>
          <w:szCs w:val="28"/>
        </w:rPr>
        <w:t>Элементные сметные нормы</w:t>
      </w:r>
      <w:r w:rsidRPr="002A054F">
        <w:rPr>
          <w:rFonts w:ascii="Times New Roman" w:eastAsia="Times New Roman" w:hAnsi="Times New Roman" w:cs="Times New Roman"/>
          <w:sz w:val="28"/>
          <w:szCs w:val="28"/>
        </w:rPr>
        <w:t xml:space="preserve"> не действуют в отношении отдельных конструкций и видов работ в зданиях и сооружениях с уникальным характером, в отношении которых предъявляются повышенные требования относительно качества и капитальности.</w:t>
      </w:r>
    </w:p>
    <w:p w:rsidR="006B47ED" w:rsidRPr="002A054F" w:rsidRDefault="006B47ED" w:rsidP="006B4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054F">
        <w:rPr>
          <w:rFonts w:ascii="Times New Roman" w:eastAsia="Times New Roman" w:hAnsi="Times New Roman" w:cs="Times New Roman"/>
          <w:sz w:val="28"/>
          <w:szCs w:val="28"/>
        </w:rPr>
        <w:t xml:space="preserve">Получаемые на основе </w:t>
      </w:r>
      <w:r w:rsidRPr="002A054F">
        <w:rPr>
          <w:rFonts w:ascii="Times New Roman" w:eastAsia="Times New Roman" w:hAnsi="Times New Roman" w:cs="Times New Roman"/>
          <w:b/>
          <w:bCs/>
          <w:sz w:val="28"/>
          <w:szCs w:val="28"/>
        </w:rPr>
        <w:t>ГЭСН-20</w:t>
      </w:r>
      <w:r w:rsidR="00542AFB" w:rsidRPr="002A054F"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 w:rsidRPr="002A054F">
        <w:rPr>
          <w:rFonts w:ascii="Times New Roman" w:eastAsia="Times New Roman" w:hAnsi="Times New Roman" w:cs="Times New Roman"/>
          <w:sz w:val="28"/>
          <w:szCs w:val="28"/>
        </w:rPr>
        <w:t xml:space="preserve"> сведения о составе и объеме необходимых ресурсов можно использовать для определения длительности проведения работ, составления различных технологических документов и списания стройматериалов.</w:t>
      </w:r>
    </w:p>
    <w:p w:rsidR="006B47ED" w:rsidRPr="002A054F" w:rsidRDefault="006B47ED" w:rsidP="006B4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054F">
        <w:rPr>
          <w:rFonts w:ascii="Times New Roman" w:eastAsia="Times New Roman" w:hAnsi="Times New Roman" w:cs="Times New Roman"/>
          <w:sz w:val="28"/>
          <w:szCs w:val="28"/>
        </w:rPr>
        <w:t xml:space="preserve">Сборники </w:t>
      </w:r>
      <w:r w:rsidRPr="002A054F">
        <w:rPr>
          <w:rFonts w:ascii="Times New Roman" w:eastAsia="Times New Roman" w:hAnsi="Times New Roman" w:cs="Times New Roman"/>
          <w:b/>
          <w:bCs/>
          <w:sz w:val="28"/>
          <w:szCs w:val="28"/>
        </w:rPr>
        <w:t>ресурсных элементных сметных норм</w:t>
      </w:r>
      <w:r w:rsidRPr="002A054F">
        <w:rPr>
          <w:rFonts w:ascii="Times New Roman" w:eastAsia="Times New Roman" w:hAnsi="Times New Roman" w:cs="Times New Roman"/>
          <w:sz w:val="28"/>
          <w:szCs w:val="28"/>
        </w:rPr>
        <w:t xml:space="preserve"> состоят из технической части и таблиц сметных норм. Техническая часть</w:t>
      </w:r>
      <w:r w:rsidRPr="002A05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ГЭСН-20</w:t>
      </w:r>
      <w:r w:rsidR="00542AFB" w:rsidRPr="002A054F"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 w:rsidRPr="002A054F">
        <w:rPr>
          <w:rFonts w:ascii="Times New Roman" w:eastAsia="Times New Roman" w:hAnsi="Times New Roman" w:cs="Times New Roman"/>
          <w:sz w:val="28"/>
          <w:szCs w:val="28"/>
        </w:rPr>
        <w:t xml:space="preserve"> содержит положения, которые обусловлены специфическими особенностями работ. Их необходимо учитывать в случае применения соответствующих сборников или их отдельных подразделов.</w:t>
      </w:r>
    </w:p>
    <w:p w:rsidR="006B47ED" w:rsidRPr="002A054F" w:rsidRDefault="006B47ED" w:rsidP="006B4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054F">
        <w:rPr>
          <w:rFonts w:ascii="Times New Roman" w:eastAsia="Times New Roman" w:hAnsi="Times New Roman" w:cs="Times New Roman"/>
          <w:sz w:val="28"/>
          <w:szCs w:val="28"/>
        </w:rPr>
        <w:t>В технических частях также приводится следующее:</w:t>
      </w:r>
    </w:p>
    <w:p w:rsidR="006B47ED" w:rsidRPr="002A054F" w:rsidRDefault="006B47ED" w:rsidP="006B47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054F">
        <w:rPr>
          <w:rFonts w:ascii="Times New Roman" w:eastAsia="Times New Roman" w:hAnsi="Times New Roman" w:cs="Times New Roman"/>
          <w:sz w:val="28"/>
          <w:szCs w:val="28"/>
        </w:rPr>
        <w:t>указания относительно порядка применения</w:t>
      </w:r>
      <w:r w:rsidRPr="002A05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сметных норм</w:t>
      </w:r>
      <w:r w:rsidRPr="002A054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B47ED" w:rsidRPr="002A054F" w:rsidRDefault="006B47ED" w:rsidP="006B47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054F">
        <w:rPr>
          <w:rFonts w:ascii="Times New Roman" w:eastAsia="Times New Roman" w:hAnsi="Times New Roman" w:cs="Times New Roman"/>
          <w:sz w:val="28"/>
          <w:szCs w:val="28"/>
        </w:rPr>
        <w:t>коэффициенты к </w:t>
      </w:r>
      <w:r w:rsidRPr="002A054F">
        <w:rPr>
          <w:rFonts w:ascii="Times New Roman" w:eastAsia="Times New Roman" w:hAnsi="Times New Roman" w:cs="Times New Roman"/>
          <w:b/>
          <w:bCs/>
          <w:sz w:val="28"/>
          <w:szCs w:val="28"/>
        </w:rPr>
        <w:t>элементным сметным нормам</w:t>
      </w:r>
      <w:r w:rsidRPr="002A054F">
        <w:rPr>
          <w:rFonts w:ascii="Times New Roman" w:eastAsia="Times New Roman" w:hAnsi="Times New Roman" w:cs="Times New Roman"/>
          <w:sz w:val="28"/>
          <w:szCs w:val="28"/>
        </w:rPr>
        <w:t>, позволяющие учитывать условия выполнения работ;</w:t>
      </w:r>
    </w:p>
    <w:p w:rsidR="006B47ED" w:rsidRPr="002A054F" w:rsidRDefault="006B47ED" w:rsidP="006B47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054F">
        <w:rPr>
          <w:rFonts w:ascii="Times New Roman" w:eastAsia="Times New Roman" w:hAnsi="Times New Roman" w:cs="Times New Roman"/>
          <w:sz w:val="28"/>
          <w:szCs w:val="28"/>
        </w:rPr>
        <w:t>правила к процедуре исчисления объемов работ.</w:t>
      </w:r>
    </w:p>
    <w:p w:rsidR="006B47ED" w:rsidRPr="002A054F" w:rsidRDefault="006B47ED" w:rsidP="006B4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054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Все </w:t>
      </w:r>
      <w:r w:rsidRPr="002A054F">
        <w:rPr>
          <w:rFonts w:ascii="Times New Roman" w:eastAsia="Times New Roman" w:hAnsi="Times New Roman" w:cs="Times New Roman"/>
          <w:b/>
          <w:bCs/>
          <w:sz w:val="28"/>
          <w:szCs w:val="28"/>
        </w:rPr>
        <w:t>государственные элементные сметные нормы</w:t>
      </w:r>
      <w:r w:rsidRPr="002A054F">
        <w:rPr>
          <w:rFonts w:ascii="Times New Roman" w:eastAsia="Times New Roman" w:hAnsi="Times New Roman" w:cs="Times New Roman"/>
          <w:sz w:val="28"/>
          <w:szCs w:val="28"/>
        </w:rPr>
        <w:t xml:space="preserve"> строятся по общему принципу. В таблицах </w:t>
      </w:r>
      <w:r w:rsidRPr="002A054F">
        <w:rPr>
          <w:rFonts w:ascii="Times New Roman" w:eastAsia="Times New Roman" w:hAnsi="Times New Roman" w:cs="Times New Roman"/>
          <w:b/>
          <w:bCs/>
          <w:sz w:val="28"/>
          <w:szCs w:val="28"/>
        </w:rPr>
        <w:t>ГЭСН</w:t>
      </w:r>
      <w:r w:rsidRPr="002A054F">
        <w:rPr>
          <w:rFonts w:ascii="Times New Roman" w:eastAsia="Times New Roman" w:hAnsi="Times New Roman" w:cs="Times New Roman"/>
          <w:sz w:val="28"/>
          <w:szCs w:val="28"/>
        </w:rPr>
        <w:t xml:space="preserve"> имеются следующие столбцы:</w:t>
      </w:r>
    </w:p>
    <w:p w:rsidR="006B47ED" w:rsidRPr="002A054F" w:rsidRDefault="006B47ED" w:rsidP="006B47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054F">
        <w:rPr>
          <w:rFonts w:ascii="Times New Roman" w:eastAsia="Times New Roman" w:hAnsi="Times New Roman" w:cs="Times New Roman"/>
          <w:sz w:val="28"/>
          <w:szCs w:val="28"/>
        </w:rPr>
        <w:t>шифр;</w:t>
      </w:r>
    </w:p>
    <w:p w:rsidR="006B47ED" w:rsidRPr="002A054F" w:rsidRDefault="006B47ED" w:rsidP="006B47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054F">
        <w:rPr>
          <w:rFonts w:ascii="Times New Roman" w:eastAsia="Times New Roman" w:hAnsi="Times New Roman" w:cs="Times New Roman"/>
          <w:sz w:val="28"/>
          <w:szCs w:val="28"/>
        </w:rPr>
        <w:t>название;</w:t>
      </w:r>
    </w:p>
    <w:p w:rsidR="006B47ED" w:rsidRPr="002A054F" w:rsidRDefault="006B47ED" w:rsidP="006B47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054F">
        <w:rPr>
          <w:rFonts w:ascii="Times New Roman" w:eastAsia="Times New Roman" w:hAnsi="Times New Roman" w:cs="Times New Roman"/>
          <w:sz w:val="28"/>
          <w:szCs w:val="28"/>
        </w:rPr>
        <w:t>состав работ;</w:t>
      </w:r>
    </w:p>
    <w:p w:rsidR="006B47ED" w:rsidRPr="002A054F" w:rsidRDefault="006B47ED" w:rsidP="006B47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054F">
        <w:rPr>
          <w:rFonts w:ascii="Times New Roman" w:eastAsia="Times New Roman" w:hAnsi="Times New Roman" w:cs="Times New Roman"/>
          <w:sz w:val="28"/>
          <w:szCs w:val="28"/>
        </w:rPr>
        <w:t>измеритель;</w:t>
      </w:r>
    </w:p>
    <w:p w:rsidR="006B47ED" w:rsidRPr="002A054F" w:rsidRDefault="006B47ED" w:rsidP="006B47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054F">
        <w:rPr>
          <w:rFonts w:ascii="Times New Roman" w:eastAsia="Times New Roman" w:hAnsi="Times New Roman" w:cs="Times New Roman"/>
          <w:sz w:val="28"/>
          <w:szCs w:val="28"/>
        </w:rPr>
        <w:t>количественное выражение показателей норм расходования ресурсов.</w:t>
      </w:r>
    </w:p>
    <w:p w:rsidR="006B47ED" w:rsidRPr="002A054F" w:rsidRDefault="006B47ED" w:rsidP="006B4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054F">
        <w:rPr>
          <w:rFonts w:ascii="Times New Roman" w:eastAsia="Times New Roman" w:hAnsi="Times New Roman" w:cs="Times New Roman"/>
          <w:sz w:val="28"/>
          <w:szCs w:val="28"/>
        </w:rPr>
        <w:t>Шифр в обозначении нормы обычно выглядит следующим образом: 08-02-009-1. Последовательно каждый из четырех его элементов означает:</w:t>
      </w:r>
    </w:p>
    <w:p w:rsidR="006B47ED" w:rsidRPr="002A054F" w:rsidRDefault="006B47ED" w:rsidP="006B47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054F">
        <w:rPr>
          <w:rFonts w:ascii="Times New Roman" w:eastAsia="Times New Roman" w:hAnsi="Times New Roman" w:cs="Times New Roman"/>
          <w:sz w:val="28"/>
          <w:szCs w:val="28"/>
        </w:rPr>
        <w:t>номер сборника;</w:t>
      </w:r>
    </w:p>
    <w:p w:rsidR="006B47ED" w:rsidRPr="002A054F" w:rsidRDefault="006B47ED" w:rsidP="006B47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054F">
        <w:rPr>
          <w:rFonts w:ascii="Times New Roman" w:eastAsia="Times New Roman" w:hAnsi="Times New Roman" w:cs="Times New Roman"/>
          <w:sz w:val="28"/>
          <w:szCs w:val="28"/>
        </w:rPr>
        <w:t>номер раздела сборника;</w:t>
      </w:r>
    </w:p>
    <w:p w:rsidR="006B47ED" w:rsidRPr="002A054F" w:rsidRDefault="006B47ED" w:rsidP="006B47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054F">
        <w:rPr>
          <w:rFonts w:ascii="Times New Roman" w:eastAsia="Times New Roman" w:hAnsi="Times New Roman" w:cs="Times New Roman"/>
          <w:sz w:val="28"/>
          <w:szCs w:val="28"/>
        </w:rPr>
        <w:t>порядковый номер таблицы в этом разделе сборника;</w:t>
      </w:r>
    </w:p>
    <w:p w:rsidR="006B47ED" w:rsidRPr="002A054F" w:rsidRDefault="006B47ED" w:rsidP="006B47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054F">
        <w:rPr>
          <w:rFonts w:ascii="Times New Roman" w:eastAsia="Times New Roman" w:hAnsi="Times New Roman" w:cs="Times New Roman"/>
          <w:sz w:val="28"/>
          <w:szCs w:val="28"/>
        </w:rPr>
        <w:t>порядковый номер нормы в этой таблице.</w:t>
      </w:r>
    </w:p>
    <w:p w:rsidR="006B47ED" w:rsidRPr="002A054F" w:rsidRDefault="006B47ED" w:rsidP="006B4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054F">
        <w:rPr>
          <w:rFonts w:ascii="Times New Roman" w:eastAsia="Times New Roman" w:hAnsi="Times New Roman" w:cs="Times New Roman"/>
          <w:sz w:val="28"/>
          <w:szCs w:val="28"/>
        </w:rPr>
        <w:t>Данная форма шифрования норм принята впервые, у нее имеется ряд достоинств:</w:t>
      </w:r>
    </w:p>
    <w:p w:rsidR="006B47ED" w:rsidRPr="002A054F" w:rsidRDefault="006B47ED" w:rsidP="006B47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054F">
        <w:rPr>
          <w:rFonts w:ascii="Times New Roman" w:eastAsia="Times New Roman" w:hAnsi="Times New Roman" w:cs="Times New Roman"/>
          <w:sz w:val="28"/>
          <w:szCs w:val="28"/>
        </w:rPr>
        <w:t>у норм и созданных на их базе расценок одинаковые шифры, что делает более удобными поиск и автоматизацию;</w:t>
      </w:r>
    </w:p>
    <w:p w:rsidR="006B47ED" w:rsidRPr="002A054F" w:rsidRDefault="006B47ED" w:rsidP="006B47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054F">
        <w:rPr>
          <w:rFonts w:ascii="Times New Roman" w:eastAsia="Times New Roman" w:hAnsi="Times New Roman" w:cs="Times New Roman"/>
          <w:sz w:val="28"/>
          <w:szCs w:val="28"/>
        </w:rPr>
        <w:t xml:space="preserve">для дальнейшего дополнения сборников </w:t>
      </w:r>
      <w:r w:rsidR="00542AFB" w:rsidRPr="002A054F">
        <w:rPr>
          <w:rFonts w:ascii="Times New Roman" w:eastAsia="Times New Roman" w:hAnsi="Times New Roman" w:cs="Times New Roman"/>
          <w:b/>
          <w:bCs/>
          <w:sz w:val="28"/>
          <w:szCs w:val="28"/>
        </w:rPr>
        <w:t>ГЭСН-2022</w:t>
      </w:r>
      <w:r w:rsidRPr="002A054F">
        <w:rPr>
          <w:rFonts w:ascii="Times New Roman" w:eastAsia="Times New Roman" w:hAnsi="Times New Roman" w:cs="Times New Roman"/>
          <w:sz w:val="28"/>
          <w:szCs w:val="28"/>
        </w:rPr>
        <w:t> в будущем новыми видами работ и конструкций предусматривается резерв номеров таблиц, а значит, новые нормативы и расценки можно включать в соответствующие разделы сборников, а не как раньше, в их конец.</w:t>
      </w:r>
    </w:p>
    <w:p w:rsidR="006B47ED" w:rsidRPr="002A054F" w:rsidRDefault="006B47ED" w:rsidP="006B4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054F">
        <w:rPr>
          <w:rFonts w:ascii="Times New Roman" w:eastAsia="Times New Roman" w:hAnsi="Times New Roman" w:cs="Times New Roman"/>
          <w:sz w:val="28"/>
          <w:szCs w:val="28"/>
        </w:rPr>
        <w:t xml:space="preserve">В таблицах </w:t>
      </w:r>
      <w:r w:rsidRPr="002A054F">
        <w:rPr>
          <w:rFonts w:ascii="Times New Roman" w:eastAsia="Times New Roman" w:hAnsi="Times New Roman" w:cs="Times New Roman"/>
          <w:b/>
          <w:bCs/>
          <w:sz w:val="28"/>
          <w:szCs w:val="28"/>
        </w:rPr>
        <w:t>ГЭСН</w:t>
      </w:r>
      <w:r w:rsidRPr="002A054F">
        <w:rPr>
          <w:rFonts w:ascii="Times New Roman" w:eastAsia="Times New Roman" w:hAnsi="Times New Roman" w:cs="Times New Roman"/>
          <w:sz w:val="28"/>
          <w:szCs w:val="28"/>
        </w:rPr>
        <w:t xml:space="preserve"> указывают следующие виды нормативных показателей:</w:t>
      </w:r>
    </w:p>
    <w:p w:rsidR="006B47ED" w:rsidRPr="002A054F" w:rsidRDefault="006B47ED" w:rsidP="006B47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054F">
        <w:rPr>
          <w:rFonts w:ascii="Times New Roman" w:eastAsia="Times New Roman" w:hAnsi="Times New Roman" w:cs="Times New Roman"/>
          <w:sz w:val="28"/>
          <w:szCs w:val="28"/>
        </w:rPr>
        <w:t>затраты труда строительных рабочих в человеко-часах;</w:t>
      </w:r>
    </w:p>
    <w:p w:rsidR="006B47ED" w:rsidRPr="002A054F" w:rsidRDefault="006B47ED" w:rsidP="006B47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054F">
        <w:rPr>
          <w:rFonts w:ascii="Times New Roman" w:eastAsia="Times New Roman" w:hAnsi="Times New Roman" w:cs="Times New Roman"/>
          <w:sz w:val="28"/>
          <w:szCs w:val="28"/>
        </w:rPr>
        <w:t>средний разряд работы, показывающий, каким средним разрядом обладает звено строительных рабочих, занимающихся выполнением полного комплекса работ;</w:t>
      </w:r>
    </w:p>
    <w:p w:rsidR="006B47ED" w:rsidRPr="002A054F" w:rsidRDefault="006B47ED" w:rsidP="006B47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054F">
        <w:rPr>
          <w:rFonts w:ascii="Times New Roman" w:eastAsia="Times New Roman" w:hAnsi="Times New Roman" w:cs="Times New Roman"/>
          <w:sz w:val="28"/>
          <w:szCs w:val="28"/>
        </w:rPr>
        <w:t>затраты труда машинистов в человеко-часах;</w:t>
      </w:r>
    </w:p>
    <w:p w:rsidR="006B47ED" w:rsidRPr="002A054F" w:rsidRDefault="006B47ED" w:rsidP="006B47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054F">
        <w:rPr>
          <w:rFonts w:ascii="Times New Roman" w:eastAsia="Times New Roman" w:hAnsi="Times New Roman" w:cs="Times New Roman"/>
          <w:sz w:val="28"/>
          <w:szCs w:val="28"/>
        </w:rPr>
        <w:t>время и состав эксплуатации спецтехники и механизированного инструмента в машино-часах;</w:t>
      </w:r>
    </w:p>
    <w:p w:rsidR="006B47ED" w:rsidRPr="002A054F" w:rsidRDefault="006B47ED" w:rsidP="006B47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054F">
        <w:rPr>
          <w:rFonts w:ascii="Times New Roman" w:eastAsia="Times New Roman" w:hAnsi="Times New Roman" w:cs="Times New Roman"/>
          <w:sz w:val="28"/>
          <w:szCs w:val="28"/>
        </w:rPr>
        <w:t>список материалов, конструкций и изделий, которые используются при проведении работ, а также их расходование в натуральных (физических) единицах измерения.</w:t>
      </w:r>
    </w:p>
    <w:p w:rsidR="006B47ED" w:rsidRPr="002A054F" w:rsidRDefault="006B47ED" w:rsidP="006B4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A054F">
        <w:rPr>
          <w:rFonts w:ascii="Times New Roman" w:eastAsia="Times New Roman" w:hAnsi="Times New Roman" w:cs="Times New Roman"/>
          <w:sz w:val="28"/>
          <w:szCs w:val="28"/>
        </w:rPr>
        <w:t>В </w:t>
      </w:r>
      <w:r w:rsidRPr="002A054F">
        <w:rPr>
          <w:rFonts w:ascii="Times New Roman" w:eastAsia="Times New Roman" w:hAnsi="Times New Roman" w:cs="Times New Roman"/>
          <w:b/>
          <w:bCs/>
          <w:sz w:val="28"/>
          <w:szCs w:val="28"/>
        </w:rPr>
        <w:t>сметных нормативахГЭСН-20</w:t>
      </w:r>
      <w:r w:rsidR="00542AFB" w:rsidRPr="002A054F">
        <w:rPr>
          <w:rFonts w:ascii="Times New Roman" w:eastAsia="Times New Roman" w:hAnsi="Times New Roman" w:cs="Times New Roman"/>
          <w:b/>
          <w:bCs/>
          <w:sz w:val="28"/>
          <w:szCs w:val="28"/>
        </w:rPr>
        <w:t>22</w:t>
      </w:r>
      <w:r w:rsidRPr="002A054F"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предусмотрено проведение работ по строительству в нормальных условиях, без осложнения их внешними факторами.</w:t>
      </w:r>
      <w:proofErr w:type="gramEnd"/>
    </w:p>
    <w:p w:rsidR="006B47ED" w:rsidRPr="002A054F" w:rsidRDefault="006B47ED" w:rsidP="006B4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054F">
        <w:rPr>
          <w:rFonts w:ascii="Times New Roman" w:eastAsia="Times New Roman" w:hAnsi="Times New Roman" w:cs="Times New Roman"/>
          <w:sz w:val="28"/>
          <w:szCs w:val="28"/>
        </w:rPr>
        <w:lastRenderedPageBreak/>
        <w:t>Если работы осложняются предусмотренными проектом факторами, то к нормам затрат труда рабочих и времени работы спецтехники применяются поправочные коэффициенты.</w:t>
      </w:r>
    </w:p>
    <w:p w:rsidR="006B47ED" w:rsidRPr="002A054F" w:rsidRDefault="006B47ED" w:rsidP="006B4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054F">
        <w:rPr>
          <w:rFonts w:ascii="Times New Roman" w:eastAsia="Times New Roman" w:hAnsi="Times New Roman" w:cs="Times New Roman"/>
          <w:sz w:val="28"/>
          <w:szCs w:val="28"/>
        </w:rPr>
        <w:t>В </w:t>
      </w:r>
      <w:r w:rsidRPr="002A05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сборниках элементных сметных норм ГЭСН </w:t>
      </w:r>
      <w:r w:rsidRPr="002A054F">
        <w:rPr>
          <w:rFonts w:ascii="Times New Roman" w:eastAsia="Times New Roman" w:hAnsi="Times New Roman" w:cs="Times New Roman"/>
          <w:sz w:val="28"/>
          <w:szCs w:val="28"/>
        </w:rPr>
        <w:t>могут отсутствовать нормы на некоторые виды работ и конструкций. В отдельных ситуациях технологии и расходование ресурсов при выполнении строительных работ отличаются от тех, которые приняты в </w:t>
      </w:r>
      <w:r w:rsidRPr="002A054F">
        <w:rPr>
          <w:rFonts w:ascii="Times New Roman" w:eastAsia="Times New Roman" w:hAnsi="Times New Roman" w:cs="Times New Roman"/>
          <w:b/>
          <w:bCs/>
          <w:sz w:val="28"/>
          <w:szCs w:val="28"/>
        </w:rPr>
        <w:t>ГЭСН-20</w:t>
      </w:r>
      <w:r w:rsidR="00542AFB" w:rsidRPr="002A054F">
        <w:rPr>
          <w:rFonts w:ascii="Times New Roman" w:eastAsia="Times New Roman" w:hAnsi="Times New Roman" w:cs="Times New Roman"/>
          <w:b/>
          <w:bCs/>
          <w:sz w:val="28"/>
          <w:szCs w:val="28"/>
        </w:rPr>
        <w:t>22</w:t>
      </w:r>
      <w:r w:rsidRPr="002A054F">
        <w:rPr>
          <w:rFonts w:ascii="Times New Roman" w:eastAsia="Times New Roman" w:hAnsi="Times New Roman" w:cs="Times New Roman"/>
          <w:sz w:val="28"/>
          <w:szCs w:val="28"/>
        </w:rPr>
        <w:t>. В каждом из этих случаев требуется разработка фирменных (</w:t>
      </w:r>
      <w:r w:rsidRPr="002A054F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индивидуальных) сметных норм</w:t>
      </w:r>
      <w:r w:rsidRPr="002A054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47ED" w:rsidRPr="002A054F" w:rsidRDefault="006B47ED" w:rsidP="006B4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054F">
        <w:rPr>
          <w:rFonts w:ascii="Times New Roman" w:eastAsia="Times New Roman" w:hAnsi="Times New Roman" w:cs="Times New Roman"/>
          <w:sz w:val="28"/>
          <w:szCs w:val="28"/>
        </w:rPr>
        <w:t xml:space="preserve">Разработка фирменных </w:t>
      </w:r>
      <w:r w:rsidRPr="002A054F">
        <w:rPr>
          <w:rFonts w:ascii="Times New Roman" w:eastAsia="Times New Roman" w:hAnsi="Times New Roman" w:cs="Times New Roman"/>
          <w:b/>
          <w:bCs/>
          <w:sz w:val="28"/>
          <w:szCs w:val="28"/>
        </w:rPr>
        <w:t>сметных нормативов</w:t>
      </w:r>
      <w:r w:rsidRPr="002A054F">
        <w:rPr>
          <w:rFonts w:ascii="Times New Roman" w:eastAsia="Times New Roman" w:hAnsi="Times New Roman" w:cs="Times New Roman"/>
          <w:sz w:val="28"/>
          <w:szCs w:val="28"/>
        </w:rPr>
        <w:t xml:space="preserve"> может вестись по одному из трех способов.</w:t>
      </w:r>
    </w:p>
    <w:p w:rsidR="006B47ED" w:rsidRPr="002A054F" w:rsidRDefault="006B47ED" w:rsidP="006B4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054F">
        <w:rPr>
          <w:rFonts w:ascii="Times New Roman" w:eastAsia="Times New Roman" w:hAnsi="Times New Roman" w:cs="Times New Roman"/>
          <w:sz w:val="28"/>
          <w:szCs w:val="28"/>
        </w:rPr>
        <w:t>1. Подбираются аналоги по отдельным элементам затрат из числа прописанных в </w:t>
      </w:r>
      <w:r w:rsidRPr="002A054F">
        <w:rPr>
          <w:rFonts w:ascii="Times New Roman" w:eastAsia="Times New Roman" w:hAnsi="Times New Roman" w:cs="Times New Roman"/>
          <w:b/>
          <w:bCs/>
          <w:sz w:val="28"/>
          <w:szCs w:val="28"/>
        </w:rPr>
        <w:t>ГЭСН-20</w:t>
      </w:r>
      <w:r w:rsidR="00542AFB" w:rsidRPr="002A054F">
        <w:rPr>
          <w:rFonts w:ascii="Times New Roman" w:eastAsia="Times New Roman" w:hAnsi="Times New Roman" w:cs="Times New Roman"/>
          <w:b/>
          <w:bCs/>
          <w:sz w:val="28"/>
          <w:szCs w:val="28"/>
        </w:rPr>
        <w:t>22</w:t>
      </w:r>
      <w:r w:rsidRPr="002A054F">
        <w:rPr>
          <w:rFonts w:ascii="Times New Roman" w:eastAsia="Times New Roman" w:hAnsi="Times New Roman" w:cs="Times New Roman"/>
          <w:sz w:val="28"/>
          <w:szCs w:val="28"/>
        </w:rPr>
        <w:t>, которые наиболее близко подходят к имеющимся индивидуальным условиям выполнения видов работ или устройства конструктивных элементов. На их основе и формируются нормы.</w:t>
      </w:r>
    </w:p>
    <w:p w:rsidR="006B47ED" w:rsidRPr="002A054F" w:rsidRDefault="006B47ED" w:rsidP="006B4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054F">
        <w:rPr>
          <w:rFonts w:ascii="Times New Roman" w:eastAsia="Times New Roman" w:hAnsi="Times New Roman" w:cs="Times New Roman"/>
          <w:sz w:val="28"/>
          <w:szCs w:val="28"/>
        </w:rPr>
        <w:t>2. Ведется хронометраж работ при реализации индивидуальных конструктивных элементов. Путем хронометража определяется величина затрат труда при учете разряда проводимых работ, затраты в машино-часах на привлечение спецтехники, расходование строительных материалов, узлов, деталей, конструкций и прочие расходы. Эти сведения используются в качестве основы для составления</w:t>
      </w:r>
      <w:r w:rsidRPr="002A05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индивидуальных сметных норм</w:t>
      </w:r>
      <w:r w:rsidRPr="002A054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47ED" w:rsidRPr="002A054F" w:rsidRDefault="006B47ED" w:rsidP="006B47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054F">
        <w:rPr>
          <w:rFonts w:ascii="Times New Roman" w:eastAsia="Times New Roman" w:hAnsi="Times New Roman" w:cs="Times New Roman"/>
          <w:sz w:val="28"/>
          <w:szCs w:val="28"/>
        </w:rPr>
        <w:t>3. Сочетание описанных выше двух методов, то есть по одним видам затрат применяются аналоги, а по другим осуществляется хронометраж.</w:t>
      </w:r>
    </w:p>
    <w:p w:rsidR="006B47ED" w:rsidRPr="006B47ED" w:rsidRDefault="006B47ED"/>
    <w:sectPr w:rsidR="006B47ED" w:rsidRPr="006B4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71C05"/>
    <w:multiLevelType w:val="multilevel"/>
    <w:tmpl w:val="2EAC0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3E3ED8"/>
    <w:multiLevelType w:val="multilevel"/>
    <w:tmpl w:val="258CE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3B2F65"/>
    <w:multiLevelType w:val="multilevel"/>
    <w:tmpl w:val="D1402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7C104C"/>
    <w:multiLevelType w:val="multilevel"/>
    <w:tmpl w:val="DCA08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76749A"/>
    <w:multiLevelType w:val="multilevel"/>
    <w:tmpl w:val="F6AE1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0B41"/>
    <w:rsid w:val="002A054F"/>
    <w:rsid w:val="00542AFB"/>
    <w:rsid w:val="006B47ED"/>
    <w:rsid w:val="009E7F3D"/>
    <w:rsid w:val="00BA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B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6B47ED"/>
    <w:rPr>
      <w:b/>
      <w:bCs/>
    </w:rPr>
  </w:style>
  <w:style w:type="paragraph" w:styleId="a5">
    <w:name w:val="Normal (Web)"/>
    <w:basedOn w:val="a"/>
    <w:uiPriority w:val="99"/>
    <w:semiHidden/>
    <w:unhideWhenUsed/>
    <w:rsid w:val="006B4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2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742</Words>
  <Characters>4236</Characters>
  <Application>Microsoft Office Word</Application>
  <DocSecurity>0</DocSecurity>
  <Lines>35</Lines>
  <Paragraphs>9</Paragraphs>
  <ScaleCrop>false</ScaleCrop>
  <Company/>
  <LinksUpToDate>false</LinksUpToDate>
  <CharactersWithSpaces>4969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Масевнина</cp:lastModifiedBy>
  <cp:revision>6</cp:revision>
  <dcterms:created xsi:type="dcterms:W3CDTF">2018-10-21T12:53:00Z</dcterms:created>
  <dcterms:modified xsi:type="dcterms:W3CDTF">2026-01-15T07:23:00Z</dcterms:modified>
</cp:coreProperties>
</file>