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EE" w:rsidRPr="00B525EE" w:rsidRDefault="00B525EE" w:rsidP="00B525EE">
      <w:pPr>
        <w:shd w:val="clear" w:color="auto" w:fill="D6E3BC" w:themeFill="accent3" w:themeFillTint="66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4</w:t>
      </w:r>
      <w:r w:rsidRPr="00B525EE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B52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Оценка работы логистических систем</w:t>
      </w:r>
    </w:p>
    <w:p w:rsidR="00B525EE" w:rsidRPr="00B525EE" w:rsidRDefault="00B525EE" w:rsidP="00B525E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525EE">
        <w:rPr>
          <w:rFonts w:ascii="Times New Roman" w:hAnsi="Times New Roman" w:cs="Times New Roman"/>
          <w:sz w:val="20"/>
          <w:szCs w:val="20"/>
          <w:lang w:eastAsia="ru-RU"/>
        </w:rPr>
        <w:t xml:space="preserve">Показатели работы логистической системы: показатель доли логистики в общих расходах предприятия, показатель исполнения бюджета на логистику, показатель доли склада и транспорта в общих расходах предприятия. </w:t>
      </w:r>
    </w:p>
    <w:p w:rsidR="00B525EE" w:rsidRPr="00B525EE" w:rsidRDefault="00B525EE" w:rsidP="00B525E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  <w:highlight w:val="yellow"/>
          <w:lang w:eastAsia="ru-RU"/>
        </w:rPr>
      </w:pPr>
      <w:r w:rsidRPr="00B525EE">
        <w:rPr>
          <w:rFonts w:ascii="Times New Roman" w:hAnsi="Times New Roman" w:cs="Times New Roman"/>
          <w:sz w:val="20"/>
          <w:szCs w:val="20"/>
          <w:highlight w:val="yellow"/>
          <w:lang w:eastAsia="ru-RU"/>
        </w:rPr>
        <w:t xml:space="preserve">Система критериев для локальной оценки логистических операций предприятия. </w:t>
      </w:r>
    </w:p>
    <w:p w:rsidR="00B525EE" w:rsidRPr="00B525EE" w:rsidRDefault="00B525EE" w:rsidP="00B525E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525EE">
        <w:rPr>
          <w:rFonts w:ascii="Times New Roman" w:hAnsi="Times New Roman" w:cs="Times New Roman"/>
          <w:sz w:val="20"/>
          <w:szCs w:val="20"/>
          <w:lang w:eastAsia="ru-RU"/>
        </w:rPr>
        <w:t xml:space="preserve">Мероприятия по повышению эффективности работы логистической системы. </w:t>
      </w:r>
    </w:p>
    <w:p w:rsidR="00B525EE" w:rsidRPr="00B525EE" w:rsidRDefault="00B525EE" w:rsidP="00B525E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525EE">
        <w:rPr>
          <w:rFonts w:ascii="Times New Roman" w:hAnsi="Times New Roman" w:cs="Times New Roman"/>
          <w:sz w:val="20"/>
          <w:szCs w:val="20"/>
          <w:lang w:eastAsia="ru-RU"/>
        </w:rPr>
        <w:t xml:space="preserve">Показатели эффективности логистических цепей. </w:t>
      </w:r>
    </w:p>
    <w:p w:rsidR="00B525EE" w:rsidRPr="00B525EE" w:rsidRDefault="00B525EE" w:rsidP="00B525E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  <w:highlight w:val="yellow"/>
          <w:lang w:eastAsia="ru-RU"/>
        </w:rPr>
      </w:pPr>
      <w:r w:rsidRPr="00B525EE">
        <w:rPr>
          <w:rFonts w:ascii="Times New Roman" w:hAnsi="Times New Roman" w:cs="Times New Roman"/>
          <w:sz w:val="20"/>
          <w:szCs w:val="20"/>
          <w:highlight w:val="yellow"/>
          <w:lang w:eastAsia="ru-RU"/>
        </w:rPr>
        <w:t>Критерии и методы оценки рентабельности. Два основных показателя рентабельности: рентабельность оборота, рентабельность имущества. Авансированный капитал.</w:t>
      </w:r>
    </w:p>
    <w:p w:rsidR="00B525EE" w:rsidRPr="00B525EE" w:rsidRDefault="00B525EE" w:rsidP="00B525E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  <w:highlight w:val="yellow"/>
          <w:lang w:eastAsia="ru-RU"/>
        </w:rPr>
      </w:pPr>
      <w:r w:rsidRPr="00B525EE">
        <w:rPr>
          <w:rFonts w:ascii="Times New Roman" w:hAnsi="Times New Roman" w:cs="Times New Roman"/>
          <w:sz w:val="20"/>
          <w:szCs w:val="20"/>
          <w:highlight w:val="yellow"/>
          <w:lang w:eastAsia="ru-RU"/>
        </w:rPr>
        <w:t>Влияние логистических процессов на формирование расходов предприятия. Оценка возможных финансовых рисков в работе логистической системы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b/>
          <w:sz w:val="32"/>
          <w:szCs w:val="24"/>
          <w:lang w:eastAsia="ru-RU"/>
        </w:rPr>
        <w:t>1.</w:t>
      </w:r>
      <w:r w:rsidRPr="00B525EE">
        <w:rPr>
          <w:rFonts w:ascii="Times New Roman" w:hAnsi="Times New Roman" w:cs="Times New Roman"/>
          <w:sz w:val="32"/>
          <w:szCs w:val="24"/>
          <w:lang w:eastAsia="ru-RU"/>
        </w:rPr>
        <w:t xml:space="preserve"> 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Среди основных показателей эффективности функционирования логистической системы следует выделить следующие: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а) показатель доли логистики в общих расходах предприятия </w:t>
      </w:r>
      <w:proofErr w:type="spell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дл</w:t>
      </w:r>
      <w:proofErr w:type="spellEnd"/>
      <w:proofErr w:type="gramStart"/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 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 который определяется по формуле:</w:t>
      </w:r>
      <w:bookmarkStart w:id="0" w:name="_GoBack"/>
      <w:bookmarkEnd w:id="0"/>
    </w:p>
    <w:p w:rsidR="00B525EE" w:rsidRPr="00B525EE" w:rsidRDefault="00B525EE" w:rsidP="00B525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C8177" wp14:editId="419F94FC">
            <wp:extent cx="3609340" cy="591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9262" cy="61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где </w:t>
      </w:r>
      <w:proofErr w:type="spell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лог</w:t>
      </w:r>
      <w:proofErr w:type="spell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 - расходы на логистику за отчётный период, руб.; </w:t>
      </w:r>
      <w:proofErr w:type="spell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общ</w:t>
      </w:r>
      <w:proofErr w:type="spell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 - общие расходы предприятия за отчётный период, руб.;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б) показатель исполнения бюджета за логистику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ИБ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/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 за месяц, за год, который определяется по формуле:</w:t>
      </w:r>
    </w:p>
    <w:p w:rsidR="00B525EE" w:rsidRPr="00B525EE" w:rsidRDefault="00B525EE" w:rsidP="00B525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2370D3" wp14:editId="44AC09FF">
            <wp:extent cx="3689350" cy="600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2962" cy="60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где </w:t>
      </w:r>
      <w:proofErr w:type="spell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лог</w:t>
      </w:r>
      <w:proofErr w:type="spell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 - расходы на логистику за отчётный период, руб.; </w:t>
      </w:r>
      <w:proofErr w:type="spell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пл</w:t>
      </w:r>
      <w:proofErr w:type="spell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 - плановые расходы паи логистику за отчётный период, руб.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в) показатель доли склада и транспорта в общих расходах предприятия, который определяется по формуле:</w:t>
      </w:r>
    </w:p>
    <w:p w:rsidR="00B525EE" w:rsidRPr="00B525EE" w:rsidRDefault="00B525EE" w:rsidP="00B525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085015" wp14:editId="34F5044E">
            <wp:extent cx="3299460" cy="622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9730" cy="63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где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лог1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 - расходы на склад и на транспорт за период (,руб.;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B525EE">
        <w:rPr>
          <w:rFonts w:ascii="Times New Roman" w:hAnsi="Times New Roman" w:cs="Times New Roman"/>
          <w:i/>
          <w:iCs/>
          <w:sz w:val="24"/>
          <w:szCs w:val="24"/>
          <w:vertAlign w:val="subscript"/>
          <w:lang w:eastAsia="ru-RU"/>
        </w:rPr>
        <w:t>об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бщие расходы предприятия за период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, руб.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b/>
          <w:sz w:val="32"/>
          <w:szCs w:val="24"/>
          <w:lang w:eastAsia="ru-RU"/>
        </w:rPr>
        <w:t>3.</w:t>
      </w:r>
      <w:r w:rsidRPr="00B525EE">
        <w:rPr>
          <w:rFonts w:ascii="Times New Roman" w:hAnsi="Times New Roman" w:cs="Times New Roman"/>
          <w:sz w:val="32"/>
          <w:szCs w:val="24"/>
          <w:lang w:eastAsia="ru-RU"/>
        </w:rPr>
        <w:t xml:space="preserve"> 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Мероприятия по повышению эффективности работы логистической системы: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- сокращение времени выполнения цикла заказа на поставку материальных ресурсов;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- повышение качества менеджмента заказов на поставку материальных ресурсов - своевременное и качественное обеспечение производства материальными ресурсами и требуемым сервисом с минимальными потерями при доставке заказов;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- уменьшение запасов в цепи «снабжение-производство» и содействие снижению запасов во всей интегрированной цепи;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- увеличение отдачи средств на вложенный капитал, в том числе возврат инвестиций, вложенных в складское хозяйство, </w:t>
      </w:r>
      <w:proofErr w:type="spellStart"/>
      <w:r w:rsidRPr="00B525EE">
        <w:rPr>
          <w:rFonts w:ascii="Times New Roman" w:hAnsi="Times New Roman" w:cs="Times New Roman"/>
          <w:sz w:val="24"/>
          <w:szCs w:val="24"/>
          <w:lang w:eastAsia="ru-RU"/>
        </w:rPr>
        <w:t>грузопереработку</w:t>
      </w:r>
      <w:proofErr w:type="spell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, транспортировку и инфраструктуру;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- повышение </w:t>
      </w:r>
      <w:proofErr w:type="gramStart"/>
      <w:r w:rsidRPr="00B525EE">
        <w:rPr>
          <w:rFonts w:ascii="Times New Roman" w:hAnsi="Times New Roman" w:cs="Times New Roman"/>
          <w:sz w:val="24"/>
          <w:szCs w:val="24"/>
          <w:lang w:eastAsia="ru-RU"/>
        </w:rPr>
        <w:t>параметров надежности организации поставок материальных ресурсов</w:t>
      </w:r>
      <w:proofErr w:type="gram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 и сокращение удельного веса отбракованных материалов;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- экономия затрат на закупку материальных ресурсов;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- поддержание на оптимальном уровне величины затрат на снабжение;</w:t>
      </w:r>
    </w:p>
    <w:p w:rsid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- рационализация </w:t>
      </w:r>
      <w:proofErr w:type="spellStart"/>
      <w:r w:rsidRPr="00B525EE">
        <w:rPr>
          <w:rFonts w:ascii="Times New Roman" w:hAnsi="Times New Roman" w:cs="Times New Roman"/>
          <w:sz w:val="24"/>
          <w:szCs w:val="24"/>
          <w:lang w:eastAsia="ru-RU"/>
        </w:rPr>
        <w:t>трансакционных</w:t>
      </w:r>
      <w:proofErr w:type="spell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 издержек и содействие уменьшению общих логистических издержек.</w:t>
      </w:r>
    </w:p>
    <w:p w:rsidR="00AF7F2F" w:rsidRPr="00B525EE" w:rsidRDefault="00AF7F2F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b/>
          <w:sz w:val="32"/>
          <w:szCs w:val="24"/>
          <w:lang w:eastAsia="ru-RU"/>
        </w:rPr>
        <w:t>4.</w:t>
      </w:r>
      <w:r w:rsidRPr="00B525EE">
        <w:rPr>
          <w:rFonts w:ascii="Times New Roman" w:hAnsi="Times New Roman" w:cs="Times New Roman"/>
          <w:sz w:val="32"/>
          <w:szCs w:val="24"/>
          <w:lang w:eastAsia="ru-RU"/>
        </w:rPr>
        <w:t xml:space="preserve"> 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Эффективность хозяйственной деятельности современного предприятия зависит от достижения управляемого резонанса логистической цепи - результата синхронизации его внутренних потоковых процессов и синхронизации потоковых процессов логистических цепей, участником которых оно является.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Таблица 2.1 - </w:t>
      </w:r>
      <w:r w:rsidRPr="00B52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Показатели эффективности логистических цепей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2868"/>
        <w:gridCol w:w="4298"/>
      </w:tblGrid>
      <w:tr w:rsidR="00B525EE" w:rsidRPr="00B525EE" w:rsidTr="00B5306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Оптимизируемая функция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функций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эффективности</w:t>
            </w:r>
          </w:p>
        </w:tc>
      </w:tr>
      <w:tr w:rsidR="00B525EE" w:rsidRPr="00B525EE" w:rsidTr="00B5306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Надёжность поставок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логистической цепи обеспечить своевременную доставку нужного потребителю товара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обязательств по срокам</w:t>
            </w:r>
          </w:p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Коэффициент удовлетворения спроса</w:t>
            </w:r>
          </w:p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Точность выполнения заказа</w:t>
            </w:r>
          </w:p>
        </w:tc>
      </w:tr>
      <w:tr w:rsidR="00B525EE" w:rsidRPr="00B525EE" w:rsidTr="00B5306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Оперативность функционирования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Быстрота реагирования логистической цепи на изменение спроса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Длительность периода выполнения заказа</w:t>
            </w:r>
          </w:p>
        </w:tc>
      </w:tr>
      <w:tr w:rsidR="00B525EE" w:rsidRPr="00B525EE" w:rsidTr="00B5306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Оперативность перестройки структуры логистической цепи при изменении ситуации на рынке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Интервал запаздывания реакции логистической цепи на изменение спроса Уровень гибкости производства</w:t>
            </w:r>
          </w:p>
        </w:tc>
      </w:tr>
      <w:tr w:rsidR="00B525EE" w:rsidRPr="00B525EE" w:rsidTr="00B5306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Издержки функционирования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Расходы, связанные с эксплуатацией логистической цепи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товарооборота Административно-управленческие расходы Стоимость, добавленная в логистическую цепь Расходы на гарантированное обслуживание и расходы, связанные с возвратом товаров</w:t>
            </w:r>
          </w:p>
        </w:tc>
      </w:tr>
      <w:tr w:rsidR="00B525EE" w:rsidRPr="00B525EE" w:rsidTr="00B5306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управления активами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использования основных фондов и оборотных средств в логистической цепи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Скорость оборота денежных средств</w:t>
            </w:r>
          </w:p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партии запаса (в сутках)</w:t>
            </w:r>
          </w:p>
          <w:p w:rsidR="00B525EE" w:rsidRPr="00B525EE" w:rsidRDefault="00B525EE" w:rsidP="00B5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25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Оборачиваемость оборотных средств</w:t>
            </w:r>
          </w:p>
        </w:tc>
      </w:tr>
    </w:tbl>
    <w:p w:rsidR="00B525EE" w:rsidRPr="00B525EE" w:rsidRDefault="00B525EE" w:rsidP="00B52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Ключевые показатели управления логистической системой связаны с выполнением триады взаимосвязанных целей «быстрее - лучше </w:t>
      </w:r>
      <w:proofErr w:type="gramStart"/>
      <w:r w:rsidRPr="00B525EE">
        <w:rPr>
          <w:rFonts w:ascii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ешевле», обеспечивающих увеличение сбыта продукции и получение прибыли, к чему стремится любая предпринимательская деятельность. Поэтому в качестве обобщающего показателя эффективности функционирования логистической системы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 можно использовать общесистемный критерий эффективности производственно-хозяйственной деятельности, получаемый с помощью стоимостных оценок результатов </w:t>
      </w:r>
      <w:proofErr w:type="gram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 и затрат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 на ведение бизнеса:</w:t>
      </w:r>
    </w:p>
    <w:p w:rsidR="00B525EE" w:rsidRPr="00B525EE" w:rsidRDefault="00B525EE" w:rsidP="00B525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51E731" wp14:editId="2C1F12AD">
            <wp:extent cx="3259455" cy="3854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2337" cy="40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25EE">
        <w:rPr>
          <w:rFonts w:ascii="Times New Roman" w:hAnsi="Times New Roman" w:cs="Times New Roman"/>
          <w:sz w:val="24"/>
          <w:szCs w:val="24"/>
          <w:lang w:eastAsia="ru-RU"/>
        </w:rPr>
        <w:t>Стоимостная оценка результатов </w:t>
      </w:r>
      <w:proofErr w:type="gram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> складывается из показателей реализации продукции TV, (f) и цены за единицу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і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 -го вида продукции </w:t>
      </w:r>
      <w:proofErr w:type="spellStart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Ці</w:t>
      </w:r>
      <w:proofErr w:type="spellEnd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(І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 = 1,2,...,</w:t>
      </w:r>
      <w:proofErr w:type="spellStart"/>
      <w:r w:rsidRPr="00B525EE">
        <w:rPr>
          <w:rFonts w:ascii="Times New Roman" w:hAnsi="Times New Roman" w:cs="Times New Roman"/>
          <w:sz w:val="24"/>
          <w:szCs w:val="24"/>
          <w:lang w:eastAsia="ru-RU"/>
        </w:rPr>
        <w:t>и;и</w:t>
      </w:r>
      <w:proofErr w:type="spellEnd"/>
      <w:r w:rsidRPr="00B525EE">
        <w:rPr>
          <w:rFonts w:ascii="Times New Roman" w:hAnsi="Times New Roman" w:cs="Times New Roman"/>
          <w:sz w:val="24"/>
          <w:szCs w:val="24"/>
          <w:lang w:eastAsia="ru-RU"/>
        </w:rPr>
        <w:t xml:space="preserve"> — количество видов 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выпускаемой продукции). Поток затрат производственно-хозяйственной деятельности за период</w:t>
      </w:r>
      <w:proofErr w:type="gramStart"/>
      <w:r w:rsidRPr="00B525E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B525E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525EE">
        <w:rPr>
          <w:rFonts w:ascii="Times New Roman" w:hAnsi="Times New Roman" w:cs="Times New Roman"/>
          <w:sz w:val="24"/>
          <w:szCs w:val="24"/>
          <w:lang w:eastAsia="ru-RU"/>
        </w:rPr>
        <w:t>складывается из затрат трудовых, материальных, финансовых и информационных ресурсов, обусловленных выполнением предприятиями заказов потребителей.</w:t>
      </w: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25EE" w:rsidRPr="00B525EE" w:rsidRDefault="00B525EE" w:rsidP="00B52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4B6F" w:rsidRPr="00D324BC" w:rsidRDefault="009E4B6F" w:rsidP="00D324BC"/>
    <w:sectPr w:rsidR="009E4B6F" w:rsidRPr="00D3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CB1"/>
    <w:multiLevelType w:val="multilevel"/>
    <w:tmpl w:val="062F6CB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D20AC"/>
    <w:multiLevelType w:val="multilevel"/>
    <w:tmpl w:val="06BD20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7B8A3"/>
    <w:multiLevelType w:val="singleLevel"/>
    <w:tmpl w:val="0AD7B8A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0BA45143"/>
    <w:multiLevelType w:val="multilevel"/>
    <w:tmpl w:val="0BA4514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8D426B"/>
    <w:multiLevelType w:val="multilevel"/>
    <w:tmpl w:val="168D426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35DFD"/>
    <w:multiLevelType w:val="multilevel"/>
    <w:tmpl w:val="19435D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409C4"/>
    <w:multiLevelType w:val="multilevel"/>
    <w:tmpl w:val="26B409C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8CD6AD8"/>
    <w:multiLevelType w:val="multilevel"/>
    <w:tmpl w:val="28CD6AD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CB01E34"/>
    <w:multiLevelType w:val="multilevel"/>
    <w:tmpl w:val="2CB01E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CB965D4"/>
    <w:multiLevelType w:val="multilevel"/>
    <w:tmpl w:val="2CB965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30624F28"/>
    <w:multiLevelType w:val="multilevel"/>
    <w:tmpl w:val="30624F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CF3A4A"/>
    <w:multiLevelType w:val="multilevel"/>
    <w:tmpl w:val="30CF3A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7501F"/>
    <w:multiLevelType w:val="multilevel"/>
    <w:tmpl w:val="357750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C53442"/>
    <w:multiLevelType w:val="hybridMultilevel"/>
    <w:tmpl w:val="1CB4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B028B"/>
    <w:multiLevelType w:val="multilevel"/>
    <w:tmpl w:val="4FBB028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80905"/>
    <w:multiLevelType w:val="multilevel"/>
    <w:tmpl w:val="549809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D6293D"/>
    <w:multiLevelType w:val="multilevel"/>
    <w:tmpl w:val="56D6293D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1DB5E7F"/>
    <w:multiLevelType w:val="multilevel"/>
    <w:tmpl w:val="61DB5E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61DEA"/>
    <w:multiLevelType w:val="multilevel"/>
    <w:tmpl w:val="6D661D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0"/>
  </w:num>
  <w:num w:numId="5">
    <w:abstractNumId w:val="3"/>
  </w:num>
  <w:num w:numId="6">
    <w:abstractNumId w:val="15"/>
  </w:num>
  <w:num w:numId="7">
    <w:abstractNumId w:val="18"/>
  </w:num>
  <w:num w:numId="8">
    <w:abstractNumId w:val="9"/>
  </w:num>
  <w:num w:numId="9">
    <w:abstractNumId w:val="14"/>
  </w:num>
  <w:num w:numId="10">
    <w:abstractNumId w:val="6"/>
  </w:num>
  <w:num w:numId="11">
    <w:abstractNumId w:val="7"/>
  </w:num>
  <w:num w:numId="12">
    <w:abstractNumId w:val="16"/>
  </w:num>
  <w:num w:numId="13">
    <w:abstractNumId w:val="8"/>
  </w:num>
  <w:num w:numId="14">
    <w:abstractNumId w:val="13"/>
  </w:num>
  <w:num w:numId="15">
    <w:abstractNumId w:val="4"/>
  </w:num>
  <w:num w:numId="16">
    <w:abstractNumId w:val="1"/>
  </w:num>
  <w:num w:numId="17">
    <w:abstractNumId w:val="12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CC"/>
    <w:rsid w:val="0007783B"/>
    <w:rsid w:val="000F3CEA"/>
    <w:rsid w:val="00693322"/>
    <w:rsid w:val="00907E03"/>
    <w:rsid w:val="009C0843"/>
    <w:rsid w:val="009E4B6F"/>
    <w:rsid w:val="00AF7F2F"/>
    <w:rsid w:val="00B525EE"/>
    <w:rsid w:val="00C35DEC"/>
    <w:rsid w:val="00CB1ACC"/>
    <w:rsid w:val="00D324BC"/>
    <w:rsid w:val="00E335B5"/>
    <w:rsid w:val="00F8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6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6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7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6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6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2026-01-15T09:43:00Z</dcterms:created>
  <dcterms:modified xsi:type="dcterms:W3CDTF">2026-01-29T08:41:00Z</dcterms:modified>
</cp:coreProperties>
</file>