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140" w:after="120"/>
        <w:ind w:firstLine="709" w:left="0"/>
        <w:rPr/>
      </w:pPr>
      <w:r>
        <w:rPr>
          <w:rStyle w:val="Strong"/>
          <w:rFonts w:ascii="Times New Roman" w:hAnsi="Times New Roman"/>
          <w:b/>
          <w:bCs/>
          <w:sz w:val="28"/>
          <w:szCs w:val="28"/>
        </w:rPr>
        <w:tab/>
        <w:t xml:space="preserve">Понятие рынка. </w:t>
      </w:r>
      <w:r>
        <w:rPr>
          <w:rStyle w:val="Strong"/>
          <w:rFonts w:ascii="Times New Roman" w:hAnsi="Times New Roman"/>
          <w:b/>
          <w:bCs/>
          <w:sz w:val="28"/>
          <w:szCs w:val="28"/>
        </w:rPr>
        <w:t>Спрос и предложение.</w:t>
      </w:r>
    </w:p>
    <w:p>
      <w:pPr>
        <w:pStyle w:val="BodyText"/>
        <w:ind w:hanging="0" w:left="0" w:right="0"/>
        <w:jc w:val="left"/>
        <w:rPr>
          <w:rFonts w:ascii="Times New Roman" w:hAnsi="Times New Roman"/>
          <w:sz w:val="28"/>
          <w:szCs w:val="28"/>
        </w:rPr>
      </w:pPr>
      <w:r>
        <w:rPr>
          <w:sz w:val="28"/>
          <w:szCs w:val="28"/>
        </w:rPr>
        <w:tab/>
        <w:t>Экономика может основываться на разных принципах и механизмах, определяющих, что, как и для кого производить. Так, традиционная экономика базируется на традициях, командная - на планировании. В основу рыночной и смешанной экономики положены рыночные механизмы, которые позволяют скоординировать хозяйственную деятельность многих людей таким образом, что они, тратя различные ресурсы, производят именно то, что нужно обществу.</w:t>
      </w:r>
    </w:p>
    <w:p>
      <w:pPr>
        <w:pStyle w:val="BodyText"/>
        <w:ind w:hanging="0" w:left="0" w:right="0"/>
        <w:rPr>
          <w:rFonts w:ascii="Times New Roman" w:hAnsi="Times New Roman"/>
          <w:sz w:val="28"/>
          <w:szCs w:val="28"/>
        </w:rPr>
      </w:pPr>
      <w:r>
        <w:rPr>
          <w:sz w:val="28"/>
          <w:szCs w:val="28"/>
        </w:rPr>
        <w:tab/>
        <w:t xml:space="preserve">Ещё в XVIII в. шотландский экономист Адам Смит, размышляя над этим, пришёл к выводу, что координация деятельности огромного числа людей основывается на обмене и стремлении человека к выгоде. Именно это - основа рыночного механизма, выступающего базой для большинства экономик современного мира. Рыночный механизм заставляет людей действовать так, как необходимо обществу в целом. </w:t>
      </w:r>
    </w:p>
    <w:p>
      <w:pPr>
        <w:pStyle w:val="BodyText"/>
        <w:ind w:hanging="0" w:left="0" w:right="0"/>
        <w:rPr/>
      </w:pPr>
      <w:r>
        <w:rPr>
          <w:rStyle w:val="Strong"/>
          <w:sz w:val="28"/>
          <w:szCs w:val="28"/>
        </w:rPr>
        <w:tab/>
        <w:t>Рынок</w:t>
      </w:r>
      <w:r>
        <w:rPr>
          <w:sz w:val="28"/>
          <w:szCs w:val="28"/>
        </w:rPr>
        <w:t> - экономические отношения, связанные с куплей-продажей товаров и услуг, в результате которых формируется спрос, предложение и цена.</w:t>
      </w:r>
    </w:p>
    <w:p>
      <w:pPr>
        <w:pStyle w:val="BodyText"/>
        <w:ind w:hanging="0" w:left="0" w:right="0"/>
        <w:rPr>
          <w:rFonts w:ascii="Times New Roman" w:hAnsi="Times New Roman"/>
          <w:sz w:val="28"/>
          <w:szCs w:val="28"/>
        </w:rPr>
      </w:pPr>
      <w:r>
        <w:rPr>
          <w:sz w:val="28"/>
          <w:szCs w:val="28"/>
        </w:rPr>
        <w:tab/>
        <w:t>Рынок в широком смысле нужно отличать от рынка как места торговли (базара).</w:t>
      </w:r>
    </w:p>
    <w:p>
      <w:pPr>
        <w:pStyle w:val="BodyText"/>
        <w:ind w:hanging="0" w:left="0" w:right="0"/>
        <w:rPr/>
      </w:pPr>
      <w:r>
        <w:rPr>
          <w:sz w:val="28"/>
          <w:szCs w:val="28"/>
        </w:rPr>
        <w:tab/>
        <w:t>В основе рыночных отношений лежит </w:t>
      </w:r>
      <w:r>
        <w:rPr>
          <w:rStyle w:val="Strong"/>
          <w:sz w:val="28"/>
          <w:szCs w:val="28"/>
        </w:rPr>
        <w:t>рыночный механизм</w:t>
      </w:r>
      <w:r>
        <w:rPr>
          <w:sz w:val="28"/>
          <w:szCs w:val="28"/>
        </w:rPr>
        <w:t>: нерегулируемый спрос, нерегулируемое предложение, нерегулируемые рыночные цены. </w:t>
      </w:r>
    </w:p>
    <w:p>
      <w:pPr>
        <w:pStyle w:val="Heading3"/>
        <w:ind w:hanging="0" w:left="0" w:right="0"/>
        <w:rPr/>
      </w:pPr>
      <w:r>
        <w:rPr>
          <w:rFonts w:ascii="Times New Roman" w:hAnsi="Times New Roman"/>
          <w:sz w:val="28"/>
          <w:szCs w:val="28"/>
        </w:rPr>
        <w:t> </w:t>
      </w:r>
      <w:r>
        <w:rPr>
          <w:rFonts w:ascii="Times New Roman" w:hAnsi="Times New Roman"/>
          <w:sz w:val="28"/>
          <w:szCs w:val="28"/>
        </w:rPr>
        <w:tab/>
      </w:r>
      <w:r>
        <w:rPr>
          <w:rStyle w:val="Strong"/>
          <w:rFonts w:ascii="Times New Roman" w:hAnsi="Times New Roman"/>
          <w:b/>
          <w:bCs/>
          <w:sz w:val="28"/>
          <w:szCs w:val="28"/>
        </w:rPr>
        <w:t>Признаки рынка</w:t>
      </w:r>
    </w:p>
    <w:p>
      <w:pPr>
        <w:pStyle w:val="BodyText"/>
        <w:numPr>
          <w:ilvl w:val="0"/>
          <w:numId w:val="2"/>
        </w:numPr>
        <w:tabs>
          <w:tab w:val="clear" w:pos="709"/>
          <w:tab w:val="left" w:pos="0" w:leader="none"/>
        </w:tabs>
        <w:spacing w:before="0" w:after="0"/>
        <w:ind w:hanging="283" w:left="709" w:right="0"/>
        <w:rPr>
          <w:rFonts w:ascii="Times New Roman" w:hAnsi="Times New Roman"/>
          <w:sz w:val="28"/>
          <w:szCs w:val="28"/>
        </w:rPr>
      </w:pPr>
      <w:r>
        <w:rPr>
          <w:sz w:val="28"/>
          <w:szCs w:val="28"/>
        </w:rPr>
        <w:t> </w:t>
      </w:r>
      <w:r>
        <w:rPr>
          <w:sz w:val="28"/>
          <w:szCs w:val="28"/>
        </w:rPr>
        <w:t>Нерегулируемое предложение - производитель сам решает, что, как, сколько и для кого производить.</w:t>
      </w:r>
    </w:p>
    <w:p>
      <w:pPr>
        <w:pStyle w:val="BodyText"/>
        <w:numPr>
          <w:ilvl w:val="0"/>
          <w:numId w:val="2"/>
        </w:numPr>
        <w:tabs>
          <w:tab w:val="clear" w:pos="709"/>
          <w:tab w:val="left" w:pos="0" w:leader="none"/>
        </w:tabs>
        <w:spacing w:before="0" w:after="0"/>
        <w:ind w:hanging="283" w:left="709" w:right="0"/>
        <w:rPr>
          <w:rFonts w:ascii="Times New Roman" w:hAnsi="Times New Roman"/>
          <w:sz w:val="28"/>
          <w:szCs w:val="28"/>
        </w:rPr>
      </w:pPr>
      <w:r>
        <w:rPr>
          <w:sz w:val="28"/>
          <w:szCs w:val="28"/>
        </w:rPr>
        <w:t> </w:t>
      </w:r>
      <w:r>
        <w:rPr>
          <w:sz w:val="28"/>
          <w:szCs w:val="28"/>
        </w:rPr>
        <w:t>Нерегулируемый спрос - потребитель сам определяет, что, как и сколько покупать.</w:t>
      </w:r>
    </w:p>
    <w:p>
      <w:pPr>
        <w:pStyle w:val="BodyText"/>
        <w:numPr>
          <w:ilvl w:val="0"/>
          <w:numId w:val="2"/>
        </w:numPr>
        <w:tabs>
          <w:tab w:val="clear" w:pos="709"/>
          <w:tab w:val="left" w:pos="0" w:leader="none"/>
        </w:tabs>
        <w:ind w:hanging="283" w:left="709" w:right="0"/>
        <w:rPr>
          <w:rFonts w:ascii="Times New Roman" w:hAnsi="Times New Roman"/>
          <w:sz w:val="28"/>
          <w:szCs w:val="28"/>
        </w:rPr>
      </w:pPr>
      <w:r>
        <w:rPr>
          <w:sz w:val="28"/>
          <w:szCs w:val="28"/>
        </w:rPr>
        <w:t> </w:t>
      </w:r>
      <w:r>
        <w:rPr>
          <w:sz w:val="28"/>
          <w:szCs w:val="28"/>
        </w:rPr>
        <w:t>Нерегулируемая цена - цены определяются на рынке, зависят от спроса и предложения.</w:t>
      </w:r>
    </w:p>
    <w:p>
      <w:pPr>
        <w:pStyle w:val="Heading3"/>
        <w:numPr>
          <w:ilvl w:val="0"/>
          <w:numId w:val="0"/>
        </w:numPr>
        <w:ind w:hanging="0" w:left="0" w:right="0"/>
        <w:rPr/>
      </w:pPr>
      <w:r>
        <w:rPr>
          <w:rStyle w:val="Strong"/>
          <w:rFonts w:ascii="Times New Roman" w:hAnsi="Times New Roman"/>
          <w:b/>
          <w:bCs/>
          <w:sz w:val="28"/>
          <w:szCs w:val="28"/>
        </w:rPr>
        <w:tab/>
        <w:t>Виды рынков</w:t>
      </w:r>
    </w:p>
    <w:tbl>
      <w:tblPr>
        <w:tblW w:w="9577" w:type="dxa"/>
        <w:jc w:val="left"/>
        <w:tblInd w:w="28" w:type="dxa"/>
        <w:tblLayout w:type="fixed"/>
        <w:tblCellMar>
          <w:top w:w="28" w:type="dxa"/>
          <w:left w:w="28" w:type="dxa"/>
          <w:bottom w:w="28" w:type="dxa"/>
          <w:right w:w="28" w:type="dxa"/>
        </w:tblCellMar>
      </w:tblPr>
      <w:tblGrid>
        <w:gridCol w:w="3221"/>
        <w:gridCol w:w="6356"/>
      </w:tblGrid>
      <w:tr>
        <w:trPr/>
        <w:tc>
          <w:tcPr>
            <w:tcW w:w="3221" w:type="dxa"/>
            <w:tcBorders>
              <w:top w:val="double" w:sz="2" w:space="0" w:color="808080"/>
              <w:left w:val="double" w:sz="2" w:space="0" w:color="808080"/>
              <w:bottom w:val="double" w:sz="2" w:space="0" w:color="808080"/>
              <w:right w:val="double" w:sz="2" w:space="0" w:color="808080"/>
            </w:tcBorders>
          </w:tcPr>
          <w:p>
            <w:pPr>
              <w:pStyle w:val="Style15"/>
              <w:spacing w:before="0" w:after="283"/>
              <w:ind w:hanging="0" w:left="0" w:right="0"/>
              <w:rPr/>
            </w:pPr>
            <w:r>
              <w:rPr>
                <w:rStyle w:val="Strong"/>
                <w:sz w:val="28"/>
                <w:szCs w:val="28"/>
              </w:rPr>
              <w:t>По предлагаемым товарам и услугам</w:t>
            </w:r>
          </w:p>
        </w:tc>
        <w:tc>
          <w:tcPr>
            <w:tcW w:w="6356" w:type="dxa"/>
            <w:tcBorders>
              <w:top w:val="double" w:sz="2" w:space="0" w:color="808080"/>
              <w:left w:val="double" w:sz="2" w:space="0" w:color="808080"/>
              <w:bottom w:val="double" w:sz="2" w:space="0" w:color="808080"/>
              <w:right w:val="double" w:sz="2" w:space="0" w:color="808080"/>
            </w:tcBorders>
          </w:tcPr>
          <w:p>
            <w:pPr>
              <w:pStyle w:val="Style15"/>
              <w:spacing w:before="0" w:after="283"/>
              <w:ind w:hanging="0" w:left="0" w:right="0"/>
              <w:rPr>
                <w:rFonts w:ascii="Times New Roman" w:hAnsi="Times New Roman"/>
                <w:sz w:val="28"/>
                <w:szCs w:val="28"/>
              </w:rPr>
            </w:pPr>
            <w:r>
              <w:rPr>
                <w:sz w:val="28"/>
                <w:szCs w:val="28"/>
              </w:rPr>
              <w:t>рынок товаров и услуг, например рынок автомобилей, рынок парикмахерских услуг, рынок авиаперевозок; </w:t>
            </w:r>
          </w:p>
          <w:p>
            <w:pPr>
              <w:pStyle w:val="Style15"/>
              <w:spacing w:before="0" w:after="283"/>
              <w:ind w:hanging="0" w:left="0" w:right="0"/>
              <w:rPr>
                <w:rFonts w:ascii="Times New Roman" w:hAnsi="Times New Roman"/>
                <w:sz w:val="28"/>
                <w:szCs w:val="28"/>
              </w:rPr>
            </w:pPr>
            <w:r>
              <w:rPr>
                <w:sz w:val="28"/>
                <w:szCs w:val="28"/>
              </w:rPr>
              <w:t>финансовый рынок, включает в себя денежный рынок, рынок ценных бумаг, валютный рынок. На финансовом рынке возможно купить деньги другого государства — валюту; </w:t>
            </w:r>
          </w:p>
          <w:p>
            <w:pPr>
              <w:pStyle w:val="Style15"/>
              <w:spacing w:before="0" w:after="283"/>
              <w:ind w:hanging="0" w:left="0" w:right="0"/>
              <w:rPr>
                <w:rFonts w:ascii="Times New Roman" w:hAnsi="Times New Roman"/>
                <w:sz w:val="28"/>
                <w:szCs w:val="28"/>
              </w:rPr>
            </w:pPr>
            <w:r>
              <w:rPr>
                <w:sz w:val="28"/>
                <w:szCs w:val="28"/>
              </w:rPr>
              <w:t>рынок экономических ресурсов, например рынок труда, рынок земли, рынок капитала. На рынке труда работники продают свою рабочую силу (труд); на рынке капитала продаются станки, оборудование.</w:t>
            </w:r>
          </w:p>
        </w:tc>
      </w:tr>
      <w:tr>
        <w:trPr/>
        <w:tc>
          <w:tcPr>
            <w:tcW w:w="3221" w:type="dxa"/>
            <w:tcBorders>
              <w:left w:val="double" w:sz="2" w:space="0" w:color="808080"/>
              <w:bottom w:val="double" w:sz="2" w:space="0" w:color="808080"/>
              <w:right w:val="double" w:sz="2" w:space="0" w:color="808080"/>
            </w:tcBorders>
          </w:tcPr>
          <w:p>
            <w:pPr>
              <w:pStyle w:val="Style15"/>
              <w:spacing w:before="0" w:after="283"/>
              <w:ind w:hanging="0" w:left="0" w:right="0"/>
              <w:rPr/>
            </w:pPr>
            <w:r>
              <w:rPr>
                <w:rStyle w:val="Strong"/>
                <w:sz w:val="28"/>
                <w:szCs w:val="28"/>
              </w:rPr>
              <w:t>По масштабу</w:t>
            </w:r>
          </w:p>
        </w:tc>
        <w:tc>
          <w:tcPr>
            <w:tcW w:w="6356" w:type="dxa"/>
            <w:tcBorders>
              <w:left w:val="double" w:sz="2" w:space="0" w:color="808080"/>
              <w:bottom w:val="double" w:sz="2" w:space="0" w:color="808080"/>
              <w:right w:val="double" w:sz="2" w:space="0" w:color="808080"/>
            </w:tcBorders>
          </w:tcPr>
          <w:p>
            <w:pPr>
              <w:pStyle w:val="Style15"/>
              <w:spacing w:before="0" w:after="283"/>
              <w:ind w:hanging="0" w:left="0" w:right="0"/>
              <w:rPr>
                <w:rFonts w:ascii="Times New Roman" w:hAnsi="Times New Roman"/>
                <w:sz w:val="28"/>
                <w:szCs w:val="28"/>
              </w:rPr>
            </w:pPr>
            <w:r>
              <w:rPr>
                <w:sz w:val="28"/>
                <w:szCs w:val="28"/>
              </w:rPr>
              <w:t>мировой рынок, например рынок нефти;</w:t>
            </w:r>
          </w:p>
          <w:p>
            <w:pPr>
              <w:pStyle w:val="Style15"/>
              <w:spacing w:before="0" w:after="283"/>
              <w:ind w:hanging="0" w:left="0" w:right="0"/>
              <w:rPr>
                <w:rFonts w:ascii="Times New Roman" w:hAnsi="Times New Roman"/>
                <w:sz w:val="28"/>
                <w:szCs w:val="28"/>
              </w:rPr>
            </w:pPr>
            <w:r>
              <w:rPr>
                <w:sz w:val="28"/>
                <w:szCs w:val="28"/>
              </w:rPr>
              <w:t>национальный рынок, например рынок мелочной продукции;</w:t>
            </w:r>
          </w:p>
          <w:p>
            <w:pPr>
              <w:pStyle w:val="Style15"/>
              <w:spacing w:before="0" w:after="283"/>
              <w:ind w:hanging="0" w:left="0" w:right="0"/>
              <w:rPr>
                <w:rFonts w:ascii="Times New Roman" w:hAnsi="Times New Roman"/>
                <w:sz w:val="28"/>
                <w:szCs w:val="28"/>
              </w:rPr>
            </w:pPr>
            <w:r>
              <w:rPr>
                <w:sz w:val="28"/>
                <w:szCs w:val="28"/>
              </w:rPr>
              <w:t>региональный рынок, например рынок пассажирских перевозок;</w:t>
            </w:r>
          </w:p>
          <w:p>
            <w:pPr>
              <w:pStyle w:val="Style15"/>
              <w:spacing w:before="0" w:after="283"/>
              <w:ind w:hanging="0" w:left="0" w:right="0"/>
              <w:rPr>
                <w:rFonts w:ascii="Times New Roman" w:hAnsi="Times New Roman"/>
                <w:sz w:val="28"/>
                <w:szCs w:val="28"/>
              </w:rPr>
            </w:pPr>
            <w:r>
              <w:rPr>
                <w:sz w:val="28"/>
                <w:szCs w:val="28"/>
              </w:rPr>
              <w:t>местный рынок, например рынок сельскохозяйственной продукции.</w:t>
            </w:r>
          </w:p>
        </w:tc>
      </w:tr>
      <w:tr>
        <w:trPr/>
        <w:tc>
          <w:tcPr>
            <w:tcW w:w="3221" w:type="dxa"/>
            <w:tcBorders>
              <w:left w:val="double" w:sz="2" w:space="0" w:color="808080"/>
              <w:bottom w:val="double" w:sz="2" w:space="0" w:color="808080"/>
              <w:right w:val="double" w:sz="2" w:space="0" w:color="808080"/>
            </w:tcBorders>
          </w:tcPr>
          <w:p>
            <w:pPr>
              <w:pStyle w:val="Style15"/>
              <w:spacing w:before="0" w:after="283"/>
              <w:ind w:hanging="0" w:left="0" w:right="0"/>
              <w:rPr/>
            </w:pPr>
            <w:r>
              <w:rPr>
                <w:rStyle w:val="Strong"/>
                <w:sz w:val="28"/>
                <w:szCs w:val="28"/>
              </w:rPr>
              <w:t>По законности</w:t>
            </w:r>
          </w:p>
        </w:tc>
        <w:tc>
          <w:tcPr>
            <w:tcW w:w="6356" w:type="dxa"/>
            <w:tcBorders>
              <w:left w:val="double" w:sz="2" w:space="0" w:color="808080"/>
              <w:bottom w:val="double" w:sz="2" w:space="0" w:color="808080"/>
              <w:right w:val="double" w:sz="2" w:space="0" w:color="808080"/>
            </w:tcBorders>
          </w:tcPr>
          <w:p>
            <w:pPr>
              <w:pStyle w:val="Style15"/>
              <w:spacing w:before="0" w:after="283"/>
              <w:ind w:hanging="0" w:left="0" w:right="0"/>
              <w:rPr>
                <w:rFonts w:ascii="Times New Roman" w:hAnsi="Times New Roman"/>
                <w:sz w:val="28"/>
                <w:szCs w:val="28"/>
              </w:rPr>
            </w:pPr>
            <w:r>
              <w:rPr>
                <w:sz w:val="28"/>
                <w:szCs w:val="28"/>
              </w:rPr>
              <w:t>легальный;</w:t>
            </w:r>
          </w:p>
          <w:p>
            <w:pPr>
              <w:pStyle w:val="Style15"/>
              <w:spacing w:before="0" w:after="283"/>
              <w:ind w:hanging="0" w:left="0" w:right="0"/>
              <w:rPr>
                <w:rFonts w:ascii="Times New Roman" w:hAnsi="Times New Roman"/>
                <w:sz w:val="28"/>
                <w:szCs w:val="28"/>
              </w:rPr>
            </w:pPr>
            <w:r>
              <w:rPr>
                <w:sz w:val="28"/>
                <w:szCs w:val="28"/>
              </w:rPr>
              <w:t>нелегальный.</w:t>
            </w:r>
          </w:p>
        </w:tc>
      </w:tr>
    </w:tbl>
    <w:p>
      <w:pPr>
        <w:pStyle w:val="Heading3"/>
        <w:ind w:hanging="0" w:left="0" w:right="0"/>
        <w:rPr/>
      </w:pPr>
      <w:r>
        <w:rPr>
          <w:rStyle w:val="Strong"/>
          <w:rFonts w:ascii="Times New Roman" w:hAnsi="Times New Roman"/>
          <w:b/>
          <w:bCs/>
          <w:sz w:val="28"/>
          <w:szCs w:val="28"/>
        </w:rPr>
        <w:tab/>
        <w:t>Функции рынка</w:t>
      </w:r>
    </w:p>
    <w:p>
      <w:pPr>
        <w:pStyle w:val="BodyText"/>
        <w:numPr>
          <w:ilvl w:val="0"/>
          <w:numId w:val="3"/>
        </w:numPr>
        <w:tabs>
          <w:tab w:val="clear" w:pos="709"/>
          <w:tab w:val="left" w:pos="0" w:leader="none"/>
        </w:tabs>
        <w:spacing w:before="0" w:after="0"/>
        <w:ind w:hanging="283" w:left="709" w:right="0"/>
        <w:rPr>
          <w:rFonts w:ascii="Times New Roman" w:hAnsi="Times New Roman"/>
          <w:sz w:val="28"/>
          <w:szCs w:val="28"/>
        </w:rPr>
      </w:pPr>
      <w:r>
        <w:rPr>
          <w:sz w:val="28"/>
          <w:szCs w:val="28"/>
        </w:rPr>
        <w:t>Ценообразующая: на рынке формируется цена на товар.</w:t>
      </w:r>
    </w:p>
    <w:p>
      <w:pPr>
        <w:pStyle w:val="BodyText"/>
        <w:numPr>
          <w:ilvl w:val="0"/>
          <w:numId w:val="3"/>
        </w:numPr>
        <w:tabs>
          <w:tab w:val="clear" w:pos="709"/>
          <w:tab w:val="left" w:pos="0" w:leader="none"/>
        </w:tabs>
        <w:spacing w:before="0" w:after="0"/>
        <w:ind w:hanging="283" w:left="709" w:right="0"/>
        <w:rPr>
          <w:rFonts w:ascii="Times New Roman" w:hAnsi="Times New Roman"/>
          <w:sz w:val="28"/>
          <w:szCs w:val="28"/>
        </w:rPr>
      </w:pPr>
      <w:r>
        <w:rPr>
          <w:sz w:val="28"/>
          <w:szCs w:val="28"/>
        </w:rPr>
        <w:t>Санирующая: на рынке слабые фирмы разоряются, выживают наиболее сильные.</w:t>
      </w:r>
    </w:p>
    <w:p>
      <w:pPr>
        <w:pStyle w:val="BodyText"/>
        <w:numPr>
          <w:ilvl w:val="0"/>
          <w:numId w:val="3"/>
        </w:numPr>
        <w:tabs>
          <w:tab w:val="clear" w:pos="709"/>
          <w:tab w:val="left" w:pos="0" w:leader="none"/>
        </w:tabs>
        <w:spacing w:before="0" w:after="0"/>
        <w:ind w:hanging="283" w:left="709" w:right="0"/>
        <w:rPr>
          <w:rFonts w:ascii="Times New Roman" w:hAnsi="Times New Roman"/>
          <w:sz w:val="28"/>
          <w:szCs w:val="28"/>
        </w:rPr>
      </w:pPr>
      <w:r>
        <w:rPr>
          <w:sz w:val="28"/>
          <w:szCs w:val="28"/>
        </w:rPr>
        <w:t>Информационная: рынок свидетельствует о потребности в том или ином товаре или услуге, их количестве, цене.</w:t>
      </w:r>
    </w:p>
    <w:p>
      <w:pPr>
        <w:pStyle w:val="BodyText"/>
        <w:numPr>
          <w:ilvl w:val="0"/>
          <w:numId w:val="3"/>
        </w:numPr>
        <w:tabs>
          <w:tab w:val="clear" w:pos="709"/>
          <w:tab w:val="left" w:pos="0" w:leader="none"/>
        </w:tabs>
        <w:ind w:hanging="283" w:left="709" w:right="0"/>
        <w:rPr>
          <w:rFonts w:ascii="Times New Roman" w:hAnsi="Times New Roman"/>
          <w:sz w:val="28"/>
          <w:szCs w:val="28"/>
        </w:rPr>
      </w:pPr>
      <w:r>
        <w:rPr>
          <w:sz w:val="28"/>
          <w:szCs w:val="28"/>
        </w:rPr>
        <w:t>Регулирующая: рынок регулирует, сколько какого товара/услуги производить и по какой цене.</w:t>
      </w:r>
    </w:p>
    <w:p>
      <w:pPr>
        <w:pStyle w:val="Heading3"/>
        <w:numPr>
          <w:ilvl w:val="0"/>
          <w:numId w:val="0"/>
        </w:numPr>
        <w:ind w:hanging="0" w:left="0" w:right="0"/>
        <w:rPr/>
      </w:pPr>
      <w:r>
        <w:rPr>
          <w:rStyle w:val="Strong"/>
          <w:rFonts w:ascii="Times New Roman" w:hAnsi="Times New Roman"/>
          <w:b/>
          <w:bCs/>
          <w:sz w:val="28"/>
          <w:szCs w:val="28"/>
        </w:rPr>
        <w:tab/>
        <w:t>Достоинства и недостатки рынка</w:t>
      </w:r>
    </w:p>
    <w:p>
      <w:pPr>
        <w:pStyle w:val="BodyText"/>
        <w:ind w:hanging="0" w:left="0" w:right="0"/>
        <w:rPr>
          <w:rFonts w:ascii="Times New Roman" w:hAnsi="Times New Roman"/>
          <w:sz w:val="28"/>
          <w:szCs w:val="28"/>
        </w:rPr>
      </w:pPr>
      <w:r>
        <w:rPr>
          <w:sz w:val="28"/>
          <w:szCs w:val="28"/>
        </w:rPr>
        <w:tab/>
        <w:t>Конкуренция и стремление к максимальной прибыли подталкивают предпринимателей к внедрению инноваций в бизнес, например к созданию новых моделей айфонов, дистанционно управляемой бытовой техники. В свою очередь, это ведёт к развитию прикладной науки, техническому прогрессу. Те же стимулы обеспечивают удовлетворение потребнос</w:t>
        <w:softHyphen/>
        <w:t xml:space="preserve">тей человека и общества. </w:t>
        <w:tab/>
        <w:t>Стремление минимизировать издержки обеспечивают рациональное использование ресурсов. Всё это — достоинства рынка.</w:t>
      </w:r>
    </w:p>
    <w:p>
      <w:pPr>
        <w:pStyle w:val="BodyText"/>
        <w:ind w:hanging="0" w:left="0" w:right="0"/>
        <w:rPr>
          <w:rFonts w:ascii="Times New Roman" w:hAnsi="Times New Roman"/>
          <w:sz w:val="28"/>
          <w:szCs w:val="28"/>
        </w:rPr>
      </w:pPr>
      <w:r>
        <w:rPr>
          <w:sz w:val="28"/>
          <w:szCs w:val="28"/>
        </w:rPr>
        <w:tab/>
        <w:t>Однако у рынка имеются и недостатки. Рынок не может самостоятельно разрешать проблемы безработицы, инфля</w:t>
        <w:softHyphen/>
        <w:t>ции, защиты окружающей сре</w:t>
        <w:softHyphen/>
        <w:t>ды, обеспечения экономичес</w:t>
        <w:softHyphen/>
        <w:t>кой безопасности, развития фундаментальной науки, образования, здравоохранения, культуры. Всё это не приносит предпринимателям прибыль. Например, предприниматель не возьмёт на работу лишнего работника, потому что это дополнительные расходы. По этой же причине невыгодно создавать очистительные сооружения. Рынок также порождает социальное неравенство - в обществе существует расслоение по материальному признаку: бедные, богатые, средний класс. В современных смешанных моделях экономик преодоление недостатков рынка берёт на себя государство.</w:t>
      </w:r>
    </w:p>
    <w:p>
      <w:pPr>
        <w:pStyle w:val="Heading3"/>
        <w:ind w:hanging="0" w:left="0" w:right="0"/>
        <w:rPr/>
      </w:pPr>
      <w:r>
        <w:rPr>
          <w:rStyle w:val="Strong"/>
          <w:rFonts w:ascii="Times New Roman" w:hAnsi="Times New Roman"/>
          <w:b/>
          <w:bCs/>
          <w:sz w:val="28"/>
          <w:szCs w:val="28"/>
        </w:rPr>
        <w:tab/>
        <w:t>Спрос и предложение</w:t>
      </w:r>
      <w:r>
        <w:rPr>
          <w:rFonts w:ascii="Times New Roman" w:hAnsi="Times New Roman"/>
          <w:sz w:val="28"/>
          <w:szCs w:val="28"/>
        </w:rPr>
        <w:br/>
      </w:r>
    </w:p>
    <w:p>
      <w:pPr>
        <w:pStyle w:val="Heading3"/>
        <w:ind w:hanging="0" w:left="0" w:right="0"/>
        <w:rPr/>
      </w:pPr>
      <w:r>
        <w:rPr>
          <w:rStyle w:val="Strong"/>
          <w:rFonts w:ascii="Times New Roman" w:hAnsi="Times New Roman"/>
          <w:b/>
          <w:bCs/>
          <w:sz w:val="28"/>
          <w:szCs w:val="28"/>
        </w:rPr>
        <w:tab/>
        <w:t>Спрос</w:t>
      </w:r>
      <w:r>
        <w:rPr>
          <w:rFonts w:ascii="Times New Roman" w:hAnsi="Times New Roman"/>
          <w:sz w:val="28"/>
          <w:szCs w:val="28"/>
        </w:rPr>
        <w:t> - это желание и возможность покупателей приобрести конкретный товар или услугу в конкретное время и в конкретном месте по конкретной цене.</w:t>
      </w:r>
    </w:p>
    <w:p>
      <w:pPr>
        <w:pStyle w:val="BodyText"/>
        <w:ind w:hanging="0" w:left="0" w:right="0"/>
        <w:rPr/>
      </w:pPr>
      <w:r>
        <w:rPr>
          <w:rStyle w:val="Strong"/>
          <w:sz w:val="28"/>
          <w:szCs w:val="28"/>
        </w:rPr>
        <w:tab/>
        <w:t>Величина спроса</w:t>
      </w:r>
      <w:r>
        <w:rPr>
          <w:sz w:val="28"/>
          <w:szCs w:val="28"/>
        </w:rPr>
        <w:t> - это количество товаров и услуг, которое покупатели хотят и могут приобрести по данной цене. </w:t>
      </w:r>
    </w:p>
    <w:p>
      <w:pPr>
        <w:pStyle w:val="BodyText"/>
        <w:ind w:hanging="0" w:left="0" w:right="0"/>
        <w:rPr>
          <w:rFonts w:ascii="Times New Roman" w:hAnsi="Times New Roman"/>
          <w:sz w:val="28"/>
          <w:szCs w:val="28"/>
        </w:rPr>
      </w:pPr>
      <w:r>
        <w:rPr>
          <w:sz w:val="28"/>
          <w:szCs w:val="28"/>
        </w:rPr>
        <w:tab/>
        <w:t>Величина спроса зависит от цены на товар и ряда неценовых факторов.</w:t>
      </w:r>
    </w:p>
    <w:p>
      <w:pPr>
        <w:pStyle w:val="Heading3"/>
        <w:ind w:hanging="0" w:left="0" w:right="0"/>
        <w:rPr/>
      </w:pPr>
      <w:r>
        <w:rPr>
          <w:rStyle w:val="Strong"/>
          <w:rFonts w:ascii="Times New Roman" w:hAnsi="Times New Roman"/>
          <w:b/>
          <w:bCs/>
          <w:sz w:val="28"/>
          <w:szCs w:val="28"/>
        </w:rPr>
        <w:tab/>
        <w:t>Закон спроса</w:t>
      </w:r>
    </w:p>
    <w:p>
      <w:pPr>
        <w:pStyle w:val="BodyText"/>
        <w:ind w:hanging="0" w:left="0" w:right="0"/>
        <w:rPr>
          <w:rFonts w:ascii="Times New Roman" w:hAnsi="Times New Roman"/>
          <w:sz w:val="28"/>
          <w:szCs w:val="28"/>
        </w:rPr>
      </w:pPr>
      <w:r>
        <w:rPr>
          <w:sz w:val="28"/>
          <w:szCs w:val="28"/>
        </w:rPr>
        <w:tab/>
        <w:t>Чем выше цена на товар при прочих равных условиях, тем меньше величина спроса: то есть покупатели обычно охотнее приобретают товары по низкой цене, чем по высокой, и наоборот. </w:t>
      </w:r>
    </w:p>
    <w:p>
      <w:pPr>
        <w:pStyle w:val="BodyText"/>
        <w:ind w:hanging="0" w:left="0" w:right="0"/>
        <w:rPr>
          <w:rFonts w:ascii="Times New Roman" w:hAnsi="Times New Roman"/>
          <w:sz w:val="28"/>
          <w:szCs w:val="28"/>
        </w:rPr>
      </w:pPr>
      <w:r>
        <w:rPr>
          <w:sz w:val="28"/>
          <w:szCs w:val="28"/>
        </w:rPr>
        <w:tab/>
        <w:t>Например, при высокой цене потребитель готов купить 1 кг бананов, а при более низкой - 3 кг.</w:t>
        <w:tab/>
        <w:tab/>
        <w:tab/>
        <w:tab/>
        <w:t xml:space="preserve">           </w:t>
      </w:r>
      <w:r>
        <w:rPr>
          <w:sz w:val="28"/>
          <w:szCs w:val="28"/>
        </w:rPr>
        <w:drawing>
          <wp:inline distT="0" distB="0" distL="0" distR="0">
            <wp:extent cx="5851525" cy="29857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851525" cy="2985770"/>
                    </a:xfrm>
                    <a:prstGeom prst="rect">
                      <a:avLst/>
                    </a:prstGeom>
                    <a:noFill/>
                  </pic:spPr>
                </pic:pic>
              </a:graphicData>
            </a:graphic>
          </wp:inline>
        </w:drawing>
      </w:r>
      <w:r>
        <w:rPr>
          <w:sz w:val="28"/>
          <w:szCs w:val="28"/>
        </w:rPr>
        <w:tab/>
        <w:tab/>
        <w:t xml:space="preserve"> </w:t>
      </w:r>
    </w:p>
    <w:p>
      <w:pPr>
        <w:pStyle w:val="Heading3"/>
        <w:ind w:hanging="0" w:left="0" w:right="0"/>
        <w:rPr/>
      </w:pPr>
      <w:r>
        <w:rPr>
          <w:rStyle w:val="Strong"/>
          <w:rFonts w:ascii="Times New Roman" w:hAnsi="Times New Roman"/>
          <w:b/>
          <w:bCs/>
          <w:sz w:val="28"/>
          <w:szCs w:val="28"/>
        </w:rPr>
        <w:tab/>
        <w:t>Неценовые факторы спроса</w:t>
      </w:r>
    </w:p>
    <w:p>
      <w:pPr>
        <w:pStyle w:val="BodyText"/>
        <w:ind w:hanging="0" w:left="0" w:right="0"/>
        <w:rPr>
          <w:rFonts w:ascii="Times New Roman" w:hAnsi="Times New Roman"/>
          <w:sz w:val="28"/>
          <w:szCs w:val="28"/>
        </w:rPr>
      </w:pPr>
      <w:r>
        <w:rPr>
          <w:sz w:val="28"/>
          <w:szCs w:val="28"/>
        </w:rPr>
        <w:t> </w:t>
      </w:r>
      <w:r>
        <w:rPr>
          <w:sz w:val="28"/>
          <w:szCs w:val="28"/>
        </w:rPr>
        <w:tab/>
        <w:t>На спрос может влиять не только цена конкретного товара, но и другие факторы.</w:t>
      </w:r>
    </w:p>
    <w:p>
      <w:pPr>
        <w:pStyle w:val="BodyText"/>
        <w:numPr>
          <w:ilvl w:val="0"/>
          <w:numId w:val="4"/>
        </w:numPr>
        <w:tabs>
          <w:tab w:val="clear" w:pos="709"/>
          <w:tab w:val="left" w:pos="0" w:leader="none"/>
        </w:tabs>
        <w:spacing w:before="0" w:after="0"/>
        <w:ind w:hanging="283" w:left="709" w:right="0"/>
        <w:rPr>
          <w:rFonts w:ascii="Times New Roman" w:hAnsi="Times New Roman"/>
          <w:sz w:val="28"/>
          <w:szCs w:val="28"/>
        </w:rPr>
      </w:pPr>
      <w:r>
        <w:rPr>
          <w:sz w:val="28"/>
          <w:szCs w:val="28"/>
        </w:rPr>
        <w:t> </w:t>
      </w:r>
      <w:r>
        <w:rPr>
          <w:sz w:val="28"/>
          <w:szCs w:val="28"/>
        </w:rPr>
        <w:t>Цены на товары-заменители. Например, если повысятся цены на мандарины, увеличится величина спроса на апельсины, на которые цена не менялась: мандарины и апельсины - схожие товары.</w:t>
      </w:r>
    </w:p>
    <w:p>
      <w:pPr>
        <w:pStyle w:val="BodyText"/>
        <w:numPr>
          <w:ilvl w:val="0"/>
          <w:numId w:val="4"/>
        </w:numPr>
        <w:tabs>
          <w:tab w:val="clear" w:pos="709"/>
          <w:tab w:val="left" w:pos="0" w:leader="none"/>
        </w:tabs>
        <w:spacing w:before="0" w:after="0"/>
        <w:ind w:hanging="283" w:left="709" w:right="0"/>
        <w:rPr>
          <w:rFonts w:ascii="Times New Roman" w:hAnsi="Times New Roman"/>
          <w:sz w:val="28"/>
          <w:szCs w:val="28"/>
        </w:rPr>
      </w:pPr>
      <w:r>
        <w:rPr>
          <w:sz w:val="28"/>
          <w:szCs w:val="28"/>
        </w:rPr>
        <w:t>Цены на дополняющие товары. Например, повышение цен на бензин ведёт к снижению величины спроса на автомобили, работающие на этом топливе: такой автомобиль без бензина нельзя использовать по назначению.</w:t>
      </w:r>
    </w:p>
    <w:p>
      <w:pPr>
        <w:pStyle w:val="BodyText"/>
        <w:numPr>
          <w:ilvl w:val="0"/>
          <w:numId w:val="4"/>
        </w:numPr>
        <w:tabs>
          <w:tab w:val="clear" w:pos="709"/>
          <w:tab w:val="left" w:pos="0" w:leader="none"/>
        </w:tabs>
        <w:spacing w:before="0" w:after="0"/>
        <w:ind w:hanging="283" w:left="709" w:right="0"/>
        <w:rPr>
          <w:rFonts w:ascii="Times New Roman" w:hAnsi="Times New Roman"/>
          <w:sz w:val="28"/>
          <w:szCs w:val="28"/>
        </w:rPr>
      </w:pPr>
      <w:r>
        <w:rPr>
          <w:sz w:val="28"/>
          <w:szCs w:val="28"/>
        </w:rPr>
        <w:t> </w:t>
      </w:r>
      <w:r>
        <w:rPr>
          <w:sz w:val="28"/>
          <w:szCs w:val="28"/>
        </w:rPr>
        <w:t>Вкусы покупателей (мода). Например, мода на кроссовки увеличивает величину спроса на них.</w:t>
      </w:r>
    </w:p>
    <w:p>
      <w:pPr>
        <w:pStyle w:val="BodyText"/>
        <w:numPr>
          <w:ilvl w:val="0"/>
          <w:numId w:val="4"/>
        </w:numPr>
        <w:tabs>
          <w:tab w:val="clear" w:pos="709"/>
          <w:tab w:val="left" w:pos="0" w:leader="none"/>
        </w:tabs>
        <w:spacing w:before="0" w:after="0"/>
        <w:ind w:hanging="283" w:left="709" w:right="0"/>
        <w:rPr>
          <w:rFonts w:ascii="Times New Roman" w:hAnsi="Times New Roman"/>
          <w:sz w:val="28"/>
          <w:szCs w:val="28"/>
        </w:rPr>
      </w:pPr>
      <w:r>
        <w:rPr>
          <w:sz w:val="28"/>
          <w:szCs w:val="28"/>
        </w:rPr>
        <w:t>Число покупателей. Например, рост рождаемости привёл к увеличению спроса на детские товары.</w:t>
      </w:r>
    </w:p>
    <w:p>
      <w:pPr>
        <w:pStyle w:val="BodyText"/>
        <w:numPr>
          <w:ilvl w:val="0"/>
          <w:numId w:val="4"/>
        </w:numPr>
        <w:tabs>
          <w:tab w:val="clear" w:pos="709"/>
          <w:tab w:val="left" w:pos="0" w:leader="none"/>
        </w:tabs>
        <w:spacing w:before="0" w:after="0"/>
        <w:ind w:hanging="283" w:left="709" w:right="0"/>
        <w:rPr>
          <w:rFonts w:ascii="Times New Roman" w:hAnsi="Times New Roman"/>
          <w:sz w:val="28"/>
          <w:szCs w:val="28"/>
        </w:rPr>
      </w:pPr>
      <w:r>
        <w:rPr>
          <w:sz w:val="28"/>
          <w:szCs w:val="28"/>
        </w:rPr>
        <w:t>Доходы покупателей. Например, при увеличении зарплат работники завода могут купить больше товаров для себя - продуктов, одежды.</w:t>
      </w:r>
    </w:p>
    <w:p>
      <w:pPr>
        <w:pStyle w:val="BodyText"/>
        <w:numPr>
          <w:ilvl w:val="0"/>
          <w:numId w:val="4"/>
        </w:numPr>
        <w:tabs>
          <w:tab w:val="clear" w:pos="709"/>
          <w:tab w:val="left" w:pos="0" w:leader="none"/>
        </w:tabs>
        <w:spacing w:before="0" w:after="0"/>
        <w:ind w:hanging="283" w:left="709" w:right="0"/>
        <w:rPr>
          <w:rFonts w:ascii="Times New Roman" w:hAnsi="Times New Roman"/>
          <w:sz w:val="28"/>
          <w:szCs w:val="28"/>
        </w:rPr>
      </w:pPr>
      <w:r>
        <w:rPr>
          <w:sz w:val="28"/>
          <w:szCs w:val="28"/>
        </w:rPr>
        <w:t>Сезонность. Например, купальники больше покупают летом, чем зимой.</w:t>
      </w:r>
    </w:p>
    <w:p>
      <w:pPr>
        <w:pStyle w:val="BodyText"/>
        <w:numPr>
          <w:ilvl w:val="0"/>
          <w:numId w:val="4"/>
        </w:numPr>
        <w:tabs>
          <w:tab w:val="clear" w:pos="709"/>
          <w:tab w:val="left" w:pos="0" w:leader="none"/>
        </w:tabs>
        <w:ind w:hanging="283" w:left="709" w:right="0"/>
        <w:rPr>
          <w:rFonts w:ascii="Times New Roman" w:hAnsi="Times New Roman"/>
          <w:sz w:val="28"/>
          <w:szCs w:val="28"/>
        </w:rPr>
      </w:pPr>
      <w:r>
        <w:rPr>
          <w:sz w:val="28"/>
          <w:szCs w:val="28"/>
        </w:rPr>
        <w:t>Традиции. Например, ёлки покупают перед Новым годом.</w:t>
      </w:r>
    </w:p>
    <w:p>
      <w:pPr>
        <w:pStyle w:val="BodyText"/>
        <w:ind w:hanging="0" w:left="0" w:right="0"/>
        <w:rPr>
          <w:rFonts w:ascii="Times New Roman" w:hAnsi="Times New Roman"/>
          <w:sz w:val="28"/>
          <w:szCs w:val="28"/>
        </w:rPr>
      </w:pPr>
      <w:r>
        <w:rPr>
          <w:sz w:val="28"/>
          <w:szCs w:val="28"/>
        </w:rPr>
        <w:tab/>
        <w:t>Спрос может меняться: увеличиваться или уменьшаться. Графически изменение спроса отражается в изменении положения кривой спроса (D - demand, спрос), то есть в её перемещении на плоскости из позиции кривой D1 к D2. </w:t>
      </w:r>
    </w:p>
    <w:p>
      <w:pPr>
        <w:pStyle w:val="BodyText"/>
        <w:ind w:hanging="0" w:left="0" w:right="0"/>
        <w:rPr>
          <w:rFonts w:ascii="Times New Roman" w:hAnsi="Times New Roman"/>
          <w:sz w:val="28"/>
          <w:szCs w:val="28"/>
        </w:rPr>
      </w:pPr>
      <w:r>
        <w:rPr>
          <w:sz w:val="28"/>
          <w:szCs w:val="28"/>
        </w:rPr>
        <w:tab/>
        <w:t>Если происходит движение вправо, дальше от осей координат, речь идёт об увеличении спроса:</w:t>
      </w:r>
    </w:p>
    <w:p>
      <w:pPr>
        <w:pStyle w:val="BodyText"/>
        <w:ind w:hanging="0" w:left="0" w:right="0"/>
        <w:rPr>
          <w:rFonts w:ascii="Times New Roman" w:hAnsi="Times New Roman"/>
          <w:sz w:val="28"/>
          <w:szCs w:val="28"/>
        </w:rPr>
      </w:pPr>
      <w:r>
        <w:rPr>
          <w:sz w:val="28"/>
          <w:szCs w:val="28"/>
        </w:rPr>
        <w:drawing>
          <wp:inline distT="0" distB="0" distL="0" distR="0">
            <wp:extent cx="5184775" cy="309308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5184775" cy="3093085"/>
                    </a:xfrm>
                    <a:prstGeom prst="rect">
                      <a:avLst/>
                    </a:prstGeom>
                    <a:noFill/>
                  </pic:spPr>
                </pic:pic>
              </a:graphicData>
            </a:graphic>
          </wp:inline>
        </w:drawing>
      </w:r>
    </w:p>
    <w:p>
      <w:pPr>
        <w:pStyle w:val="BodyText"/>
        <w:ind w:hanging="0" w:left="0" w:right="0"/>
        <w:rPr>
          <w:rFonts w:ascii="Times New Roman" w:hAnsi="Times New Roman"/>
          <w:sz w:val="28"/>
          <w:szCs w:val="28"/>
        </w:rPr>
      </w:pPr>
      <w:r>
        <w:rPr>
          <w:sz w:val="28"/>
          <w:szCs w:val="28"/>
        </w:rPr>
        <w:t>Аналогично можно рассмотреть и уменьшение спроса:</w:t>
      </w:r>
    </w:p>
    <w:p>
      <w:pPr>
        <w:pStyle w:val="BodyText"/>
        <w:ind w:hanging="0" w:left="0" w:right="0"/>
        <w:rPr>
          <w:rFonts w:ascii="Times New Roman" w:hAnsi="Times New Roman"/>
          <w:sz w:val="28"/>
          <w:szCs w:val="28"/>
        </w:rPr>
      </w:pPr>
      <w:r>
        <w:rPr>
          <w:sz w:val="28"/>
          <w:szCs w:val="28"/>
        </w:rPr>
        <w:drawing>
          <wp:inline distT="0" distB="0" distL="0" distR="0">
            <wp:extent cx="5489575" cy="361696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5489575" cy="3616960"/>
                    </a:xfrm>
                    <a:prstGeom prst="rect">
                      <a:avLst/>
                    </a:prstGeom>
                    <a:noFill/>
                  </pic:spPr>
                </pic:pic>
              </a:graphicData>
            </a:graphic>
          </wp:inline>
        </w:drawing>
      </w:r>
    </w:p>
    <w:p>
      <w:pPr>
        <w:pStyle w:val="Heading2"/>
        <w:ind w:hanging="0" w:left="0" w:right="0"/>
        <w:rPr>
          <w:rStyle w:val="Strong"/>
          <w:rFonts w:ascii="Times New Roman" w:hAnsi="Times New Roman"/>
          <w:sz w:val="28"/>
          <w:szCs w:val="28"/>
        </w:rPr>
      </w:pPr>
      <w:r>
        <w:rPr/>
      </w:r>
    </w:p>
    <w:p>
      <w:pPr>
        <w:pStyle w:val="BodyText"/>
        <w:ind w:hanging="0" w:left="0" w:right="0"/>
        <w:rPr/>
      </w:pPr>
      <w:r>
        <w:rPr>
          <w:rStyle w:val="Strong"/>
          <w:sz w:val="28"/>
          <w:szCs w:val="28"/>
        </w:rPr>
        <w:tab/>
        <w:t>Предложение</w:t>
      </w:r>
      <w:r>
        <w:rPr>
          <w:sz w:val="28"/>
          <w:szCs w:val="28"/>
        </w:rPr>
        <w:t> - готовность продавцов предложить покупателям конкретный товар в конкретном месте и в конкретное время по конкретной цене.</w:t>
      </w:r>
    </w:p>
    <w:p>
      <w:pPr>
        <w:pStyle w:val="BodyText"/>
        <w:ind w:hanging="0" w:left="0" w:right="0"/>
        <w:rPr/>
      </w:pPr>
      <w:r>
        <w:rPr>
          <w:rStyle w:val="Strong"/>
          <w:sz w:val="28"/>
          <w:szCs w:val="28"/>
        </w:rPr>
        <w:tab/>
        <w:t>Величина предложения</w:t>
      </w:r>
      <w:r>
        <w:rPr>
          <w:sz w:val="28"/>
          <w:szCs w:val="28"/>
        </w:rPr>
        <w:t> - количество товара, которое продавцы готовы продать по данной цене.</w:t>
      </w:r>
    </w:p>
    <w:p>
      <w:pPr>
        <w:pStyle w:val="BodyText"/>
        <w:ind w:hanging="0" w:left="0" w:right="0"/>
        <w:rPr>
          <w:rFonts w:ascii="Times New Roman" w:hAnsi="Times New Roman"/>
          <w:sz w:val="28"/>
          <w:szCs w:val="28"/>
        </w:rPr>
      </w:pPr>
      <w:r>
        <w:rPr>
          <w:sz w:val="28"/>
          <w:szCs w:val="28"/>
        </w:rPr>
        <w:tab/>
        <w:t>Величина предложения зависит от цены на товар и ряда неценовых факторов.</w:t>
      </w:r>
    </w:p>
    <w:p>
      <w:pPr>
        <w:pStyle w:val="Heading3"/>
        <w:ind w:hanging="0" w:left="0" w:right="0"/>
        <w:rPr/>
      </w:pPr>
      <w:r>
        <w:rPr>
          <w:rStyle w:val="Strong"/>
          <w:rFonts w:ascii="Times New Roman" w:hAnsi="Times New Roman"/>
          <w:b/>
          <w:bCs/>
          <w:sz w:val="28"/>
          <w:szCs w:val="28"/>
        </w:rPr>
        <w:tab/>
        <w:t>Закон предложения</w:t>
      </w:r>
    </w:p>
    <w:p>
      <w:pPr>
        <w:pStyle w:val="BodyText"/>
        <w:ind w:hanging="0" w:left="0" w:right="0"/>
        <w:rPr>
          <w:rFonts w:ascii="Times New Roman" w:hAnsi="Times New Roman"/>
          <w:sz w:val="28"/>
          <w:szCs w:val="28"/>
        </w:rPr>
      </w:pPr>
      <w:r>
        <w:rPr>
          <w:sz w:val="28"/>
          <w:szCs w:val="28"/>
        </w:rPr>
        <w:tab/>
        <w:t>Чем выше цена на товар при прочих равных условиях,  тем больше величина предложения: то есть рост цен обычно увеличивает на рынке количество предлагаемых производителями товаров, и наоборот.</w:t>
      </w:r>
    </w:p>
    <w:p>
      <w:pPr>
        <w:pStyle w:val="BodyText"/>
        <w:ind w:hanging="0" w:left="0" w:right="0"/>
        <w:rPr>
          <w:rFonts w:ascii="Times New Roman" w:hAnsi="Times New Roman"/>
          <w:sz w:val="28"/>
          <w:szCs w:val="28"/>
        </w:rPr>
      </w:pPr>
      <w:r>
        <w:rPr>
          <w:sz w:val="28"/>
          <w:szCs w:val="28"/>
        </w:rPr>
        <w:t>Например, при высокой цене продавец готов продать 100 кг бананов, а при более низкой - лишь 30 кг.</w:t>
      </w:r>
    </w:p>
    <w:p>
      <w:pPr>
        <w:pStyle w:val="BodyText"/>
        <w:ind w:hanging="0" w:left="0" w:right="0"/>
        <w:rPr>
          <w:rFonts w:ascii="Times New Roman" w:hAnsi="Times New Roman"/>
          <w:sz w:val="28"/>
          <w:szCs w:val="28"/>
        </w:rPr>
      </w:pPr>
      <w:r>
        <w:rPr>
          <w:sz w:val="28"/>
          <w:szCs w:val="28"/>
        </w:rPr>
        <w:drawing>
          <wp:inline distT="0" distB="0" distL="0" distR="0">
            <wp:extent cx="5432425" cy="3429635"/>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5"/>
                    <a:stretch>
                      <a:fillRect/>
                    </a:stretch>
                  </pic:blipFill>
                  <pic:spPr bwMode="auto">
                    <a:xfrm>
                      <a:off x="0" y="0"/>
                      <a:ext cx="5432425" cy="3429635"/>
                    </a:xfrm>
                    <a:prstGeom prst="rect">
                      <a:avLst/>
                    </a:prstGeom>
                    <a:noFill/>
                  </pic:spPr>
                </pic:pic>
              </a:graphicData>
            </a:graphic>
          </wp:inline>
        </w:drawing>
      </w:r>
    </w:p>
    <w:p>
      <w:pPr>
        <w:pStyle w:val="Heading3"/>
        <w:ind w:hanging="0" w:left="0" w:right="0"/>
        <w:rPr/>
      </w:pPr>
      <w:r>
        <w:rPr>
          <w:rStyle w:val="Strong"/>
          <w:rFonts w:ascii="Times New Roman" w:hAnsi="Times New Roman"/>
          <w:b/>
          <w:bCs/>
          <w:sz w:val="28"/>
          <w:szCs w:val="28"/>
        </w:rPr>
        <w:tab/>
        <w:t>Неценовые факторы предложения</w:t>
      </w:r>
    </w:p>
    <w:p>
      <w:pPr>
        <w:pStyle w:val="BodyText"/>
        <w:numPr>
          <w:ilvl w:val="0"/>
          <w:numId w:val="5"/>
        </w:numPr>
        <w:tabs>
          <w:tab w:val="clear" w:pos="709"/>
          <w:tab w:val="left" w:pos="0" w:leader="none"/>
        </w:tabs>
        <w:ind w:hanging="283" w:left="709" w:right="0"/>
        <w:rPr>
          <w:rFonts w:ascii="Times New Roman" w:hAnsi="Times New Roman"/>
          <w:sz w:val="28"/>
          <w:szCs w:val="28"/>
        </w:rPr>
      </w:pPr>
      <w:r>
        <w:rPr>
          <w:sz w:val="28"/>
          <w:szCs w:val="28"/>
        </w:rPr>
        <w:t> </w:t>
      </w:r>
      <w:r>
        <w:rPr>
          <w:sz w:val="28"/>
          <w:szCs w:val="28"/>
        </w:rPr>
        <w:t>Технология производства. Например, по новой технологии производитель может выпустить больше мороженого из прежнего количества молока, то есть величина предложения увеличится.</w:t>
      </w:r>
    </w:p>
    <w:p>
      <w:pPr>
        <w:pStyle w:val="BodyText"/>
        <w:numPr>
          <w:ilvl w:val="0"/>
          <w:numId w:val="6"/>
        </w:numPr>
        <w:tabs>
          <w:tab w:val="clear" w:pos="709"/>
          <w:tab w:val="left" w:pos="0" w:leader="none"/>
        </w:tabs>
        <w:ind w:hanging="283" w:left="709" w:right="0"/>
        <w:rPr>
          <w:rFonts w:ascii="Times New Roman" w:hAnsi="Times New Roman"/>
          <w:sz w:val="28"/>
          <w:szCs w:val="28"/>
        </w:rPr>
      </w:pPr>
      <w:r>
        <w:rPr>
          <w:sz w:val="28"/>
          <w:szCs w:val="28"/>
        </w:rPr>
        <w:t>Налоги и дотации. Например, повышение налогов, которые платит производитель конфет, уменьшает количество его денежных средств и уменьшает предложение; помощь предприятию в виде дотаций (денежных средств) увеличивает количество средств производителя и увеличивает величину предложения.</w:t>
      </w:r>
    </w:p>
    <w:p>
      <w:pPr>
        <w:pStyle w:val="BodyText"/>
        <w:numPr>
          <w:ilvl w:val="0"/>
          <w:numId w:val="6"/>
        </w:numPr>
        <w:tabs>
          <w:tab w:val="clear" w:pos="709"/>
          <w:tab w:val="left" w:pos="0" w:leader="none"/>
        </w:tabs>
        <w:ind w:hanging="283" w:left="709" w:right="0"/>
        <w:rPr>
          <w:rFonts w:ascii="Times New Roman" w:hAnsi="Times New Roman"/>
          <w:sz w:val="28"/>
          <w:szCs w:val="28"/>
        </w:rPr>
      </w:pPr>
      <w:r>
        <w:rPr>
          <w:sz w:val="28"/>
          <w:szCs w:val="28"/>
        </w:rPr>
        <w:t>Число продавцов. Например, увеличение числа продавцов кваса увеличивает величину предложения.</w:t>
      </w:r>
    </w:p>
    <w:p>
      <w:pPr>
        <w:pStyle w:val="BodyText"/>
        <w:numPr>
          <w:ilvl w:val="0"/>
          <w:numId w:val="6"/>
        </w:numPr>
        <w:tabs>
          <w:tab w:val="clear" w:pos="709"/>
          <w:tab w:val="left" w:pos="0" w:leader="none"/>
        </w:tabs>
        <w:ind w:hanging="283" w:left="709" w:right="0"/>
        <w:rPr>
          <w:rFonts w:ascii="Times New Roman" w:hAnsi="Times New Roman"/>
          <w:sz w:val="28"/>
          <w:szCs w:val="28"/>
        </w:rPr>
      </w:pPr>
      <w:r>
        <w:rPr>
          <w:sz w:val="28"/>
          <w:szCs w:val="28"/>
        </w:rPr>
        <w:t>Цены на ресурсы. Например, при более низкой цене на молоко производитель имеет возможность увеличить предложение сметаны.</w:t>
      </w:r>
    </w:p>
    <w:p>
      <w:pPr>
        <w:pStyle w:val="BodyText"/>
        <w:numPr>
          <w:ilvl w:val="0"/>
          <w:numId w:val="6"/>
        </w:numPr>
        <w:tabs>
          <w:tab w:val="clear" w:pos="709"/>
          <w:tab w:val="left" w:pos="0" w:leader="none"/>
        </w:tabs>
        <w:ind w:hanging="283" w:left="709" w:right="0"/>
        <w:rPr>
          <w:rFonts w:ascii="Times New Roman" w:hAnsi="Times New Roman"/>
          <w:sz w:val="28"/>
          <w:szCs w:val="28"/>
        </w:rPr>
      </w:pPr>
      <w:r>
        <w:rPr>
          <w:sz w:val="28"/>
          <w:szCs w:val="28"/>
        </w:rPr>
        <w:t>Расходы на транспортировку, хранение, продвижение товаров и услуг. Например, при повышении цен на транспортировку мяса его предложение может сократиться.</w:t>
      </w:r>
    </w:p>
    <w:p>
      <w:pPr>
        <w:pStyle w:val="BodyText"/>
        <w:ind w:hanging="0" w:left="0" w:right="0"/>
        <w:rPr>
          <w:rFonts w:ascii="Times New Roman" w:hAnsi="Times New Roman"/>
          <w:sz w:val="28"/>
          <w:szCs w:val="28"/>
        </w:rPr>
      </w:pPr>
      <w:r>
        <w:rPr>
          <w:sz w:val="28"/>
          <w:szCs w:val="28"/>
        </w:rPr>
        <w:t>Предложение может меняться: увеличиваться или уменьшаться. Изменение предложения отражается в изменении положения кривой предложения (S - supply, предложение), то есть её перемещении на плоскости из позиции кривой S к S1. </w:t>
      </w:r>
    </w:p>
    <w:p>
      <w:pPr>
        <w:pStyle w:val="BodyText"/>
        <w:ind w:hanging="0" w:left="0" w:right="0"/>
        <w:rPr>
          <w:rFonts w:ascii="Times New Roman" w:hAnsi="Times New Roman"/>
          <w:sz w:val="28"/>
          <w:szCs w:val="28"/>
        </w:rPr>
      </w:pPr>
      <w:r>
        <w:rPr>
          <w:sz w:val="28"/>
          <w:szCs w:val="28"/>
        </w:rPr>
        <w:t>Если происходит движение вправо, дальше от осей координат, речь идёт об увеличении предложения:</w:t>
      </w:r>
    </w:p>
    <w:p>
      <w:pPr>
        <w:pStyle w:val="BodyText"/>
        <w:ind w:hanging="0" w:left="0" w:right="0"/>
        <w:rPr>
          <w:rFonts w:ascii="Times New Roman" w:hAnsi="Times New Roman"/>
          <w:sz w:val="28"/>
          <w:szCs w:val="28"/>
        </w:rPr>
      </w:pPr>
      <w:r>
        <w:rPr>
          <w:sz w:val="28"/>
          <w:szCs w:val="28"/>
        </w:rPr>
        <w:drawing>
          <wp:inline distT="0" distB="0" distL="0" distR="0">
            <wp:extent cx="5270500" cy="350647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6"/>
                    <a:stretch>
                      <a:fillRect/>
                    </a:stretch>
                  </pic:blipFill>
                  <pic:spPr bwMode="auto">
                    <a:xfrm>
                      <a:off x="0" y="0"/>
                      <a:ext cx="5270500" cy="3506470"/>
                    </a:xfrm>
                    <a:prstGeom prst="rect">
                      <a:avLst/>
                    </a:prstGeom>
                    <a:noFill/>
                  </pic:spPr>
                </pic:pic>
              </a:graphicData>
            </a:graphic>
          </wp:inline>
        </w:drawing>
      </w:r>
    </w:p>
    <w:p>
      <w:pPr>
        <w:pStyle w:val="BodyText"/>
        <w:ind w:hanging="0" w:left="0" w:right="0"/>
        <w:rPr>
          <w:rFonts w:ascii="Times New Roman" w:hAnsi="Times New Roman"/>
          <w:sz w:val="28"/>
          <w:szCs w:val="28"/>
        </w:rPr>
      </w:pPr>
      <w:r>
        <w:rPr>
          <w:sz w:val="28"/>
          <w:szCs w:val="28"/>
        </w:rPr>
        <w:t>Аналогично можно рассмотреть и уменьшение предложения:</w:t>
      </w:r>
    </w:p>
    <w:p>
      <w:pPr>
        <w:pStyle w:val="BodyText"/>
        <w:ind w:hanging="0" w:left="0" w:right="0"/>
        <w:rPr>
          <w:rFonts w:ascii="Times New Roman" w:hAnsi="Times New Roman"/>
          <w:sz w:val="28"/>
          <w:szCs w:val="28"/>
        </w:rPr>
      </w:pPr>
      <w:r>
        <w:rPr>
          <w:sz w:val="28"/>
          <w:szCs w:val="28"/>
        </w:rPr>
        <w:drawing>
          <wp:inline distT="0" distB="0" distL="0" distR="0">
            <wp:extent cx="5280025" cy="3413125"/>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7"/>
                    <a:stretch>
                      <a:fillRect/>
                    </a:stretch>
                  </pic:blipFill>
                  <pic:spPr bwMode="auto">
                    <a:xfrm>
                      <a:off x="0" y="0"/>
                      <a:ext cx="5280025" cy="3413125"/>
                    </a:xfrm>
                    <a:prstGeom prst="rect">
                      <a:avLst/>
                    </a:prstGeom>
                    <a:noFill/>
                  </pic:spPr>
                </pic:pic>
              </a:graphicData>
            </a:graphic>
          </wp:inline>
        </w:drawing>
      </w:r>
    </w:p>
    <w:p>
      <w:pPr>
        <w:pStyle w:val="Heading2"/>
        <w:ind w:hanging="0" w:left="0" w:right="0"/>
        <w:rPr>
          <w:rStyle w:val="Strong"/>
          <w:rFonts w:ascii="Times New Roman" w:hAnsi="Times New Roman"/>
          <w:sz w:val="28"/>
          <w:szCs w:val="28"/>
        </w:rPr>
      </w:pPr>
      <w:r>
        <w:rPr>
          <w:sz w:val="28"/>
          <w:szCs w:val="28"/>
        </w:rPr>
      </w:r>
    </w:p>
    <w:sectPr>
      <w:footerReference w:type="even" r:id="rId8"/>
      <w:footerReference w:type="default" r:id="rId9"/>
      <w:footerReference w:type="first" r:id="rId10"/>
      <w:type w:val="nextPage"/>
      <w:pgSz w:w="11906" w:h="16838"/>
      <w:pgMar w:left="1701" w:right="850" w:gutter="0" w:header="0" w:top="1134" w:footer="708"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06e7"/>
    <w:pPr>
      <w:widowControl/>
      <w:suppressAutoHyphens w:val="true"/>
      <w:bidi w:val="0"/>
      <w:spacing w:lineRule="auto" w:line="360" w:before="0" w:after="0"/>
      <w:ind w:firstLine="709"/>
      <w:jc w:val="both"/>
    </w:pPr>
    <w:rPr>
      <w:rFonts w:ascii="Times New Roman" w:hAnsi="Times New Roman" w:eastAsia="Calibri" w:cs="Times New Roman"/>
      <w:color w:val="auto"/>
      <w:kern w:val="0"/>
      <w:sz w:val="28"/>
      <w:szCs w:val="22"/>
      <w:lang w:val="ru-RU" w:eastAsia="en-US" w:bidi="ar-SA"/>
    </w:rPr>
  </w:style>
  <w:style w:type="paragraph" w:styleId="Heading1">
    <w:name w:val="heading 1"/>
    <w:basedOn w:val="Normal"/>
    <w:next w:val="Normal"/>
    <w:link w:val="Heading1Char"/>
    <w:uiPriority w:val="99"/>
    <w:qFormat/>
    <w:rsid w:val="00bf4f8a"/>
    <w:pPr>
      <w:keepNext w:val="true"/>
      <w:keepLines/>
      <w:spacing w:before="240" w:after="0"/>
      <w:outlineLvl w:val="0"/>
    </w:pPr>
    <w:rPr>
      <w:rFonts w:eastAsia="Times New Roman"/>
      <w:color w:val="000000"/>
      <w:szCs w:val="32"/>
    </w:rPr>
  </w:style>
  <w:style w:type="paragraph" w:styleId="Heading2">
    <w:name w:val="heading 2"/>
    <w:basedOn w:val="Normal"/>
    <w:next w:val="Normal"/>
    <w:link w:val="Heading2Char"/>
    <w:uiPriority w:val="99"/>
    <w:qFormat/>
    <w:rsid w:val="00bf4f8a"/>
    <w:pPr>
      <w:keepNext w:val="true"/>
      <w:keepLines/>
      <w:spacing w:before="40" w:after="0"/>
      <w:outlineLvl w:val="1"/>
    </w:pPr>
    <w:rPr>
      <w:rFonts w:eastAsia="Times New Roman"/>
      <w:color w:val="000000"/>
      <w:szCs w:val="26"/>
    </w:rPr>
  </w:style>
  <w:style w:type="paragraph" w:styleId="Heading3">
    <w:name w:val="heading 3"/>
    <w:basedOn w:val="Style12"/>
    <w:next w:val="BodyText"/>
    <w:qFormat/>
    <w:pPr>
      <w:numPr>
        <w:ilvl w:val="2"/>
        <w:numId w:val="1"/>
      </w:numPr>
      <w:spacing w:before="140" w:after="120"/>
      <w:outlineLvl w:val="2"/>
    </w:pPr>
    <w:rPr>
      <w:b/>
      <w:bCs/>
      <w:sz w:val="28"/>
      <w:szCs w:val="28"/>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sid w:val="00bf4f8a"/>
    <w:rPr>
      <w:rFonts w:ascii="Times New Roman" w:hAnsi="Times New Roman" w:cs="Times New Roman"/>
      <w:color w:val="000000"/>
      <w:sz w:val="32"/>
      <w:szCs w:val="32"/>
    </w:rPr>
  </w:style>
  <w:style w:type="character" w:styleId="Heading2Char" w:customStyle="1">
    <w:name w:val="Heading 2 Char"/>
    <w:basedOn w:val="DefaultParagraphFont"/>
    <w:uiPriority w:val="99"/>
    <w:qFormat/>
    <w:locked/>
    <w:rsid w:val="00bf4f8a"/>
    <w:rPr>
      <w:rFonts w:ascii="Times New Roman" w:hAnsi="Times New Roman" w:cs="Times New Roman"/>
      <w:color w:val="000000"/>
      <w:sz w:val="26"/>
      <w:szCs w:val="26"/>
    </w:rPr>
  </w:style>
  <w:style w:type="character" w:styleId="HeaderChar" w:customStyle="1">
    <w:name w:val="Header Char"/>
    <w:basedOn w:val="DefaultParagraphFont"/>
    <w:uiPriority w:val="99"/>
    <w:qFormat/>
    <w:locked/>
    <w:rsid w:val="003f5dc0"/>
    <w:rPr>
      <w:rFonts w:ascii="Times New Roman" w:hAnsi="Times New Roman" w:cs="Times New Roman"/>
      <w:sz w:val="28"/>
    </w:rPr>
  </w:style>
  <w:style w:type="character" w:styleId="FooterChar" w:customStyle="1">
    <w:name w:val="Footer Char"/>
    <w:basedOn w:val="DefaultParagraphFont"/>
    <w:uiPriority w:val="99"/>
    <w:qFormat/>
    <w:locked/>
    <w:rsid w:val="003f5dc0"/>
    <w:rPr>
      <w:rFonts w:ascii="Times New Roman" w:hAnsi="Times New Roman" w:cs="Times New Roman"/>
      <w:sz w:val="28"/>
    </w:rPr>
  </w:style>
  <w:style w:type="character" w:styleId="Strong">
    <w:name w:val="Strong"/>
    <w:qFormat/>
    <w:rPr>
      <w:b/>
      <w:bCs/>
    </w:rPr>
  </w:style>
  <w:style w:type="character" w:styleId="Style11">
    <w:name w:val="Маркеры"/>
    <w:qFormat/>
    <w:rPr>
      <w:rFonts w:ascii="OpenSymbol" w:hAnsi="OpenSymbol" w:eastAsia="OpenSymbol" w:cs="OpenSymbol"/>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user2">
    <w:name w:val="Колонтитулы (user)"/>
    <w:basedOn w:val="Normal"/>
    <w:qFormat/>
    <w:pPr/>
    <w:rPr/>
  </w:style>
  <w:style w:type="paragraph" w:styleId="Style14">
    <w:name w:val="Колонтитулы"/>
    <w:basedOn w:val="Normal"/>
    <w:qFormat/>
    <w:pPr/>
    <w:rPr/>
  </w:style>
  <w:style w:type="paragraph" w:styleId="Header">
    <w:name w:val="header"/>
    <w:basedOn w:val="Normal"/>
    <w:link w:val="HeaderChar"/>
    <w:uiPriority w:val="99"/>
    <w:rsid w:val="003f5dc0"/>
    <w:pPr>
      <w:tabs>
        <w:tab w:val="clear" w:pos="709"/>
        <w:tab w:val="center" w:pos="4677" w:leader="none"/>
        <w:tab w:val="right" w:pos="9355" w:leader="none"/>
      </w:tabs>
      <w:spacing w:lineRule="auto" w:line="240"/>
    </w:pPr>
    <w:rPr/>
  </w:style>
  <w:style w:type="paragraph" w:styleId="Footer">
    <w:name w:val="footer"/>
    <w:basedOn w:val="Normal"/>
    <w:link w:val="FooterChar"/>
    <w:uiPriority w:val="99"/>
    <w:rsid w:val="003f5dc0"/>
    <w:pPr>
      <w:tabs>
        <w:tab w:val="clear" w:pos="709"/>
        <w:tab w:val="center" w:pos="4677" w:leader="none"/>
        <w:tab w:val="right" w:pos="9355" w:leader="none"/>
      </w:tabs>
      <w:spacing w:lineRule="auto" w:line="240"/>
    </w:pPr>
    <w:rPr/>
  </w:style>
  <w:style w:type="paragraph" w:styleId="Style15">
    <w:name w:val="Содержимое таблицы"/>
    <w:basedOn w:val="Normal"/>
    <w:qFormat/>
    <w:pPr>
      <w:widowControl w:val="false"/>
      <w:suppressLineNumbers/>
    </w:pPr>
    <w:rPr/>
  </w:style>
  <w:style w:type="numbering" w:styleId="user3" w:default="1">
    <w:name w:val="Без списка (user)"/>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Normal_Wordconv.dotm</Template>
  <TotalTime>5</TotalTime>
  <Application>LibreOffice/25.2.7.2$Windows_X86_64 LibreOffice_project/5cbfd1ab6520636bb5f7b99185aa69bd7456825d</Application>
  <AppVersion>15.0000</AppVersion>
  <Pages>8</Pages>
  <Words>1004</Words>
  <Characters>6521</Characters>
  <CharactersWithSpaces>7509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2021-03-03T05:42:00Z</dcterms:created>
  <dc:creator>Александр Савин</dc:creator>
  <dc:description/>
  <dc:language>ru-RU</dc:language>
  <cp:lastModifiedBy/>
  <dcterms:modified xsi:type="dcterms:W3CDTF">2026-02-08T22:53:54Z</dcterms:modified>
  <cp:revision>4</cp:revision>
  <dc:subject/>
  <dc:title>МИНЕСТЕРСТВО ОБРАЗОВАНИЯ И МОЛОДЕЖНОЙ ПОЛИТИКИ</dc:title>
</cp:coreProperties>
</file>

<file path=docProps/custom.xml><?xml version="1.0" encoding="utf-8"?>
<Properties xmlns="http://schemas.openxmlformats.org/officeDocument/2006/custom-properties" xmlns:vt="http://schemas.openxmlformats.org/officeDocument/2006/docPropsVTypes"/>
</file>