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7547" w:rsidRPr="0025241E" w:rsidRDefault="002524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241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Структура</w:t>
      </w:r>
      <w:r w:rsidRPr="002524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НР и СП</w:t>
      </w:r>
    </w:p>
    <w:p w:rsidR="00747547" w:rsidRPr="0025241E" w:rsidRDefault="0074754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7547" w:rsidRPr="0025241E" w:rsidRDefault="0025241E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5241E">
        <w:rPr>
          <w:rFonts w:ascii="Times New Roman" w:eastAsia="SimSu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 wp14:anchorId="0B79776F" wp14:editId="4DE78782">
            <wp:extent cx="6525260" cy="4832350"/>
            <wp:effectExtent l="0" t="0" r="12700" b="1397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483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47547" w:rsidRPr="0025241E" w:rsidRDefault="00747547">
      <w:pPr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47547" w:rsidRPr="0025241E" w:rsidRDefault="0025241E">
      <w:pPr>
        <w:pStyle w:val="aff8"/>
        <w:jc w:val="both"/>
        <w:rPr>
          <w:rFonts w:eastAsia="sans-serif"/>
          <w:b/>
          <w:bCs/>
          <w:color w:val="333333"/>
          <w:sz w:val="28"/>
          <w:szCs w:val="28"/>
          <w:lang w:val="ru-RU"/>
        </w:rPr>
      </w:pPr>
      <w:r w:rsidRPr="0025241E">
        <w:rPr>
          <w:rFonts w:eastAsia="sans-serif"/>
          <w:b/>
          <w:bCs/>
          <w:color w:val="333333"/>
          <w:sz w:val="28"/>
          <w:szCs w:val="28"/>
          <w:lang w:val="ru-RU"/>
        </w:rPr>
        <w:t>Прямые затраты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Прямые затраты включают статьи расходов, непосредственно связанных с производством строительно-монтажных работ: оплату труда рабочих (ЗП), расходы на эксплуатацию строительных машин (ЭМ), материалы (МР). Прямые затраты</w:t>
      </w:r>
      <w:r w:rsidRPr="0025241E">
        <w:rPr>
          <w:rFonts w:eastAsia="sans-serif"/>
          <w:color w:val="333333"/>
          <w:sz w:val="28"/>
          <w:szCs w:val="28"/>
          <w:lang w:val="ru-RU"/>
        </w:rPr>
        <w:t xml:space="preserve"> формируют основную часть стоимости строительно-монтажных работ.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1. По статье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d"/>
          <w:rFonts w:eastAsia="sans-serif"/>
          <w:color w:val="333333"/>
          <w:sz w:val="28"/>
          <w:szCs w:val="28"/>
          <w:lang w:val="ru-RU"/>
        </w:rPr>
        <w:t>ЗП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Fonts w:eastAsia="sans-serif"/>
          <w:color w:val="333333"/>
          <w:sz w:val="28"/>
          <w:szCs w:val="28"/>
          <w:lang w:val="ru-RU"/>
        </w:rPr>
        <w:t>отражаются все расходы на оплату труда:</w:t>
      </w:r>
    </w:p>
    <w:p w:rsidR="00747547" w:rsidRPr="0025241E" w:rsidRDefault="0025241E">
      <w:pPr>
        <w:numPr>
          <w:ilvl w:val="0"/>
          <w:numId w:val="1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производственных рабочих, занятых непосредственно на СМР;</w:t>
      </w:r>
    </w:p>
    <w:p w:rsidR="00747547" w:rsidRPr="0025241E" w:rsidRDefault="0025241E">
      <w:pPr>
        <w:numPr>
          <w:ilvl w:val="0"/>
          <w:numId w:val="1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рабочих, осуществляющих перемещение материалов и оборудования в пределах 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рабочей зоны и от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приобъектного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 склада до места укладки или монтажа.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ЗП рабочих, занятых управлением и обслуживанием строительных машин и механизмов, включаются в состав затрат на ЭМ.</w:t>
      </w:r>
      <w:r w:rsidRPr="0025241E">
        <w:rPr>
          <w:rFonts w:eastAsia="sans-serif"/>
          <w:color w:val="333333"/>
          <w:sz w:val="28"/>
          <w:szCs w:val="28"/>
          <w:lang w:val="ru-RU"/>
        </w:rPr>
        <w:br/>
        <w:t xml:space="preserve">ЗП рабочих, занятых погрузкой и доставкой материалов до </w:t>
      </w:r>
      <w:proofErr w:type="spellStart"/>
      <w:r w:rsidRPr="0025241E">
        <w:rPr>
          <w:rFonts w:eastAsia="sans-serif"/>
          <w:color w:val="333333"/>
          <w:sz w:val="28"/>
          <w:szCs w:val="28"/>
          <w:lang w:val="ru-RU"/>
        </w:rPr>
        <w:t>приобъектного</w:t>
      </w:r>
      <w:proofErr w:type="spell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 ск</w:t>
      </w:r>
      <w:r w:rsidRPr="0025241E">
        <w:rPr>
          <w:rFonts w:eastAsia="sans-serif"/>
          <w:color w:val="333333"/>
          <w:sz w:val="28"/>
          <w:szCs w:val="28"/>
          <w:lang w:val="ru-RU"/>
        </w:rPr>
        <w:t>лада входит в состав затрат по статье «Материалы».</w:t>
      </w:r>
      <w:r w:rsidRPr="0025241E">
        <w:rPr>
          <w:rFonts w:eastAsia="sans-serif"/>
          <w:color w:val="333333"/>
          <w:sz w:val="28"/>
          <w:szCs w:val="28"/>
          <w:lang w:val="ru-RU"/>
        </w:rPr>
        <w:br/>
        <w:t xml:space="preserve">ЗП рабочих, выполняющих некапитальные работы, в </w:t>
      </w:r>
      <w:proofErr w:type="spellStart"/>
      <w:r w:rsidRPr="0025241E">
        <w:rPr>
          <w:rFonts w:eastAsia="sans-serif"/>
          <w:color w:val="333333"/>
          <w:sz w:val="28"/>
          <w:szCs w:val="28"/>
          <w:lang w:val="ru-RU"/>
        </w:rPr>
        <w:t>т.ч</w:t>
      </w:r>
      <w:proofErr w:type="spell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. возведение временных </w:t>
      </w:r>
      <w:proofErr w:type="spellStart"/>
      <w:r w:rsidRPr="0025241E">
        <w:rPr>
          <w:rFonts w:eastAsia="sans-serif"/>
          <w:color w:val="333333"/>
          <w:sz w:val="28"/>
          <w:szCs w:val="28"/>
          <w:lang w:val="ru-RU"/>
        </w:rPr>
        <w:t>нетитульных</w:t>
      </w:r>
      <w:proofErr w:type="spell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 зданий и сооружений, а также благоустройство строительных площадок, подготовку объектов к сдаче в эксплуатацию и т.п., </w:t>
      </w:r>
      <w:r w:rsidRPr="0025241E">
        <w:rPr>
          <w:rFonts w:eastAsia="sans-serif"/>
          <w:color w:val="333333"/>
          <w:sz w:val="28"/>
          <w:szCs w:val="28"/>
          <w:lang w:val="ru-RU"/>
        </w:rPr>
        <w:t>учитывается в составе НР.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lastRenderedPageBreak/>
        <w:t>2. Расходы на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d"/>
          <w:rFonts w:eastAsia="sans-serif"/>
          <w:color w:val="333333"/>
          <w:sz w:val="28"/>
          <w:szCs w:val="28"/>
          <w:lang w:val="ru-RU"/>
        </w:rPr>
        <w:t>ЭМ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Fonts w:eastAsia="sans-serif"/>
          <w:color w:val="333333"/>
          <w:sz w:val="28"/>
          <w:szCs w:val="28"/>
          <w:lang w:val="ru-RU"/>
        </w:rPr>
        <w:t xml:space="preserve">рассчитываются на 1 </w:t>
      </w:r>
      <w:proofErr w:type="spellStart"/>
      <w:r w:rsidRPr="0025241E">
        <w:rPr>
          <w:rFonts w:eastAsia="sans-serif"/>
          <w:color w:val="333333"/>
          <w:sz w:val="28"/>
          <w:szCs w:val="28"/>
          <w:lang w:val="ru-RU"/>
        </w:rPr>
        <w:t>маш</w:t>
      </w:r>
      <w:proofErr w:type="spellEnd"/>
      <w:r w:rsidRPr="0025241E">
        <w:rPr>
          <w:rFonts w:eastAsia="sans-serif"/>
          <w:color w:val="333333"/>
          <w:sz w:val="28"/>
          <w:szCs w:val="28"/>
          <w:lang w:val="ru-RU"/>
        </w:rPr>
        <w:t>.-ч. и включают в себя:</w:t>
      </w:r>
    </w:p>
    <w:p w:rsidR="00747547" w:rsidRPr="0025241E" w:rsidRDefault="0025241E">
      <w:pPr>
        <w:numPr>
          <w:ilvl w:val="0"/>
          <w:numId w:val="12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амортизацию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;</w:t>
      </w:r>
    </w:p>
    <w:p w:rsidR="00747547" w:rsidRPr="0025241E" w:rsidRDefault="0025241E">
      <w:pPr>
        <w:numPr>
          <w:ilvl w:val="0"/>
          <w:numId w:val="12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затраты на ремонт и запчасти;</w:t>
      </w:r>
    </w:p>
    <w:p w:rsidR="00747547" w:rsidRPr="0025241E" w:rsidRDefault="0025241E">
      <w:pPr>
        <w:numPr>
          <w:ilvl w:val="0"/>
          <w:numId w:val="12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стоимость энергоресурсов (электроэнергия, ГСМ) и вспомогательных материалов;</w:t>
      </w:r>
    </w:p>
    <w:p w:rsidR="00747547" w:rsidRPr="0025241E" w:rsidRDefault="0025241E">
      <w:pPr>
        <w:numPr>
          <w:ilvl w:val="0"/>
          <w:numId w:val="12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ЗП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машинистов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3. В статью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d"/>
          <w:rFonts w:eastAsia="sans-serif"/>
          <w:color w:val="333333"/>
          <w:sz w:val="28"/>
          <w:szCs w:val="28"/>
          <w:lang w:val="ru-RU"/>
        </w:rPr>
        <w:t>МР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Fonts w:eastAsia="sans-serif"/>
          <w:color w:val="333333"/>
          <w:sz w:val="28"/>
          <w:szCs w:val="28"/>
          <w:lang w:val="ru-RU"/>
        </w:rPr>
        <w:t>включаются затра</w:t>
      </w:r>
      <w:r w:rsidRPr="0025241E">
        <w:rPr>
          <w:rFonts w:eastAsia="sans-serif"/>
          <w:color w:val="333333"/>
          <w:sz w:val="28"/>
          <w:szCs w:val="28"/>
          <w:lang w:val="ru-RU"/>
        </w:rPr>
        <w:t xml:space="preserve">ты на приобретение материалов, полуфабрикатов, изделий, деталей и конструкций с учетом их доставки до </w:t>
      </w:r>
      <w:proofErr w:type="spellStart"/>
      <w:r w:rsidRPr="0025241E">
        <w:rPr>
          <w:rFonts w:eastAsia="sans-serif"/>
          <w:color w:val="333333"/>
          <w:sz w:val="28"/>
          <w:szCs w:val="28"/>
          <w:lang w:val="ru-RU"/>
        </w:rPr>
        <w:t>приобъектного</w:t>
      </w:r>
      <w:proofErr w:type="spell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 склада и хранения. Под </w:t>
      </w:r>
      <w:proofErr w:type="spellStart"/>
      <w:r w:rsidRPr="0025241E">
        <w:rPr>
          <w:rFonts w:eastAsia="sans-serif"/>
          <w:color w:val="333333"/>
          <w:sz w:val="28"/>
          <w:szCs w:val="28"/>
          <w:lang w:val="ru-RU"/>
        </w:rPr>
        <w:t>приобъектным</w:t>
      </w:r>
      <w:proofErr w:type="spell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 складом понимают места хранения или разгрузки материалов, полуфабрикатов, деталей и изделий, откуда они </w:t>
      </w:r>
      <w:r w:rsidRPr="0025241E">
        <w:rPr>
          <w:rFonts w:eastAsia="sans-serif"/>
          <w:color w:val="333333"/>
          <w:sz w:val="28"/>
          <w:szCs w:val="28"/>
          <w:lang w:val="ru-RU"/>
        </w:rPr>
        <w:t>непосредственно подаются в рабочую зону для производства строительных и монтажных работ.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При расчетах различают два вида отпускных цен на материалы: оптовые и розничные.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По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оптовым ценам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Fonts w:eastAsia="sans-serif"/>
          <w:color w:val="333333"/>
          <w:sz w:val="28"/>
          <w:szCs w:val="28"/>
          <w:lang w:val="ru-RU"/>
        </w:rPr>
        <w:t>продукция промышленного предприятия приобретается строительной органи</w:t>
      </w:r>
      <w:r w:rsidRPr="0025241E">
        <w:rPr>
          <w:rFonts w:eastAsia="sans-serif"/>
          <w:color w:val="333333"/>
          <w:sz w:val="28"/>
          <w:szCs w:val="28"/>
          <w:lang w:val="ru-RU"/>
        </w:rPr>
        <w:t>зацией непосредственно со склада предприятия-изготовителя. Соответственно, все дальнейшие расходы по транспортировке, хранению и пр. ложатся на покупателя. Оптовые цены обычно публикуются в биржевых ведомостях или в справочной информации заводов-изготовите</w:t>
      </w:r>
      <w:r w:rsidRPr="0025241E">
        <w:rPr>
          <w:rFonts w:eastAsia="sans-serif"/>
          <w:color w:val="333333"/>
          <w:sz w:val="28"/>
          <w:szCs w:val="28"/>
          <w:lang w:val="ru-RU"/>
        </w:rPr>
        <w:t>лей.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По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розничным ценам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Fonts w:eastAsia="sans-serif"/>
          <w:color w:val="333333"/>
          <w:sz w:val="28"/>
          <w:szCs w:val="28"/>
          <w:lang w:val="ru-RU"/>
        </w:rPr>
        <w:t>— продукция, производимая промышленными предприятиями, реализуется через торговую сеть и в своей стоимости уже содержит затраты на перевозку, складирование и хранение.</w:t>
      </w:r>
      <w:r w:rsidRPr="0025241E">
        <w:rPr>
          <w:rFonts w:eastAsia="sans-serif"/>
          <w:color w:val="333333"/>
          <w:sz w:val="28"/>
          <w:szCs w:val="28"/>
          <w:lang w:val="ru-RU"/>
        </w:rPr>
        <w:br/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Style w:val="ad"/>
          <w:rFonts w:eastAsia="sans-serif"/>
          <w:color w:val="333333"/>
          <w:sz w:val="28"/>
          <w:szCs w:val="28"/>
          <w:lang w:val="ru-RU"/>
        </w:rPr>
        <w:t>Нормы накладных расходов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Накладные расходы — это сумма средств,</w:t>
      </w:r>
      <w:r w:rsidRPr="0025241E">
        <w:rPr>
          <w:rFonts w:eastAsia="sans-serif"/>
          <w:color w:val="333333"/>
          <w:sz w:val="28"/>
          <w:szCs w:val="28"/>
          <w:lang w:val="ru-RU"/>
        </w:rPr>
        <w:t xml:space="preserve"> затрачиваемых подрядной организацией на создание общих условий строительного производства, его организацию, управление и обслуживание.</w:t>
      </w:r>
    </w:p>
    <w:p w:rsidR="00747547" w:rsidRPr="0025241E" w:rsidRDefault="0025241E">
      <w:pPr>
        <w:pStyle w:val="aff8"/>
        <w:jc w:val="both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 xml:space="preserve">Накладные расходы исчисляются по нормативам, установленным по видам работ, в </w:t>
      </w:r>
      <w:r w:rsidRPr="0025241E">
        <w:rPr>
          <w:rFonts w:eastAsia="sans-serif"/>
          <w:color w:val="333333"/>
          <w:sz w:val="28"/>
          <w:szCs w:val="28"/>
          <w:lang w:val="ru-RU"/>
        </w:rPr>
        <w:t>%</w:t>
      </w:r>
      <w:r w:rsidRPr="0025241E">
        <w:rPr>
          <w:rFonts w:eastAsia="sans-serif"/>
          <w:color w:val="333333"/>
          <w:sz w:val="28"/>
          <w:szCs w:val="28"/>
          <w:lang w:val="ru-RU"/>
        </w:rPr>
        <w:t xml:space="preserve"> </w:t>
      </w:r>
      <w:proofErr w:type="gramStart"/>
      <w:r w:rsidRPr="0025241E">
        <w:rPr>
          <w:rFonts w:eastAsia="sans-serif"/>
          <w:color w:val="333333"/>
          <w:sz w:val="28"/>
          <w:szCs w:val="28"/>
          <w:lang w:val="ru-RU"/>
        </w:rPr>
        <w:t>от</w:t>
      </w:r>
      <w:proofErr w:type="gram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 ФОТ. Эти нормативы могут корректироваться в связи с изданием новых законодательных и нормативных актов.</w:t>
      </w:r>
    </w:p>
    <w:p w:rsidR="00747547" w:rsidRPr="0025241E" w:rsidRDefault="00747547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Перечень затрат, включаемых в статью «Накладные расходы»</w:t>
      </w: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I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. Расходы на организацию работ на строительных площадках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(удельный вес 15.7 %)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Износ и 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по ремонту малоценных и быстроизнашивающихся инструментов и производственного инвентаря.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Ремонт, устройство, содержание и разборка временных устройств и приспособлений.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Обеспечение пожарной и вневедомственной охраны.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lastRenderedPageBreak/>
        <w:t>Расходы по геодезическим раб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отам, осуществляемым при производстве подрядных работ.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по проектированию производства работ (разработка ППР).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на содержание производственных лабораторий.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по благоустройству и содержанию строительных площадок.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по подготов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ке объектов строительства к сдаче.</w:t>
      </w: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I</w:t>
      </w:r>
      <w:r w:rsidRPr="0025241E">
        <w:rPr>
          <w:rFonts w:eastAsia="sans-serif"/>
          <w:color w:val="333333"/>
          <w:sz w:val="28"/>
          <w:szCs w:val="28"/>
        </w:rPr>
        <w:t> </w:t>
      </w:r>
      <w:proofErr w:type="spell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I</w:t>
      </w:r>
      <w:proofErr w:type="spellEnd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. Административно-хозяйственные расходы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(43</w:t>
      </w:r>
      <w:proofErr w:type="gram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,45</w:t>
      </w:r>
      <w:proofErr w:type="gramEnd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 xml:space="preserve"> %)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на оплату труда административно-хозяйственного персонала.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Отчисления на социальные нужды (обязательные отчисления по установленным законодательством Российской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 Федерации нормам: на государственное социальное и медицинское страхования, пенсионное обеспечение и в государственный фонд занятости населения) от расходов на оплату труда работников административно-хозяйственного персонала.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  <w:proofErr w:type="gramEnd"/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Почтово-телеграфные расходы, 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на содержание и эксплуатацию телефонных станций.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Содержание и эксплуатацию вычислительной техники.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Типографские работы, на содержание и эксплуатацию машинописной и другой оргтехники.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Приобретение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канцелярских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принадлежностей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Содержание и 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эксплуатация зданий, сооружений, помещений, занимаемых и используемых административно-хозяйственным персоналом.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Ремонт (отчисления в ремонтный фонд или резерв на ремонт) основных средств, используемых административно-хозяйственным персоналом.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Расходы, свя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занные со служебными разъездами работников административно-хозяйственного персонала в пределах пункта нахождения организации.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Содержание и эксплуатация служебного легкового автотранспорта, числящегося на балансе строительной организации и обслуживающего р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аботников аппарата управления этой организации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Амортизационные отчисления (арендная плата) по основным средствам, предназначенным для обслуживания аппарата управления.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Представительские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расходы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Оплата консультационных, информационных и аудиторских услу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г.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Оплата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услуг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банка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 </w:t>
      </w:r>
    </w:p>
    <w:p w:rsidR="00747547" w:rsidRPr="0025241E" w:rsidRDefault="0025241E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Другие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административно-хозяйственные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расходы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  <w:bookmarkStart w:id="0" w:name="_GoBack"/>
      <w:bookmarkEnd w:id="0"/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II</w:t>
      </w:r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I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. Расходы на обслуживание работников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(37</w:t>
      </w:r>
      <w:proofErr w:type="gram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>,32</w:t>
      </w:r>
      <w:proofErr w:type="gramEnd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  <w:lang w:val="ru-RU"/>
        </w:rPr>
        <w:t xml:space="preserve"> %)</w:t>
      </w:r>
    </w:p>
    <w:p w:rsidR="00747547" w:rsidRPr="0025241E" w:rsidRDefault="0025241E">
      <w:pPr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Затраты, связанные с подготовкой и переподготовкой кадров.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 xml:space="preserve">Отчисления на социальные нужды от расходов на оплату труда рабочих, 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занятых на подрядных работах, а также эксплуатацией строительных машин.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по обеспечению выполнения санитарно-гигиенических требований и бытовых условий.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 на охрану труда и технику безопасности.</w:t>
      </w: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</w:rPr>
      </w:pP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 xml:space="preserve">IV. </w:t>
      </w:r>
      <w:proofErr w:type="spell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Прочие</w:t>
      </w:r>
      <w:proofErr w:type="spellEnd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накладные</w:t>
      </w:r>
      <w:proofErr w:type="spellEnd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расходы</w:t>
      </w:r>
      <w:proofErr w:type="spellEnd"/>
      <w:r w:rsidRPr="0025241E">
        <w:rPr>
          <w:rFonts w:eastAsia="sans-serif"/>
          <w:color w:val="333333"/>
          <w:sz w:val="28"/>
          <w:szCs w:val="28"/>
        </w:rPr>
        <w:t> </w:t>
      </w:r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(3</w:t>
      </w:r>
      <w:proofErr w:type="gramStart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>,53</w:t>
      </w:r>
      <w:proofErr w:type="gramEnd"/>
      <w:r w:rsidRPr="0025241E">
        <w:rPr>
          <w:rStyle w:val="a9"/>
          <w:rFonts w:eastAsia="sans-serif"/>
          <w:i w:val="0"/>
          <w:iCs w:val="0"/>
          <w:color w:val="333333"/>
          <w:sz w:val="28"/>
          <w:szCs w:val="28"/>
        </w:rPr>
        <w:t xml:space="preserve"> %)</w:t>
      </w:r>
    </w:p>
    <w:p w:rsidR="00747547" w:rsidRPr="0025241E" w:rsidRDefault="0025241E">
      <w:pPr>
        <w:numPr>
          <w:ilvl w:val="0"/>
          <w:numId w:val="16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lastRenderedPageBreak/>
        <w:t>Амортиза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ция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по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нематериальным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активам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 </w:t>
      </w:r>
    </w:p>
    <w:p w:rsidR="00747547" w:rsidRPr="0025241E" w:rsidRDefault="0025241E">
      <w:pPr>
        <w:numPr>
          <w:ilvl w:val="0"/>
          <w:numId w:val="16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Платежи по кредитам банков (% по краткосрочным кредитам на пополнение оборотных средств).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 </w:t>
      </w:r>
    </w:p>
    <w:p w:rsidR="00747547" w:rsidRPr="0025241E" w:rsidRDefault="0025241E">
      <w:pPr>
        <w:numPr>
          <w:ilvl w:val="0"/>
          <w:numId w:val="16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Расходы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связанные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рекламой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pStyle w:val="aff8"/>
        <w:spacing w:after="192" w:afterAutospacing="0"/>
        <w:rPr>
          <w:rFonts w:eastAsia="sans-serif"/>
          <w:color w:val="333333"/>
          <w:sz w:val="28"/>
          <w:szCs w:val="28"/>
        </w:rPr>
      </w:pPr>
      <w:proofErr w:type="spellStart"/>
      <w:r w:rsidRPr="0025241E">
        <w:rPr>
          <w:rStyle w:val="ad"/>
          <w:rFonts w:eastAsia="sans-serif"/>
          <w:color w:val="333333"/>
          <w:sz w:val="28"/>
          <w:szCs w:val="28"/>
        </w:rPr>
        <w:t>Нормы</w:t>
      </w:r>
      <w:proofErr w:type="spellEnd"/>
      <w:r w:rsidRPr="0025241E">
        <w:rPr>
          <w:rStyle w:val="ad"/>
          <w:rFonts w:eastAsia="sans-serif"/>
          <w:color w:val="333333"/>
          <w:sz w:val="28"/>
          <w:szCs w:val="28"/>
        </w:rPr>
        <w:t xml:space="preserve"> </w:t>
      </w:r>
      <w:proofErr w:type="spellStart"/>
      <w:r w:rsidRPr="0025241E">
        <w:rPr>
          <w:rStyle w:val="ad"/>
          <w:rFonts w:eastAsia="sans-serif"/>
          <w:color w:val="333333"/>
          <w:sz w:val="28"/>
          <w:szCs w:val="28"/>
        </w:rPr>
        <w:t>сметной</w:t>
      </w:r>
      <w:proofErr w:type="spellEnd"/>
      <w:r w:rsidRPr="0025241E">
        <w:rPr>
          <w:rStyle w:val="ad"/>
          <w:rFonts w:eastAsia="sans-serif"/>
          <w:color w:val="333333"/>
          <w:sz w:val="28"/>
          <w:szCs w:val="28"/>
        </w:rPr>
        <w:t xml:space="preserve"> </w:t>
      </w:r>
      <w:proofErr w:type="spellStart"/>
      <w:r w:rsidRPr="0025241E">
        <w:rPr>
          <w:rStyle w:val="ad"/>
          <w:rFonts w:eastAsia="sans-serif"/>
          <w:color w:val="333333"/>
          <w:sz w:val="28"/>
          <w:szCs w:val="28"/>
        </w:rPr>
        <w:t>прибыли</w:t>
      </w:r>
      <w:proofErr w:type="spellEnd"/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 xml:space="preserve">Сметная прибыль — это сумма средств, затрачиваемых подрядной организацией на </w:t>
      </w:r>
      <w:r w:rsidRPr="0025241E">
        <w:rPr>
          <w:rFonts w:eastAsia="sans-serif"/>
          <w:color w:val="333333"/>
          <w:sz w:val="28"/>
          <w:szCs w:val="28"/>
          <w:lang w:val="ru-RU"/>
        </w:rPr>
        <w:t>развитие производства, социальной сферы и материальное стимулирование работников.</w:t>
      </w: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 xml:space="preserve">Сметная прибыль исчисляется по нормативам, установленным по видам работ, в % </w:t>
      </w:r>
      <w:proofErr w:type="gramStart"/>
      <w:r w:rsidRPr="0025241E">
        <w:rPr>
          <w:rFonts w:eastAsia="sans-serif"/>
          <w:color w:val="333333"/>
          <w:sz w:val="28"/>
          <w:szCs w:val="28"/>
          <w:lang w:val="ru-RU"/>
        </w:rPr>
        <w:t>от</w:t>
      </w:r>
      <w:proofErr w:type="gramEnd"/>
      <w:r w:rsidRPr="0025241E">
        <w:rPr>
          <w:rFonts w:eastAsia="sans-serif"/>
          <w:color w:val="333333"/>
          <w:sz w:val="28"/>
          <w:szCs w:val="28"/>
          <w:lang w:val="ru-RU"/>
        </w:rPr>
        <w:t xml:space="preserve"> ФОТ.</w:t>
      </w: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r w:rsidRPr="0025241E">
        <w:rPr>
          <w:rFonts w:eastAsia="sans-serif"/>
          <w:color w:val="333333"/>
          <w:sz w:val="28"/>
          <w:szCs w:val="28"/>
          <w:lang w:val="ru-RU"/>
        </w:rPr>
        <w:t>Перечень затрат, включаемых в статью «Сметная прибыль»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Модернизация оборудования и реконс</w:t>
      </w: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трукция объектов основных фондов.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Плата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за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кредиты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банка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Пополнение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собственных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оборотных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средств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Социальные льготы и материальная помощь.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Расходы, связанные с содержанием социальной сферы.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Содержание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дошкольных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учреждений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Затраты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на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строительство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жилья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Налог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на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прибыль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Налог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на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имущество</w:t>
      </w:r>
      <w:proofErr w:type="spellEnd"/>
      <w:r w:rsidRPr="0025241E">
        <w:rPr>
          <w:rFonts w:ascii="Times New Roman" w:eastAsia="sans-serif" w:hAnsi="Times New Roman" w:cs="Times New Roman"/>
          <w:color w:val="333333"/>
          <w:sz w:val="28"/>
          <w:szCs w:val="28"/>
        </w:rPr>
        <w:t>.</w:t>
      </w:r>
    </w:p>
    <w:p w:rsidR="00747547" w:rsidRPr="0025241E" w:rsidRDefault="0025241E">
      <w:pPr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25241E"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  <w:t>Налог на нужды общеобразовательных школ.</w:t>
      </w:r>
    </w:p>
    <w:p w:rsidR="00747547" w:rsidRPr="0025241E" w:rsidRDefault="0025241E">
      <w:pPr>
        <w:pStyle w:val="aff8"/>
        <w:rPr>
          <w:rFonts w:eastAsia="sans-serif"/>
          <w:color w:val="333333"/>
          <w:sz w:val="28"/>
          <w:szCs w:val="28"/>
          <w:lang w:val="ru-RU"/>
        </w:rPr>
      </w:pPr>
      <w:proofErr w:type="gramStart"/>
      <w:r w:rsidRPr="0025241E">
        <w:rPr>
          <w:rFonts w:eastAsia="sans-serif"/>
          <w:color w:val="333333"/>
          <w:sz w:val="28"/>
          <w:szCs w:val="28"/>
          <w:lang w:val="ru-RU"/>
        </w:rPr>
        <w:t>Налоги, отчисления и платежи, предусмотренные законодательными актами (кроме налога на пользователей автомобильных дорог, налога на содержание жилищного фонда и объектов социа</w:t>
      </w:r>
      <w:r w:rsidRPr="0025241E">
        <w:rPr>
          <w:rFonts w:eastAsia="sans-serif"/>
          <w:color w:val="333333"/>
          <w:sz w:val="28"/>
          <w:szCs w:val="28"/>
          <w:lang w:val="ru-RU"/>
        </w:rPr>
        <w:t>льно-культурной сферы), учтены в прямых затратах и накладных расходах, если источник покрытия налога себестоимость продукции, и в сметной прибыли, если источник покрытия налога — прибыль.</w:t>
      </w:r>
      <w:proofErr w:type="gramEnd"/>
    </w:p>
    <w:p w:rsidR="00747547" w:rsidRPr="0025241E" w:rsidRDefault="007475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7547" w:rsidRPr="0025241E" w:rsidRDefault="0074754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47547" w:rsidRPr="0025241E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ans-serif">
    <w:altName w:val="AMGD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BA396"/>
    <w:multiLevelType w:val="multilevel"/>
    <w:tmpl w:val="9D2BA3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AA39FDEF"/>
    <w:multiLevelType w:val="multilevel"/>
    <w:tmpl w:val="AA39FD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C251EF09"/>
    <w:multiLevelType w:val="multilevel"/>
    <w:tmpl w:val="C251EF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CD048238"/>
    <w:multiLevelType w:val="multilevel"/>
    <w:tmpl w:val="CD0482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DD46F34"/>
    <w:multiLevelType w:val="multilevel"/>
    <w:tmpl w:val="0DD46F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3B6A67E5"/>
    <w:multiLevelType w:val="multilevel"/>
    <w:tmpl w:val="3B6A67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>
    <w:nsid w:val="4F679759"/>
    <w:multiLevelType w:val="multilevel"/>
    <w:tmpl w:val="4F6797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2BF4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5241E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47547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583AFB"/>
    <w:rsid w:val="3D2E204C"/>
    <w:rsid w:val="482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index 8" w:qFormat="1"/>
    <w:lsdException w:name="toc 9" w:qFormat="1"/>
    <w:lsdException w:name="caption" w:semiHidden="1" w:unhideWhenUsed="1" w:qFormat="1"/>
    <w:lsdException w:name="line number" w:qFormat="1"/>
    <w:lsdException w:name="page number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List Continue 2" w:qFormat="1"/>
    <w:lsdException w:name="Message Header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3" w:qFormat="1"/>
    <w:lsdException w:name="Table Columns 4" w:qFormat="1"/>
    <w:lsdException w:name="Table Grid 6" w:qFormat="1"/>
    <w:lsdException w:name="Table Grid 8" w:qFormat="1"/>
    <w:lsdException w:name="Table List 3" w:qFormat="1"/>
    <w:lsdException w:name="Table List 7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pPr>
      <w:ind w:leftChars="1200" w:left="252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index 8" w:qFormat="1"/>
    <w:lsdException w:name="toc 9" w:qFormat="1"/>
    <w:lsdException w:name="caption" w:semiHidden="1" w:unhideWhenUsed="1" w:qFormat="1"/>
    <w:lsdException w:name="line number" w:qFormat="1"/>
    <w:lsdException w:name="page number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List Continue 2" w:qFormat="1"/>
    <w:lsdException w:name="Message Header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3" w:qFormat="1"/>
    <w:lsdException w:name="Table Columns 4" w:qFormat="1"/>
    <w:lsdException w:name="Table Grid 6" w:qFormat="1"/>
    <w:lsdException w:name="Table Grid 8" w:qFormat="1"/>
    <w:lsdException w:name="Table List 3" w:qFormat="1"/>
    <w:lsdException w:name="Table List 7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pPr>
      <w:ind w:leftChars="1200" w:left="252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148</cp:lastModifiedBy>
  <cp:revision>2</cp:revision>
  <dcterms:created xsi:type="dcterms:W3CDTF">2024-10-20T19:28:00Z</dcterms:created>
  <dcterms:modified xsi:type="dcterms:W3CDTF">2024-12-23T10:25:00Z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98AA3A39951E4320A6E1F2FA3B366AD0_11</vt:lpwstr>
  </property>
</Properties>
</file>