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CC662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Новые виды услуг и прогрессивные формы обслуживания</w:t>
      </w:r>
    </w:p>
    <w:p w14:paraId="52CB99C6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При насыщении рынка услугами (изделиями) и усилении конкурентных взаимоотношений между фирмами критерием благополучной деятельности и экономического роста является способность создавать новые, отвечающие потребностям потребителей, товары (услуги). </w:t>
      </w:r>
    </w:p>
    <w:p w14:paraId="4056187E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Новым товар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ом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(услуг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ой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) может быть:</w:t>
      </w:r>
    </w:p>
    <w:p w14:paraId="3750255C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с точки зрения удовлетворения новой потребности;</w:t>
      </w:r>
    </w:p>
    <w:p w14:paraId="1C2F98C4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по отношению к новому потребителю;</w:t>
      </w:r>
    </w:p>
    <w:p w14:paraId="4B7AB079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по отношению к устаревшему товару;</w:t>
      </w:r>
    </w:p>
    <w:p w14:paraId="57831858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по отношению к новому рынку.</w:t>
      </w:r>
    </w:p>
    <w:p w14:paraId="5BD54BCD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Поэтому товаром рыночной новизны можно считать:</w:t>
      </w:r>
    </w:p>
    <w:p w14:paraId="6428D146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впервые предлагаемый товар, ранее не имевший аналогов на рынке;</w:t>
      </w:r>
    </w:p>
    <w:p w14:paraId="3F245329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товар, которому присуще принципиальное усовершенствование по сравнению с аналогичными;</w:t>
      </w:r>
    </w:p>
    <w:p w14:paraId="51E10A68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товар, имеющий некоторые усовершенствования среди своих аналогов;</w:t>
      </w:r>
    </w:p>
    <w:p w14:paraId="335FF259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товар (услуга), имевший хождение на других рынках, но новый для выбранного рынка;</w:t>
      </w:r>
    </w:p>
    <w:p w14:paraId="6111E127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товар (услуга) для новой сферы применения.</w:t>
      </w:r>
    </w:p>
    <w:p w14:paraId="528AE54C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Создание, усовершенствование и продвижение на рынок новых товаров (услуг)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несёт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 в себе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определённый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 риск для предприятия. Имеются данные, что из 60 разработанных идей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предложений новых изделий только 4-5 прорабатываются до конца и внедряются на рынок, и только одно из них пользуется большим спросом.</w:t>
      </w:r>
    </w:p>
    <w:p w14:paraId="7F5DB1B2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Причины неудач изделий (услуг) на рынке определяются следующими факторами:</w:t>
      </w:r>
    </w:p>
    <w:p w14:paraId="60A1BBF5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неадекватной оценкой требований рынка;</w:t>
      </w:r>
    </w:p>
    <w:p w14:paraId="22E89A30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техническим несовершенством изделий;</w:t>
      </w:r>
    </w:p>
    <w:p w14:paraId="7D79CB87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завышенной ценой;</w:t>
      </w:r>
    </w:p>
    <w:p w14:paraId="0931E630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неверной сбытовой программой;</w:t>
      </w:r>
    </w:p>
    <w:p w14:paraId="4345074A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несвоевременным началом продажи;</w:t>
      </w:r>
    </w:p>
    <w:p w14:paraId="61236A24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конкурентными взаимоотношениями.</w:t>
      </w:r>
    </w:p>
    <w:p w14:paraId="37503443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Для того чтобы создаваемый товар был экономически эффективен и конкурентоспособен, необходимо предварительно оценить:</w:t>
      </w:r>
    </w:p>
    <w:p w14:paraId="2B1360E1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-сферу возможного применения товара (услуги), контингент будущих потребителей;</w:t>
      </w:r>
    </w:p>
    <w:p w14:paraId="78733C33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- имеющиеся ресурсы производства и сбыта;</w:t>
      </w:r>
    </w:p>
    <w:p w14:paraId="69026D77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В настоящее время рынок сферы услуг превратился из рынка продав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softHyphen/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цов в рынок потребителей и, соответственно, изменилась и задача сбыта услуг (товаров): от распределения в условиях командной экономики к продвижению товаров и услуг и их продаже в условиях рынка.</w:t>
      </w:r>
    </w:p>
    <w:p w14:paraId="1A5A7A01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Рынок потребителей характеризуется избытком предложения схожих товаров (услуг). Здесь возникает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жёсткая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 xml:space="preserve"> конкурентная борьба за выжи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softHyphen/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вание предприятия, особенно малого. Победу в этой конкурентной борь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softHyphen/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бе может одержать лишь предприятие, обладающее высокой культурой сервиса.</w:t>
      </w:r>
    </w:p>
    <w:p w14:paraId="5C20F510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</w:p>
    <w:p w14:paraId="06F42E89">
      <w:pPr>
        <w:spacing w:line="360" w:lineRule="auto"/>
        <w:ind w:left="0" w:leftChars="0" w:firstLine="467" w:firstLineChars="166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>Индивидуальное обслуживание - как самостоятельный вид деятельности</w:t>
      </w:r>
    </w:p>
    <w:p w14:paraId="6047135E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>Индивидуальное обслуживание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 — самостоятельный вид профессиональной деятельности в сфере услуг, направленный на удовлетворение потребностей конкретного человека с учётом его индивидуальных особенностей.</w:t>
      </w:r>
    </w:p>
    <w:p w14:paraId="20BD0CD2">
      <w:p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en-US" w:eastAsia="zh-CN"/>
        </w:rPr>
        <w:t>Особенности:</w:t>
      </w:r>
    </w:p>
    <w:p w14:paraId="6E6D58AA">
      <w:pPr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Осуществляется при прямом контакте продавца и покупателя, имеет диалоговую форму общения.</w:t>
      </w:r>
    </w:p>
    <w:p w14:paraId="08CE5811">
      <w:pPr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Личностный характер позволяет устанавливать долговременные отношения между работником и клиентом, которые могут принимать различные формы: от формальных до дружеских.</w:t>
      </w:r>
    </w:p>
    <w:p w14:paraId="32B5BA71">
      <w:pPr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Личный контакт с клиентом стимулирует сбыт услуги с учётом его индивидуальных особенностей.</w:t>
      </w:r>
    </w:p>
    <w:p w14:paraId="101071F1">
      <w:pPr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Цель — удовлетворение определённых потребностей в услугах конкретного человека, используя его индивидуальный запрос и вкус.</w:t>
      </w:r>
    </w:p>
    <w:p w14:paraId="2733C4D3">
      <w:pPr>
        <w:numPr>
          <w:numId w:val="0"/>
        </w:num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Виды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:</w:t>
      </w:r>
    </w:p>
    <w:p w14:paraId="6A33E7B0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К индивидуальному обслуживанию как виду профессиональной деятельности можно отнести, например:</w:t>
      </w:r>
    </w:p>
    <w:p w14:paraId="06D09EFA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посреднические услуги в сделках с недвижимостью и по оценке стоимости имущества;</w:t>
      </w:r>
    </w:p>
    <w:p w14:paraId="3095C0F9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информационно-компьютерные услуги;</w:t>
      </w:r>
    </w:p>
    <w:p w14:paraId="26B964DA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услуги в сфере рекламы;</w:t>
      </w:r>
    </w:p>
    <w:p w14:paraId="402F9BFB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услуги в развлекательно-досуговой сфере;</w:t>
      </w:r>
    </w:p>
    <w:p w14:paraId="0C27ACE9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услуги в сфере здравоохранения;</w:t>
      </w:r>
    </w:p>
    <w:p w14:paraId="50267D2F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услуги по обслуживанию домашнего хозяйства;</w:t>
      </w:r>
    </w:p>
    <w:p w14:paraId="072315BA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транспортные услуги.</w:t>
      </w:r>
    </w:p>
    <w:p w14:paraId="357E30FE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Также индивидуальное обслуживание может относиться к деятельности, например, библиотекаря по удовлетворению запросов читателей, консультированию при самостоятельном выборе книг. </w:t>
      </w:r>
    </w:p>
    <w:p w14:paraId="1ACBAFF8">
      <w:pPr>
        <w:numPr>
          <w:numId w:val="0"/>
        </w:numPr>
        <w:spacing w:line="360" w:lineRule="auto"/>
        <w:ind w:left="0" w:leftChars="0" w:firstLine="400" w:firstLineChars="166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</w:rPr>
        <w:t>Процесс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:</w:t>
      </w:r>
    </w:p>
    <w:p w14:paraId="495D1DCD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Процесс индивидуального обслуживания может включать несколько этапов: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 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instrText xml:space="preserve"> HYPERLINK "https://infopedia.su/9x7ed2.html" \t "https://yandex.ru/search/_blank" </w:instrTex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fldChar w:fldCharType="end"/>
      </w:r>
    </w:p>
    <w:p w14:paraId="7B1ACF24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Приём клиента и установление контакта.</w:t>
      </w:r>
    </w:p>
    <w:p w14:paraId="14DEB5E1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Выявление потребностей клиента. Важно понять желание клиента, для этого необходимо уметь вести себя в межличностной ситуации и выслушать клиента.</w:t>
      </w:r>
    </w:p>
    <w:p w14:paraId="29069ED0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Предоставление услуги. От того, как предоставлена услуга, зависит её имидж, отношение и интерес к покупке.</w:t>
      </w:r>
    </w:p>
    <w:p w14:paraId="30DB140F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Преодоление возможных возражений.</w:t>
      </w:r>
    </w:p>
    <w:p w14:paraId="6A5457D9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Осуществление продажи (главная часть индивидуального обслуживания).</w:t>
      </w:r>
    </w:p>
    <w:p w14:paraId="537BBD6A">
      <w:pPr>
        <w:numPr>
          <w:ilvl w:val="0"/>
          <w:numId w:val="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Логическое завершение — следующий контакт с клиентом.</w:t>
      </w:r>
    </w:p>
    <w:p w14:paraId="68A024F6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В сфере индивидуального обслуживания могут применяться, например:</w:t>
      </w:r>
      <w:bookmarkStart w:id="0" w:name="_GoBack"/>
      <w:bookmarkEnd w:id="0"/>
    </w:p>
    <w:p w14:paraId="570603BB">
      <w:pPr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>Предпродажное обслуживание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 — демонстрация изделия или элементов сервисного продукта потенциальному потребителю, сообщение информации об их качествах, условиях приобретения и дальнейших видах обслуживания. В некоторых видах сервиса клиенту предоставляется возможность активно включиться в предпродажное обслуживание — например, в ателье, магазинах одежды и обуви клиент может примерить приглянувшуюся вещь. </w:t>
      </w:r>
    </w:p>
    <w:p w14:paraId="40D3C016">
      <w:pPr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>Прогрессивные формы обслуживания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 — призваны приближать услугу к потребителю, сокращать время на её получение и создавать максимальные удобства для него. Например, абонементное обслуживание, бесконтактное обслуживание по месту жительства, срочное выполнение заказа в присутствии клиента. </w:t>
      </w:r>
    </w:p>
    <w:p w14:paraId="7C0E8630">
      <w:pPr>
        <w:numPr>
          <w:ilvl w:val="0"/>
          <w:numId w:val="3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>Самообслуживание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</w:rPr>
        <w:t> — позволяет населению удовлетворять свои потребности в бытовых услугах собственными силами. Например, на фабриках-химчистках и в прачечных за определённую плату клиенты получают в пользование машины для самостоятельной стирки белья или чистки одежды.</w:t>
      </w:r>
    </w:p>
    <w:p w14:paraId="0F9704ED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</w:p>
    <w:p w14:paraId="17A93119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</w:p>
    <w:p w14:paraId="2A87977E">
      <w:pPr>
        <w:numPr>
          <w:numId w:val="0"/>
        </w:num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</w:p>
    <w:p w14:paraId="79935F5F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 w:val="0"/>
          <w:iCs w:val="0"/>
          <w:sz w:val="24"/>
          <w:szCs w:val="24"/>
        </w:rPr>
      </w:pPr>
    </w:p>
    <w:p w14:paraId="3C82D751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</w:p>
    <w:p w14:paraId="7F43BA90">
      <w:pPr>
        <w:spacing w:line="360" w:lineRule="auto"/>
        <w:ind w:left="0" w:leftChars="0" w:firstLine="398" w:firstLineChars="166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0CCECE3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ar(--depot-font-size-md-paragraph) var(--depot-font-text)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ar(--depot-font-size-caption) var(--depot-font-text)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4F87E"/>
    <w:multiLevelType w:val="singleLevel"/>
    <w:tmpl w:val="8A44F87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8D05941"/>
    <w:multiLevelType w:val="singleLevel"/>
    <w:tmpl w:val="B8D05941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8"/>
        <w:szCs w:val="18"/>
      </w:rPr>
    </w:lvl>
  </w:abstractNum>
  <w:abstractNum w:abstractNumId="2">
    <w:nsid w:val="C38F0472"/>
    <w:multiLevelType w:val="singleLevel"/>
    <w:tmpl w:val="C38F0472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2026-02-25T06:18:09Z</dcterms:created>
  <dc:creator>User</dc:creator>
  <cp:lastModifiedBy>Дарья Зиняева</cp:lastModifiedBy>
  <dcterms:modified xsi:type="dcterms:W3CDTF">2026-02-25T06:34:43Z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EB3D25F0AB4A43FA89C1228E9B4D6E27_12</vt:lpwstr>
  </property>
</Properties>
</file>