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D78B" w14:textId="289B4811" w:rsidR="00A0333C" w:rsidRPr="00A0333C" w:rsidRDefault="00A0333C" w:rsidP="00A033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333C">
        <w:rPr>
          <w:rFonts w:ascii="Times New Roman" w:hAnsi="Times New Roman" w:cs="Times New Roman"/>
          <w:b/>
          <w:bCs/>
          <w:sz w:val="32"/>
          <w:szCs w:val="32"/>
        </w:rPr>
        <w:t>Практическая работа: Ментальная карта</w:t>
      </w:r>
    </w:p>
    <w:p w14:paraId="2EB21158" w14:textId="56745E11" w:rsidR="00A0333C" w:rsidRPr="00A0333C" w:rsidRDefault="00A0333C" w:rsidP="00A033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333C">
        <w:rPr>
          <w:rFonts w:ascii="Times New Roman" w:hAnsi="Times New Roman" w:cs="Times New Roman"/>
          <w:b/>
          <w:bCs/>
          <w:sz w:val="28"/>
          <w:szCs w:val="28"/>
        </w:rPr>
        <w:t>Что такое ментальная карта и что в ней должно быть</w:t>
      </w:r>
      <w:r w:rsidR="00E90B9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0503071" w14:textId="6DF89D24" w:rsidR="00A0333C" w:rsidRPr="00A0333C" w:rsidRDefault="00A0333C" w:rsidP="00A0333C">
      <w:p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b/>
          <w:bCs/>
          <w:sz w:val="28"/>
          <w:szCs w:val="28"/>
        </w:rPr>
        <w:t>Ментальная карта (</w:t>
      </w:r>
      <w:proofErr w:type="spellStart"/>
      <w:r w:rsidRPr="00A0333C">
        <w:rPr>
          <w:rFonts w:ascii="Times New Roman" w:hAnsi="Times New Roman" w:cs="Times New Roman"/>
          <w:b/>
          <w:bCs/>
          <w:sz w:val="28"/>
          <w:szCs w:val="28"/>
        </w:rPr>
        <w:t>mind</w:t>
      </w:r>
      <w:proofErr w:type="spellEnd"/>
      <w:r w:rsidRPr="00A03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333C">
        <w:rPr>
          <w:rFonts w:ascii="Times New Roman" w:hAnsi="Times New Roman" w:cs="Times New Roman"/>
          <w:b/>
          <w:bCs/>
          <w:sz w:val="28"/>
          <w:szCs w:val="28"/>
        </w:rPr>
        <w:t>map</w:t>
      </w:r>
      <w:proofErr w:type="spellEnd"/>
      <w:r w:rsidRPr="00A0333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0333C">
        <w:rPr>
          <w:rFonts w:ascii="Times New Roman" w:hAnsi="Times New Roman" w:cs="Times New Roman"/>
          <w:b/>
          <w:bCs/>
          <w:sz w:val="28"/>
          <w:szCs w:val="28"/>
        </w:rPr>
        <w:t>/Интеллект карта</w:t>
      </w:r>
      <w:r w:rsidRPr="00A0333C">
        <w:rPr>
          <w:rFonts w:ascii="Times New Roman" w:hAnsi="Times New Roman" w:cs="Times New Roman"/>
          <w:sz w:val="28"/>
          <w:szCs w:val="28"/>
        </w:rPr>
        <w:t> </w:t>
      </w:r>
      <w:r w:rsidRPr="00A0333C">
        <w:rPr>
          <w:rFonts w:ascii="Times New Roman" w:hAnsi="Times New Roman" w:cs="Times New Roman"/>
          <w:sz w:val="28"/>
          <w:szCs w:val="28"/>
        </w:rPr>
        <w:t>-</w:t>
      </w:r>
      <w:r w:rsidRPr="00A0333C">
        <w:rPr>
          <w:rFonts w:ascii="Times New Roman" w:hAnsi="Times New Roman" w:cs="Times New Roman"/>
          <w:sz w:val="28"/>
          <w:szCs w:val="28"/>
        </w:rPr>
        <w:t xml:space="preserve"> это визуальная схема, в которой от центрального понятия отходят ключевые ветви (категории, свойства, примеры), а от них </w:t>
      </w:r>
      <w:r w:rsidRPr="00A0333C">
        <w:rPr>
          <w:rFonts w:ascii="Times New Roman" w:hAnsi="Times New Roman" w:cs="Times New Roman"/>
          <w:sz w:val="28"/>
          <w:szCs w:val="28"/>
        </w:rPr>
        <w:t>-</w:t>
      </w:r>
      <w:r w:rsidRPr="00A0333C">
        <w:rPr>
          <w:rFonts w:ascii="Times New Roman" w:hAnsi="Times New Roman" w:cs="Times New Roman"/>
          <w:sz w:val="28"/>
          <w:szCs w:val="28"/>
        </w:rPr>
        <w:t xml:space="preserve"> более мелкие детали. Она использует цвета, иконки и короткие фразы для быстрого считывания структуры знаний.</w:t>
      </w:r>
    </w:p>
    <w:p w14:paraId="1F5F1FDE" w14:textId="05433200" w:rsidR="00A0333C" w:rsidRPr="00A0333C" w:rsidRDefault="00A0333C" w:rsidP="00A033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333C">
        <w:rPr>
          <w:rFonts w:ascii="Times New Roman" w:hAnsi="Times New Roman" w:cs="Times New Roman"/>
          <w:b/>
          <w:bCs/>
          <w:sz w:val="28"/>
          <w:szCs w:val="28"/>
        </w:rPr>
        <w:t>Обязательные элементы для карты:</w:t>
      </w:r>
    </w:p>
    <w:p w14:paraId="1F563FB3" w14:textId="77777777" w:rsidR="00A0333C" w:rsidRPr="00A0333C" w:rsidRDefault="00A0333C" w:rsidP="00A033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центральный образ (тема);</w:t>
      </w:r>
    </w:p>
    <w:p w14:paraId="4AD672CB" w14:textId="77777777" w:rsidR="00A0333C" w:rsidRPr="00A0333C" w:rsidRDefault="00A0333C" w:rsidP="00A033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ветви: определение, место в системе, классификации, инструменты/форматы;</w:t>
      </w:r>
    </w:p>
    <w:p w14:paraId="0A6BEA9B" w14:textId="53C8329A" w:rsidR="00A0333C" w:rsidRPr="00A0333C" w:rsidRDefault="00A0333C" w:rsidP="00A033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преимущества и ограничения;</w:t>
      </w:r>
    </w:p>
    <w:p w14:paraId="6913EC43" w14:textId="77777777" w:rsidR="00A0333C" w:rsidRPr="00A0333C" w:rsidRDefault="00A0333C" w:rsidP="00A033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примеры российских/мировых кейсов;</w:t>
      </w:r>
    </w:p>
    <w:p w14:paraId="3C5BA9C5" w14:textId="65F5597A" w:rsidR="00A0333C" w:rsidRDefault="00A0333C" w:rsidP="00A033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 xml:space="preserve">тренды и связи с другими элементами </w:t>
      </w:r>
      <w:r w:rsidRPr="00A0333C">
        <w:rPr>
          <w:rFonts w:ascii="Times New Roman" w:hAnsi="Times New Roman" w:cs="Times New Roman"/>
          <w:sz w:val="28"/>
          <w:szCs w:val="28"/>
        </w:rPr>
        <w:t>дисциплины/междисциплинарные связи</w:t>
      </w:r>
      <w:r w:rsidRPr="00A0333C">
        <w:rPr>
          <w:rFonts w:ascii="Times New Roman" w:hAnsi="Times New Roman" w:cs="Times New Roman"/>
          <w:sz w:val="28"/>
          <w:szCs w:val="28"/>
        </w:rPr>
        <w:t>.</w:t>
      </w:r>
    </w:p>
    <w:p w14:paraId="24C6F00D" w14:textId="22A953C9" w:rsidR="00E90B90" w:rsidRPr="00A0333C" w:rsidRDefault="00E90B90" w:rsidP="00A033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картинки, иллюстрации, пиктограммы-визуальное оформление соответствующее теме</w:t>
      </w:r>
    </w:p>
    <w:p w14:paraId="0AB2D6F1" w14:textId="7CD21730" w:rsidR="00A0333C" w:rsidRPr="00A0333C" w:rsidRDefault="00A0333C" w:rsidP="00A0333C">
      <w:p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30B159" wp14:editId="3280A849">
            <wp:extent cx="5940425" cy="3816985"/>
            <wp:effectExtent l="0" t="0" r="3175" b="0"/>
            <wp:docPr id="80003584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BB6C" w14:textId="7F13BD9A" w:rsidR="00A0333C" w:rsidRPr="00A0333C" w:rsidRDefault="00A0333C" w:rsidP="00A0333C">
      <w:p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lastRenderedPageBreak/>
        <w:t>Каждый студент выбирает одну тему и создаёт по ней ментальную карту</w:t>
      </w:r>
      <w:r w:rsidRPr="00A0333C">
        <w:rPr>
          <w:rFonts w:ascii="Times New Roman" w:hAnsi="Times New Roman" w:cs="Times New Roman"/>
          <w:sz w:val="28"/>
          <w:szCs w:val="28"/>
        </w:rPr>
        <w:t>.</w:t>
      </w:r>
      <w:r w:rsidRPr="00A0333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A0333C">
        <w:rPr>
          <w:rFonts w:ascii="Times New Roman" w:hAnsi="Times New Roman" w:cs="Times New Roman"/>
          <w:sz w:val="28"/>
          <w:szCs w:val="28"/>
        </w:rPr>
        <w:t xml:space="preserve">Карта выполняется на </w:t>
      </w:r>
      <w:r w:rsidRPr="00A0333C">
        <w:rPr>
          <w:rFonts w:ascii="Times New Roman" w:hAnsi="Times New Roman" w:cs="Times New Roman"/>
          <w:b/>
          <w:bCs/>
          <w:sz w:val="28"/>
          <w:szCs w:val="28"/>
        </w:rPr>
        <w:t>формате</w:t>
      </w:r>
      <w:r w:rsidRPr="00A0333C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Pr="00A0333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0333C">
        <w:rPr>
          <w:rFonts w:ascii="Times New Roman" w:hAnsi="Times New Roman" w:cs="Times New Roman"/>
          <w:sz w:val="28"/>
          <w:szCs w:val="28"/>
        </w:rPr>
        <w:t xml:space="preserve">, в </w:t>
      </w:r>
      <w:r w:rsidRPr="00A0333C">
        <w:rPr>
          <w:rFonts w:ascii="Times New Roman" w:hAnsi="Times New Roman" w:cs="Times New Roman"/>
          <w:sz w:val="28"/>
          <w:szCs w:val="28"/>
        </w:rPr>
        <w:t xml:space="preserve">специальной программе </w:t>
      </w:r>
      <w:r w:rsidRPr="00A0333C">
        <w:rPr>
          <w:rFonts w:ascii="Times New Roman" w:hAnsi="Times New Roman" w:cs="Times New Roman"/>
          <w:sz w:val="28"/>
          <w:szCs w:val="28"/>
        </w:rPr>
        <w:t>или от руки с цветными маркерами</w:t>
      </w:r>
      <w:r w:rsidRPr="00A0333C">
        <w:rPr>
          <w:rFonts w:ascii="Times New Roman" w:hAnsi="Times New Roman" w:cs="Times New Roman"/>
          <w:sz w:val="28"/>
          <w:szCs w:val="28"/>
        </w:rPr>
        <w:t>.</w:t>
      </w:r>
    </w:p>
    <w:p w14:paraId="2BB5C901" w14:textId="42C65684" w:rsidR="00A0333C" w:rsidRDefault="00A0333C" w:rsidP="00A0333C">
      <w:pPr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A0333C">
        <w:rPr>
          <w:rFonts w:ascii="Times New Roman" w:hAnsi="Times New Roman" w:cs="Times New Roman"/>
          <w:sz w:val="28"/>
          <w:szCs w:val="28"/>
        </w:rPr>
        <w:t xml:space="preserve"> напечатанная или отрисованная карта </w:t>
      </w:r>
    </w:p>
    <w:p w14:paraId="7D5DB46C" w14:textId="77777777" w:rsidR="00E90B90" w:rsidRPr="00A0333C" w:rsidRDefault="00E90B90" w:rsidP="00A0333C">
      <w:pPr>
        <w:rPr>
          <w:rFonts w:ascii="Times New Roman" w:hAnsi="Times New Roman" w:cs="Times New Roman"/>
          <w:sz w:val="28"/>
          <w:szCs w:val="28"/>
        </w:rPr>
      </w:pPr>
    </w:p>
    <w:p w14:paraId="29D5BF4E" w14:textId="527EC1A1" w:rsidR="00A0333C" w:rsidRPr="00A0333C" w:rsidRDefault="00A0333C" w:rsidP="00A033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333C">
        <w:rPr>
          <w:rFonts w:ascii="Times New Roman" w:hAnsi="Times New Roman" w:cs="Times New Roman"/>
          <w:b/>
          <w:bCs/>
          <w:sz w:val="28"/>
          <w:szCs w:val="28"/>
        </w:rPr>
        <w:t>Темы для ментальных карт</w:t>
      </w:r>
      <w:r w:rsidRPr="00A033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D6EE74" w14:textId="2B7E8E6A" w:rsidR="00A0333C" w:rsidRPr="00A0333C" w:rsidRDefault="00A0333C" w:rsidP="00A033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0333C">
        <w:rPr>
          <w:rFonts w:ascii="Times New Roman" w:hAnsi="Times New Roman" w:cs="Times New Roman"/>
          <w:sz w:val="28"/>
          <w:szCs w:val="28"/>
        </w:rPr>
        <w:t>Классификация видов рекламы</w:t>
      </w:r>
    </w:p>
    <w:p w14:paraId="56869ECC" w14:textId="6058B0F0" w:rsidR="00A0333C" w:rsidRPr="00A0333C" w:rsidRDefault="00A0333C" w:rsidP="00A033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0333C">
        <w:rPr>
          <w:rFonts w:ascii="Times New Roman" w:hAnsi="Times New Roman" w:cs="Times New Roman"/>
          <w:sz w:val="28"/>
          <w:szCs w:val="28"/>
        </w:rPr>
        <w:t>Традиционные средства рекламы (ATL)</w:t>
      </w:r>
    </w:p>
    <w:p w14:paraId="33263767" w14:textId="377DB5E7" w:rsidR="00A0333C" w:rsidRDefault="00A0333C" w:rsidP="00A0333C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0333C">
        <w:rPr>
          <w:rFonts w:ascii="Times New Roman" w:hAnsi="Times New Roman" w:cs="Times New Roman"/>
          <w:sz w:val="28"/>
          <w:szCs w:val="28"/>
        </w:rPr>
        <w:t>Цифровые средства рекламы (Digital)</w:t>
      </w:r>
    </w:p>
    <w:p w14:paraId="21D7B5F1" w14:textId="0D6E0512" w:rsidR="00A0333C" w:rsidRPr="00A0333C" w:rsidRDefault="00A0333C" w:rsidP="00A033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0333C">
        <w:rPr>
          <w:rFonts w:ascii="Times New Roman" w:hAnsi="Times New Roman" w:cs="Times New Roman"/>
          <w:sz w:val="28"/>
          <w:szCs w:val="28"/>
        </w:rPr>
        <w:t>BTL-коммуникации и стимулирование сбыта</w:t>
      </w:r>
    </w:p>
    <w:p w14:paraId="6B6B9998" w14:textId="602CD1FC" w:rsidR="00A0333C" w:rsidRPr="00A0333C" w:rsidRDefault="00A0333C" w:rsidP="00A033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5.Ассортиментная политика</w:t>
      </w:r>
    </w:p>
    <w:p w14:paraId="19F03B28" w14:textId="20BE4C42" w:rsidR="00A0333C" w:rsidRPr="00A0333C" w:rsidRDefault="00A0333C" w:rsidP="00A0333C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6. Рекламный продукт: понятие и структура</w:t>
      </w:r>
      <w:r w:rsidRPr="00A0333C">
        <w:rPr>
          <w:rFonts w:ascii="Times New Roman" w:hAnsi="Times New Roman" w:cs="Times New Roman"/>
          <w:sz w:val="28"/>
          <w:szCs w:val="28"/>
        </w:rPr>
        <w:br/>
        <w:t>7. Анализ рынка для рекламных целей</w:t>
      </w:r>
      <w:r w:rsidRPr="00A0333C">
        <w:rPr>
          <w:rFonts w:ascii="Times New Roman" w:hAnsi="Times New Roman" w:cs="Times New Roman"/>
          <w:sz w:val="28"/>
          <w:szCs w:val="28"/>
        </w:rPr>
        <w:br/>
        <w:t>8. Сегментирование целевой аудитории</w:t>
      </w:r>
      <w:r w:rsidRPr="00A0333C">
        <w:rPr>
          <w:rFonts w:ascii="Times New Roman" w:hAnsi="Times New Roman" w:cs="Times New Roman"/>
          <w:sz w:val="28"/>
          <w:szCs w:val="28"/>
        </w:rPr>
        <w:br/>
        <w:t xml:space="preserve">9. Портрет потребителя и </w:t>
      </w:r>
      <w:proofErr w:type="spellStart"/>
      <w:r w:rsidRPr="00A0333C">
        <w:rPr>
          <w:rFonts w:ascii="Times New Roman" w:hAnsi="Times New Roman" w:cs="Times New Roman"/>
          <w:sz w:val="28"/>
          <w:szCs w:val="28"/>
        </w:rPr>
        <w:t>психографика</w:t>
      </w:r>
      <w:proofErr w:type="spellEnd"/>
      <w:r w:rsidRPr="00A0333C">
        <w:rPr>
          <w:rFonts w:ascii="Times New Roman" w:hAnsi="Times New Roman" w:cs="Times New Roman"/>
          <w:sz w:val="28"/>
          <w:szCs w:val="28"/>
        </w:rPr>
        <w:br/>
        <w:t xml:space="preserve">10. </w:t>
      </w:r>
      <w:r>
        <w:rPr>
          <w:rFonts w:ascii="Times New Roman" w:hAnsi="Times New Roman" w:cs="Times New Roman"/>
          <w:sz w:val="28"/>
          <w:szCs w:val="28"/>
        </w:rPr>
        <w:t>ЖЦТ</w:t>
      </w:r>
      <w:r w:rsidRPr="00A0333C">
        <w:rPr>
          <w:rFonts w:ascii="Times New Roman" w:hAnsi="Times New Roman" w:cs="Times New Roman"/>
          <w:sz w:val="28"/>
          <w:szCs w:val="28"/>
        </w:rPr>
        <w:br/>
        <w:t xml:space="preserve">11. </w:t>
      </w:r>
      <w:r>
        <w:rPr>
          <w:rFonts w:ascii="Times New Roman" w:hAnsi="Times New Roman" w:cs="Times New Roman"/>
          <w:sz w:val="28"/>
          <w:szCs w:val="28"/>
        </w:rPr>
        <w:t>Рекламный продукт</w:t>
      </w:r>
    </w:p>
    <w:p w14:paraId="301A2667" w14:textId="54F00626" w:rsidR="00A0333C" w:rsidRPr="00A0333C" w:rsidRDefault="00A0333C" w:rsidP="00A0333C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12. Бренд: идентичность и имидж</w:t>
      </w:r>
      <w:r w:rsidRPr="00A0333C">
        <w:rPr>
          <w:rFonts w:ascii="Times New Roman" w:hAnsi="Times New Roman" w:cs="Times New Roman"/>
          <w:sz w:val="28"/>
          <w:szCs w:val="28"/>
        </w:rPr>
        <w:br/>
        <w:t xml:space="preserve">13. Модели построения бренда </w:t>
      </w:r>
      <w:r w:rsidRPr="00A0333C">
        <w:rPr>
          <w:rFonts w:ascii="Times New Roman" w:hAnsi="Times New Roman" w:cs="Times New Roman"/>
          <w:sz w:val="28"/>
          <w:szCs w:val="28"/>
        </w:rPr>
        <w:br/>
        <w:t>14. Архетипы бренда</w:t>
      </w:r>
      <w:r w:rsidRPr="00A0333C">
        <w:rPr>
          <w:rFonts w:ascii="Times New Roman" w:hAnsi="Times New Roman" w:cs="Times New Roman"/>
          <w:sz w:val="28"/>
          <w:szCs w:val="28"/>
        </w:rPr>
        <w:br/>
        <w:t>15. Архитектура бренда и портфель марок</w:t>
      </w:r>
      <w:r w:rsidRPr="00A0333C">
        <w:rPr>
          <w:rFonts w:ascii="Times New Roman" w:hAnsi="Times New Roman" w:cs="Times New Roman"/>
          <w:sz w:val="28"/>
          <w:szCs w:val="28"/>
        </w:rPr>
        <w:br/>
        <w:t>16. Нейминг и слоган как элементы бренда</w:t>
      </w:r>
    </w:p>
    <w:p w14:paraId="76401215" w14:textId="1B4FB255" w:rsidR="00A0333C" w:rsidRPr="00A0333C" w:rsidRDefault="00A0333C" w:rsidP="00A0333C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17. Типы и функции рекламных персонажей</w:t>
      </w:r>
      <w:r w:rsidRPr="00A0333C">
        <w:rPr>
          <w:rFonts w:ascii="Times New Roman" w:hAnsi="Times New Roman" w:cs="Times New Roman"/>
          <w:sz w:val="28"/>
          <w:szCs w:val="28"/>
        </w:rPr>
        <w:br/>
        <w:t>18. Создание маскота бренда</w:t>
      </w:r>
      <w:r w:rsidRPr="00A0333C">
        <w:rPr>
          <w:rFonts w:ascii="Times New Roman" w:hAnsi="Times New Roman" w:cs="Times New Roman"/>
          <w:sz w:val="28"/>
          <w:szCs w:val="28"/>
        </w:rPr>
        <w:br/>
        <w:t>19. Знаменитости в рекламе</w:t>
      </w:r>
      <w:r w:rsidRPr="00A0333C">
        <w:rPr>
          <w:rFonts w:ascii="Times New Roman" w:hAnsi="Times New Roman" w:cs="Times New Roman"/>
          <w:sz w:val="28"/>
          <w:szCs w:val="28"/>
        </w:rPr>
        <w:br/>
        <w:t xml:space="preserve">20. </w:t>
      </w:r>
      <w:r>
        <w:rPr>
          <w:rFonts w:ascii="Times New Roman" w:hAnsi="Times New Roman" w:cs="Times New Roman"/>
          <w:sz w:val="28"/>
          <w:szCs w:val="28"/>
        </w:rPr>
        <w:t>Услуги: виды услуг</w:t>
      </w:r>
    </w:p>
    <w:p w14:paraId="1302B993" w14:textId="12A2C6E1" w:rsidR="00A0333C" w:rsidRPr="00A0333C" w:rsidRDefault="00A0333C" w:rsidP="00A0333C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21. Структура рекламного сообщения: модели и этапы</w:t>
      </w:r>
      <w:r w:rsidRPr="00A0333C">
        <w:rPr>
          <w:rFonts w:ascii="Times New Roman" w:hAnsi="Times New Roman" w:cs="Times New Roman"/>
          <w:sz w:val="28"/>
          <w:szCs w:val="28"/>
        </w:rPr>
        <w:br/>
        <w:t>22. Вербальная составляющая: текст и слоган</w:t>
      </w:r>
      <w:r w:rsidRPr="00A0333C">
        <w:rPr>
          <w:rFonts w:ascii="Times New Roman" w:hAnsi="Times New Roman" w:cs="Times New Roman"/>
          <w:sz w:val="28"/>
          <w:szCs w:val="28"/>
        </w:rPr>
        <w:br/>
        <w:t>23. Визуальная спецификация: композиция и цвет</w:t>
      </w:r>
      <w:r w:rsidRPr="00A0333C">
        <w:rPr>
          <w:rFonts w:ascii="Times New Roman" w:hAnsi="Times New Roman" w:cs="Times New Roman"/>
          <w:sz w:val="28"/>
          <w:szCs w:val="28"/>
        </w:rPr>
        <w:br/>
        <w:t>24. Аргументация в рекламе: рациональная и эмоциональная</w:t>
      </w:r>
      <w:r w:rsidRPr="00A0333C">
        <w:rPr>
          <w:rFonts w:ascii="Times New Roman" w:hAnsi="Times New Roman" w:cs="Times New Roman"/>
          <w:sz w:val="28"/>
          <w:szCs w:val="28"/>
        </w:rPr>
        <w:br/>
        <w:t>25. Креативные техники в рекламном сообщении</w:t>
      </w:r>
    </w:p>
    <w:p w14:paraId="6A95FF50" w14:textId="09B470AC" w:rsidR="00A0333C" w:rsidRPr="00A0333C" w:rsidRDefault="00A0333C" w:rsidP="00A0333C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26. Рационалистические рекламные стратегии</w:t>
      </w:r>
      <w:r w:rsidRPr="00A0333C">
        <w:rPr>
          <w:rFonts w:ascii="Times New Roman" w:hAnsi="Times New Roman" w:cs="Times New Roman"/>
          <w:sz w:val="28"/>
          <w:szCs w:val="28"/>
        </w:rPr>
        <w:br/>
        <w:t>27. Проекционные (эмоциональные) рекламные стратегии</w:t>
      </w:r>
      <w:r w:rsidRPr="00A0333C">
        <w:rPr>
          <w:rFonts w:ascii="Times New Roman" w:hAnsi="Times New Roman" w:cs="Times New Roman"/>
          <w:sz w:val="28"/>
          <w:szCs w:val="28"/>
        </w:rPr>
        <w:br/>
        <w:t>28. Стратегия уникального торгового предложения (УТП)</w:t>
      </w:r>
    </w:p>
    <w:p w14:paraId="177081C6" w14:textId="3D41FE89" w:rsidR="00A0333C" w:rsidRPr="00A0333C" w:rsidRDefault="00A0333C" w:rsidP="00A0333C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33C">
        <w:rPr>
          <w:rFonts w:ascii="Times New Roman" w:hAnsi="Times New Roman" w:cs="Times New Roman"/>
          <w:sz w:val="28"/>
          <w:szCs w:val="28"/>
        </w:rPr>
        <w:t>29. Классификация и выбор каналов рекламы</w:t>
      </w:r>
      <w:r w:rsidRPr="00A0333C">
        <w:rPr>
          <w:rFonts w:ascii="Times New Roman" w:hAnsi="Times New Roman" w:cs="Times New Roman"/>
          <w:sz w:val="28"/>
          <w:szCs w:val="28"/>
        </w:rPr>
        <w:br/>
        <w:t>30</w:t>
      </w:r>
      <w:r w:rsidR="00E90B90">
        <w:rPr>
          <w:rFonts w:ascii="Times New Roman" w:hAnsi="Times New Roman" w:cs="Times New Roman"/>
          <w:sz w:val="28"/>
          <w:szCs w:val="28"/>
        </w:rPr>
        <w:t>. Медиапланирование</w:t>
      </w:r>
    </w:p>
    <w:p w14:paraId="402553A0" w14:textId="77777777" w:rsidR="004E5817" w:rsidRPr="00A0333C" w:rsidRDefault="004E5817" w:rsidP="00A0333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sectPr w:rsidR="004E5817" w:rsidRPr="00A0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2012"/>
    <w:multiLevelType w:val="multilevel"/>
    <w:tmpl w:val="F8E8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17619"/>
    <w:multiLevelType w:val="multilevel"/>
    <w:tmpl w:val="E512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506286">
    <w:abstractNumId w:val="0"/>
  </w:num>
  <w:num w:numId="2" w16cid:durableId="89732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C"/>
    <w:rsid w:val="004E5817"/>
    <w:rsid w:val="00A0333C"/>
    <w:rsid w:val="00C67DDF"/>
    <w:rsid w:val="00E90B90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5EF5"/>
  <w15:chartTrackingRefBased/>
  <w15:docId w15:val="{6F0ACE37-9CA4-43C5-8C96-0017E840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3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3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3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3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3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3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3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3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3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3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3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2026-05-17T08:40:00Z</dcterms:created>
  <dcterms:modified xsi:type="dcterms:W3CDTF">2026-05-17T08:56:00Z</dcterms:modified>
</cp:coreProperties>
</file>