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AA" w:rsidRPr="007611AA" w:rsidRDefault="007611AA" w:rsidP="007611A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 w:rsidRPr="007611AA">
        <w:rPr>
          <w:rFonts w:ascii="Times New Roman" w:eastAsia="Calibri" w:hAnsi="Times New Roman" w:cs="Times New Roman"/>
          <w:b/>
          <w:sz w:val="24"/>
        </w:rPr>
        <w:t>Лекция 3</w:t>
      </w:r>
    </w:p>
    <w:p w:rsidR="007611AA" w:rsidRPr="007611AA" w:rsidRDefault="007611AA" w:rsidP="007611AA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 w:rsidRPr="007611AA">
        <w:rPr>
          <w:rFonts w:ascii="Times New Roman" w:eastAsia="Calibri" w:hAnsi="Times New Roman" w:cs="Times New Roman"/>
          <w:b/>
          <w:sz w:val="24"/>
        </w:rPr>
        <w:t>Классификация потребностей. Структура и виды сервисной деятельности ЖКХ. Сервисная деятельность как процесс удовлетворения потребностей клиентов в услугах ЖКХ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Можно выделить следующие большие группы потребностей.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b/>
          <w:sz w:val="24"/>
        </w:rPr>
        <w:t>Базовые потребности</w:t>
      </w:r>
      <w:r w:rsidRPr="007611AA">
        <w:rPr>
          <w:rFonts w:ascii="Times New Roman" w:eastAsia="Calibri" w:hAnsi="Times New Roman" w:cs="Times New Roman"/>
          <w:sz w:val="24"/>
        </w:rPr>
        <w:t xml:space="preserve"> — это всеобщие потребности, присущие всем людям. К базовым потребностям относятся: 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proofErr w:type="gramStart"/>
      <w:r w:rsidRPr="007611AA">
        <w:rPr>
          <w:rFonts w:ascii="Times New Roman" w:eastAsia="Calibri" w:hAnsi="Times New Roman" w:cs="Times New Roman"/>
          <w:i/>
          <w:sz w:val="24"/>
        </w:rPr>
        <w:t>Биологические</w:t>
      </w:r>
      <w:proofErr w:type="gramEnd"/>
      <w:r w:rsidRPr="007611AA">
        <w:rPr>
          <w:rFonts w:ascii="Times New Roman" w:eastAsia="Calibri" w:hAnsi="Times New Roman" w:cs="Times New Roman"/>
          <w:i/>
          <w:sz w:val="24"/>
        </w:rPr>
        <w:t xml:space="preserve"> - </w:t>
      </w:r>
      <w:r w:rsidRPr="007611AA">
        <w:rPr>
          <w:rFonts w:ascii="Times New Roman" w:eastAsia="Calibri" w:hAnsi="Times New Roman" w:cs="Times New Roman"/>
          <w:sz w:val="24"/>
        </w:rPr>
        <w:t xml:space="preserve">обеспечивают физиологическую жизнедеятельность (еда, вода, воздух, сон, отдых, одежда и </w:t>
      </w:r>
      <w:proofErr w:type="spellStart"/>
      <w:r w:rsidRPr="007611AA">
        <w:rPr>
          <w:rFonts w:ascii="Times New Roman" w:eastAsia="Calibri" w:hAnsi="Times New Roman" w:cs="Times New Roman"/>
          <w:sz w:val="24"/>
        </w:rPr>
        <w:t>тп</w:t>
      </w:r>
      <w:proofErr w:type="spellEnd"/>
      <w:r w:rsidRPr="007611AA">
        <w:rPr>
          <w:rFonts w:ascii="Times New Roman" w:eastAsia="Calibri" w:hAnsi="Times New Roman" w:cs="Times New Roman"/>
          <w:sz w:val="24"/>
        </w:rPr>
        <w:t>)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i/>
          <w:sz w:val="24"/>
        </w:rPr>
        <w:t xml:space="preserve">Материальные - </w:t>
      </w:r>
      <w:r w:rsidRPr="007611AA">
        <w:rPr>
          <w:rFonts w:ascii="Times New Roman" w:eastAsia="Calibri" w:hAnsi="Times New Roman" w:cs="Times New Roman"/>
          <w:sz w:val="24"/>
        </w:rPr>
        <w:t xml:space="preserve">улучшают качество жизни и создают условия для деятельности (транспорт, деньги, гаджеты, лекарства, книги и </w:t>
      </w:r>
      <w:proofErr w:type="spellStart"/>
      <w:r w:rsidRPr="007611AA">
        <w:rPr>
          <w:rFonts w:ascii="Times New Roman" w:eastAsia="Calibri" w:hAnsi="Times New Roman" w:cs="Times New Roman"/>
          <w:sz w:val="24"/>
        </w:rPr>
        <w:t>тп</w:t>
      </w:r>
      <w:proofErr w:type="spellEnd"/>
      <w:r w:rsidRPr="007611AA">
        <w:rPr>
          <w:rFonts w:ascii="Times New Roman" w:eastAsia="Calibri" w:hAnsi="Times New Roman" w:cs="Times New Roman"/>
          <w:sz w:val="24"/>
        </w:rPr>
        <w:t>)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proofErr w:type="gramStart"/>
      <w:r w:rsidRPr="007611AA">
        <w:rPr>
          <w:rFonts w:ascii="Times New Roman" w:eastAsia="Calibri" w:hAnsi="Times New Roman" w:cs="Times New Roman"/>
          <w:i/>
          <w:sz w:val="24"/>
        </w:rPr>
        <w:t>социальные</w:t>
      </w:r>
      <w:proofErr w:type="gramEnd"/>
      <w:r w:rsidRPr="007611AA">
        <w:rPr>
          <w:rFonts w:ascii="Times New Roman" w:eastAsia="Calibri" w:hAnsi="Times New Roman" w:cs="Times New Roman"/>
          <w:i/>
          <w:sz w:val="24"/>
        </w:rPr>
        <w:t xml:space="preserve">  </w:t>
      </w:r>
      <w:r w:rsidRPr="007611AA">
        <w:rPr>
          <w:rFonts w:ascii="Times New Roman" w:eastAsia="Calibri" w:hAnsi="Times New Roman" w:cs="Times New Roman"/>
          <w:sz w:val="24"/>
        </w:rPr>
        <w:t>(общение, дружба, любовь, труд, общественное признание и самореализация в обществе)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i/>
          <w:sz w:val="24"/>
        </w:rPr>
        <w:t xml:space="preserve">духовные потребности - </w:t>
      </w:r>
      <w:r w:rsidRPr="007611AA">
        <w:rPr>
          <w:rFonts w:ascii="Times New Roman" w:eastAsia="Calibri" w:hAnsi="Times New Roman" w:cs="Times New Roman"/>
          <w:sz w:val="24"/>
        </w:rPr>
        <w:t xml:space="preserve">способствуют самосовершенствованию и духовному развитию (получение новых знаний, творчество, посещение музеев и </w:t>
      </w:r>
      <w:proofErr w:type="spellStart"/>
      <w:r w:rsidRPr="007611AA">
        <w:rPr>
          <w:rFonts w:ascii="Times New Roman" w:eastAsia="Calibri" w:hAnsi="Times New Roman" w:cs="Times New Roman"/>
          <w:sz w:val="24"/>
        </w:rPr>
        <w:t>тп</w:t>
      </w:r>
      <w:proofErr w:type="spellEnd"/>
      <w:r w:rsidRPr="007611AA">
        <w:rPr>
          <w:rFonts w:ascii="Times New Roman" w:eastAsia="Calibri" w:hAnsi="Times New Roman" w:cs="Times New Roman"/>
          <w:sz w:val="24"/>
        </w:rPr>
        <w:t>).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Существует несколько признаков, по которым можно классифицировать сервисную деятельность: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 xml:space="preserve">- </w:t>
      </w:r>
      <w:r w:rsidRPr="007611AA">
        <w:rPr>
          <w:rFonts w:ascii="Times New Roman" w:eastAsia="Calibri" w:hAnsi="Times New Roman" w:cs="Times New Roman"/>
          <w:i/>
          <w:sz w:val="24"/>
        </w:rPr>
        <w:t>По масштабу</w:t>
      </w:r>
      <w:r w:rsidRPr="007611AA">
        <w:rPr>
          <w:rFonts w:ascii="Times New Roman" w:eastAsia="Calibri" w:hAnsi="Times New Roman" w:cs="Times New Roman"/>
          <w:sz w:val="24"/>
        </w:rPr>
        <w:t xml:space="preserve"> сервис делится </w:t>
      </w:r>
      <w:proofErr w:type="gramStart"/>
      <w:r w:rsidRPr="007611AA">
        <w:rPr>
          <w:rFonts w:ascii="Times New Roman" w:eastAsia="Calibri" w:hAnsi="Times New Roman" w:cs="Times New Roman"/>
          <w:sz w:val="24"/>
        </w:rPr>
        <w:t>на</w:t>
      </w:r>
      <w:proofErr w:type="gramEnd"/>
      <w:r w:rsidRPr="007611AA">
        <w:rPr>
          <w:rFonts w:ascii="Times New Roman" w:eastAsia="Calibri" w:hAnsi="Times New Roman" w:cs="Times New Roman"/>
          <w:sz w:val="24"/>
        </w:rPr>
        <w:t xml:space="preserve"> локальный, региональный, национальный и международный.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 xml:space="preserve">- </w:t>
      </w:r>
      <w:r w:rsidRPr="007611AA">
        <w:rPr>
          <w:rFonts w:ascii="Times New Roman" w:eastAsia="Calibri" w:hAnsi="Times New Roman" w:cs="Times New Roman"/>
          <w:i/>
          <w:sz w:val="24"/>
        </w:rPr>
        <w:t>По степени адаптации к потребителям</w:t>
      </w:r>
      <w:r w:rsidRPr="007611AA">
        <w:rPr>
          <w:rFonts w:ascii="Times New Roman" w:eastAsia="Calibri" w:hAnsi="Times New Roman" w:cs="Times New Roman"/>
          <w:sz w:val="24"/>
        </w:rPr>
        <w:t>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Стандартизированный сервис - включает в себя пакет услуг, потребность в которых наиболее часто испытывают клиенты;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Индивидуальный сервис - всегда оригинален. Услуги, входящие в пакет индивидуального обслуживания, опираются на специфику потребностей клиентов.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 xml:space="preserve">- </w:t>
      </w:r>
      <w:r w:rsidRPr="007611AA">
        <w:rPr>
          <w:rFonts w:ascii="Times New Roman" w:eastAsia="Calibri" w:hAnsi="Times New Roman" w:cs="Times New Roman"/>
          <w:i/>
          <w:sz w:val="24"/>
        </w:rPr>
        <w:t>По направленности услуг: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Прямой сервис объединяет услуги, целевое значение которых предопределено непосредственно предметом торговой сделки и направлено на материальный продукт и пользователя;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Косвенный сервис обычно направлен не на объект торговой сделки, а на создание благоприятных условий, обеспечивающих долгосрочное взаимовыгодное сотрудничество.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i/>
          <w:sz w:val="24"/>
        </w:rPr>
      </w:pPr>
      <w:r w:rsidRPr="007611AA">
        <w:rPr>
          <w:rFonts w:ascii="Times New Roman" w:eastAsia="Calibri" w:hAnsi="Times New Roman" w:cs="Times New Roman"/>
          <w:i/>
          <w:sz w:val="24"/>
        </w:rPr>
        <w:t>По содержанию работ: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Жесткий сервис, который включает в себя все услуги, связанные с поддержанием работоспособности, безотказности и заданных параметров работы товара;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Мягкий сервис, включающий весь комплект интеллектуальных услуг, связанных с индивидуализацией, т.е. с более эффективной эксплуатацией товара в конкурентных условиях работы у данного потребителя.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i/>
          <w:sz w:val="24"/>
        </w:rPr>
      </w:pPr>
      <w:r w:rsidRPr="007611AA">
        <w:rPr>
          <w:rFonts w:ascii="Times New Roman" w:eastAsia="Calibri" w:hAnsi="Times New Roman" w:cs="Times New Roman"/>
          <w:i/>
          <w:sz w:val="24"/>
        </w:rPr>
        <w:t>По времени его осуществления: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Предпродажный сервис связан с подготовкой изделия для представления потенциальному и реальному покупателю. Он содержит 6 основных элементов: проверка; консервация; укомплектование необходимой технической документацией, инструкциями, проверка перед продажей; демонстрация; консервация и передача потребителю.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 xml:space="preserve">Послепродажный сервис делится </w:t>
      </w:r>
      <w:proofErr w:type="gramStart"/>
      <w:r w:rsidRPr="007611AA">
        <w:rPr>
          <w:rFonts w:ascii="Times New Roman" w:eastAsia="Calibri" w:hAnsi="Times New Roman" w:cs="Times New Roman"/>
          <w:sz w:val="24"/>
        </w:rPr>
        <w:t>на</w:t>
      </w:r>
      <w:proofErr w:type="gramEnd"/>
      <w:r w:rsidRPr="007611AA">
        <w:rPr>
          <w:rFonts w:ascii="Times New Roman" w:eastAsia="Calibri" w:hAnsi="Times New Roman" w:cs="Times New Roman"/>
          <w:sz w:val="24"/>
        </w:rPr>
        <w:t xml:space="preserve"> гарантийный и послегарантийный.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Сервисные предприятия удовлетворяют потребности населения с учетом индивидуальных запросов личности посредством предоставления услуг, где услуга выступает как единство процесса и результата трудовой деятельности по удовлетворению потребностей.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lastRenderedPageBreak/>
        <w:t>Круг потребностей определяется функциональными особенностями сферы обслуживания как института сервисной деятельности: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- освобождение человека от домашних дел (бытовых мелочей);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-увеличение свободного времени человека и создание необходимых условий для его творческого развития;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- формирование разумных потребностей людей путем воспитания у них культуры поведения, пропаганды эстетических ценностей, нового и значимого в области моды, бытового дизайна и т. п.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i/>
          <w:sz w:val="24"/>
        </w:rPr>
      </w:pPr>
      <w:r w:rsidRPr="007611AA">
        <w:rPr>
          <w:rFonts w:ascii="Times New Roman" w:eastAsia="Calibri" w:hAnsi="Times New Roman" w:cs="Times New Roman"/>
          <w:i/>
          <w:sz w:val="24"/>
        </w:rPr>
        <w:t>Процесс удовлетворения потребностей клиентов ЖКХ (Этапы)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Выявление - Мониторинг состояния дома, сбор заявок, анализ жалоб и пожеланий собственников жилья.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Организация работ - Разработка графиков текущего ремонта, заключение договоров с подрядчиками, аварийно-диспетчерское обслуживание.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>Оказание услуги - Непосредственное выполнение работ организацией.</w:t>
      </w:r>
    </w:p>
    <w:p w:rsidR="007611AA" w:rsidRPr="007611AA" w:rsidRDefault="007611AA" w:rsidP="007611A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7611AA">
        <w:rPr>
          <w:rFonts w:ascii="Times New Roman" w:eastAsia="Calibri" w:hAnsi="Times New Roman" w:cs="Times New Roman"/>
          <w:sz w:val="24"/>
        </w:rPr>
        <w:t xml:space="preserve">Контроль и оценка качества - Проверка результатов со стороны жильцов и надзорных органов, работа с рекламациями. </w:t>
      </w:r>
    </w:p>
    <w:p w:rsidR="00F8513B" w:rsidRDefault="00F8513B">
      <w:bookmarkStart w:id="0" w:name="_GoBack"/>
      <w:bookmarkEnd w:id="0"/>
    </w:p>
    <w:sectPr w:rsidR="00F85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AA"/>
    <w:rsid w:val="007611AA"/>
    <w:rsid w:val="00F8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2026-09-10T08:45:00Z</dcterms:created>
  <dcterms:modified xsi:type="dcterms:W3CDTF">2026-09-10T08:45:00Z</dcterms:modified>
</cp:coreProperties>
</file>