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29" w:rsidRPr="00D43260" w:rsidRDefault="0012080F" w:rsidP="00D43260">
      <w:pPr>
        <w:jc w:val="center"/>
        <w:rPr>
          <w:b/>
        </w:rPr>
      </w:pPr>
      <w:r>
        <w:rPr>
          <w:b/>
        </w:rPr>
        <w:t xml:space="preserve"> </w:t>
      </w:r>
      <w:r w:rsidR="00BC6BC6">
        <w:rPr>
          <w:b/>
        </w:rPr>
        <w:t>Практическое занятие №</w:t>
      </w:r>
      <w:r w:rsidR="00BC6BC6" w:rsidRPr="00BC6BC6">
        <w:rPr>
          <w:b/>
        </w:rPr>
        <w:t>8</w:t>
      </w:r>
      <w:bookmarkStart w:id="0" w:name="_GoBack"/>
      <w:bookmarkEnd w:id="0"/>
      <w:r w:rsidR="00D43260" w:rsidRPr="00D43260">
        <w:rPr>
          <w:b/>
        </w:rPr>
        <w:t xml:space="preserve"> Расчет выполнения договорных показателей</w:t>
      </w:r>
    </w:p>
    <w:p w:rsidR="00D43260" w:rsidRPr="00BA7A24" w:rsidRDefault="00D43260" w:rsidP="00D43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260">
        <w:rPr>
          <w:rFonts w:ascii="Times New Roman" w:hAnsi="Times New Roman" w:cs="Times New Roman"/>
          <w:b/>
          <w:sz w:val="24"/>
          <w:szCs w:val="24"/>
        </w:rPr>
        <w:t>Задача 14.1.</w:t>
      </w:r>
      <w:r w:rsidRPr="00BA7A24">
        <w:rPr>
          <w:rFonts w:ascii="Times New Roman" w:hAnsi="Times New Roman" w:cs="Times New Roman"/>
          <w:sz w:val="24"/>
          <w:szCs w:val="24"/>
        </w:rPr>
        <w:t xml:space="preserve"> Проанализируйте взаимодействие с поставщиками материалов по результатам работы для принятия решения о продлении договорных отн</w:t>
      </w:r>
      <w:r>
        <w:rPr>
          <w:rFonts w:ascii="Times New Roman" w:hAnsi="Times New Roman" w:cs="Times New Roman"/>
          <w:sz w:val="24"/>
          <w:szCs w:val="24"/>
        </w:rPr>
        <w:t>ошений с одним из них (табл.1; 2; 3</w:t>
      </w:r>
      <w:r w:rsidRPr="00BA7A24">
        <w:rPr>
          <w:rFonts w:ascii="Times New Roman" w:hAnsi="Times New Roman" w:cs="Times New Roman"/>
          <w:sz w:val="24"/>
          <w:szCs w:val="24"/>
        </w:rPr>
        <w:t xml:space="preserve">). Обоснуйте выбор. </w:t>
      </w:r>
    </w:p>
    <w:p w:rsidR="00D43260" w:rsidRPr="00BA7A24" w:rsidRDefault="00D43260" w:rsidP="00D4326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D43260" w:rsidRPr="00BA7A24" w:rsidRDefault="00D43260" w:rsidP="00D43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7A24">
        <w:rPr>
          <w:rFonts w:ascii="Times New Roman" w:hAnsi="Times New Roman" w:cs="Times New Roman"/>
          <w:sz w:val="24"/>
          <w:szCs w:val="24"/>
        </w:rPr>
        <w:t>Исходные данные к п.2.8.6</w:t>
      </w:r>
    </w:p>
    <w:tbl>
      <w:tblPr>
        <w:tblW w:w="911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310"/>
        <w:gridCol w:w="1459"/>
        <w:gridCol w:w="1125"/>
        <w:gridCol w:w="335"/>
        <w:gridCol w:w="1459"/>
        <w:gridCol w:w="1460"/>
      </w:tblGrid>
      <w:tr w:rsidR="00D43260" w:rsidRPr="00BA7A24" w:rsidTr="00CA7410">
        <w:tc>
          <w:tcPr>
            <w:tcW w:w="1964" w:type="dxa"/>
            <w:vMerge w:val="restart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1310" w:type="dxa"/>
            <w:vMerge w:val="restart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5838" w:type="dxa"/>
            <w:gridSpan w:val="5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Характеристика поставок</w:t>
            </w:r>
          </w:p>
        </w:tc>
      </w:tr>
      <w:tr w:rsidR="00D43260" w:rsidRPr="00BA7A24" w:rsidTr="00CA7410">
        <w:tc>
          <w:tcPr>
            <w:tcW w:w="1964" w:type="dxa"/>
            <w:vMerge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2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54" w:type="dxa"/>
            <w:gridSpan w:val="3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43260" w:rsidRPr="00BA7A24" w:rsidTr="00CA7410">
        <w:tc>
          <w:tcPr>
            <w:tcW w:w="1964" w:type="dxa"/>
            <w:vMerge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Объем поставки, м</w:t>
            </w:r>
            <w:r w:rsidRPr="00BA7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60" w:type="dxa"/>
            <w:gridSpan w:val="2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Цена за 1 м</w:t>
            </w:r>
            <w:r w:rsidRPr="00BA7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59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Объем поставки, м</w:t>
            </w:r>
            <w:r w:rsidRPr="00BA7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60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Цена за 1 м</w:t>
            </w:r>
            <w:r w:rsidRPr="00BA7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D43260" w:rsidRPr="00BA7A24" w:rsidTr="00CA7410">
        <w:tc>
          <w:tcPr>
            <w:tcW w:w="1964" w:type="dxa"/>
            <w:vMerge w:val="restart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10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  <w:tc>
          <w:tcPr>
            <w:tcW w:w="1459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3 287</w:t>
            </w:r>
          </w:p>
        </w:tc>
        <w:tc>
          <w:tcPr>
            <w:tcW w:w="1459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60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3 452</w:t>
            </w:r>
          </w:p>
        </w:tc>
      </w:tr>
      <w:tr w:rsidR="00D43260" w:rsidRPr="00BA7A24" w:rsidTr="00CA7410">
        <w:tc>
          <w:tcPr>
            <w:tcW w:w="1964" w:type="dxa"/>
            <w:vMerge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459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gridSpan w:val="2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2 847</w:t>
            </w:r>
          </w:p>
        </w:tc>
        <w:tc>
          <w:tcPr>
            <w:tcW w:w="1459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0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2 740</w:t>
            </w:r>
          </w:p>
        </w:tc>
      </w:tr>
      <w:tr w:rsidR="00D43260" w:rsidRPr="00BA7A24" w:rsidTr="00CA7410">
        <w:tc>
          <w:tcPr>
            <w:tcW w:w="1964" w:type="dxa"/>
            <w:vMerge w:val="restart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10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  <w:tc>
          <w:tcPr>
            <w:tcW w:w="1459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0" w:type="dxa"/>
            <w:gridSpan w:val="2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1459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3 350</w:t>
            </w:r>
          </w:p>
        </w:tc>
      </w:tr>
      <w:tr w:rsidR="00D43260" w:rsidRPr="00BA7A24" w:rsidTr="00CA7410">
        <w:tc>
          <w:tcPr>
            <w:tcW w:w="1964" w:type="dxa"/>
            <w:vMerge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459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60" w:type="dxa"/>
            <w:gridSpan w:val="2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2 690</w:t>
            </w:r>
          </w:p>
        </w:tc>
        <w:tc>
          <w:tcPr>
            <w:tcW w:w="1459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</w:tbl>
    <w:p w:rsidR="00D43260" w:rsidRPr="00BA7A24" w:rsidRDefault="00D43260" w:rsidP="00D4326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3260" w:rsidRPr="00BA7A24" w:rsidRDefault="00D43260" w:rsidP="00D4326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203"/>
        <w:gridCol w:w="2898"/>
      </w:tblGrid>
      <w:tr w:rsidR="00D43260" w:rsidRPr="00BA7A24" w:rsidTr="00CA7410">
        <w:trPr>
          <w:jc w:val="center"/>
        </w:trPr>
        <w:tc>
          <w:tcPr>
            <w:tcW w:w="2387" w:type="dxa"/>
            <w:vMerge w:val="restart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5101" w:type="dxa"/>
            <w:gridSpan w:val="2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Объем раствора и бетона, поставляемого в течение месяца ненадлежащего качества, м</w:t>
            </w:r>
            <w:r w:rsidRPr="00BA7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43260" w:rsidRPr="00BA7A24" w:rsidTr="00CA7410">
        <w:trPr>
          <w:jc w:val="center"/>
        </w:trPr>
        <w:tc>
          <w:tcPr>
            <w:tcW w:w="2387" w:type="dxa"/>
            <w:vMerge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98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43260" w:rsidRPr="00BA7A24" w:rsidTr="00CA7410">
        <w:trPr>
          <w:jc w:val="center"/>
        </w:trPr>
        <w:tc>
          <w:tcPr>
            <w:tcW w:w="2387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03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8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3260" w:rsidRPr="00BA7A24" w:rsidTr="00CA7410">
        <w:trPr>
          <w:jc w:val="center"/>
        </w:trPr>
        <w:tc>
          <w:tcPr>
            <w:tcW w:w="2387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03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8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43260" w:rsidRPr="00BA7A24" w:rsidRDefault="00D43260" w:rsidP="00D4326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43260" w:rsidRPr="00BA7A24" w:rsidRDefault="00D43260" w:rsidP="00D4326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7A24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1"/>
        <w:gridCol w:w="1797"/>
        <w:gridCol w:w="1620"/>
        <w:gridCol w:w="1620"/>
        <w:gridCol w:w="1800"/>
      </w:tblGrid>
      <w:tr w:rsidR="00D43260" w:rsidRPr="00BA7A24" w:rsidTr="00CA7410">
        <w:tc>
          <w:tcPr>
            <w:tcW w:w="1371" w:type="dxa"/>
            <w:vMerge w:val="restart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6837" w:type="dxa"/>
            <w:gridSpan w:val="4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Динамика нарушений сроков поставки</w:t>
            </w:r>
          </w:p>
        </w:tc>
      </w:tr>
      <w:tr w:rsidR="00D43260" w:rsidRPr="00BA7A24" w:rsidTr="00CA7410">
        <w:tc>
          <w:tcPr>
            <w:tcW w:w="1371" w:type="dxa"/>
            <w:vMerge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  <w:gridSpan w:val="2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43260" w:rsidRPr="00BA7A24" w:rsidTr="00CA7410">
        <w:tc>
          <w:tcPr>
            <w:tcW w:w="1371" w:type="dxa"/>
            <w:vMerge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Количество поставок, ед.</w:t>
            </w:r>
          </w:p>
        </w:tc>
        <w:tc>
          <w:tcPr>
            <w:tcW w:w="1620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 xml:space="preserve">Всего опозданий, </w:t>
            </w:r>
            <w:proofErr w:type="spellStart"/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Количество поставок, ед.</w:t>
            </w:r>
          </w:p>
        </w:tc>
        <w:tc>
          <w:tcPr>
            <w:tcW w:w="1800" w:type="dxa"/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 xml:space="preserve">Всего опозданий, </w:t>
            </w:r>
            <w:proofErr w:type="spellStart"/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260" w:rsidRPr="00BA7A24" w:rsidTr="00CA7410">
        <w:tc>
          <w:tcPr>
            <w:tcW w:w="1371" w:type="dxa"/>
            <w:tcBorders>
              <w:bottom w:val="single" w:sz="4" w:space="0" w:color="auto"/>
            </w:tcBorders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D43260" w:rsidRPr="00BA7A24" w:rsidTr="00CA7410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60" w:rsidRPr="00BA7A24" w:rsidRDefault="00D43260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D43260" w:rsidRPr="00BA7A24" w:rsidRDefault="00D43260" w:rsidP="00D43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24">
        <w:rPr>
          <w:rFonts w:ascii="Times New Roman" w:hAnsi="Times New Roman" w:cs="Times New Roman"/>
          <w:sz w:val="24"/>
          <w:szCs w:val="24"/>
        </w:rPr>
        <w:t xml:space="preserve">Для принятия решения о продления договора с одним из поставщиков необходимо рассчитать рейтинг каждого. Оценку поставщиков провести по показателям: цена, надежность, качество поставляемой продукции. При расчете общего рейтинга поставщика принимаются следующие веса значимости показателей: </w:t>
      </w:r>
    </w:p>
    <w:p w:rsidR="00D43260" w:rsidRPr="00BA7A24" w:rsidRDefault="00D43260" w:rsidP="00D43260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24">
        <w:rPr>
          <w:rFonts w:ascii="Times New Roman" w:hAnsi="Times New Roman" w:cs="Times New Roman"/>
          <w:sz w:val="24"/>
          <w:szCs w:val="24"/>
        </w:rPr>
        <w:t>цена 0,5;</w:t>
      </w:r>
    </w:p>
    <w:p w:rsidR="00D43260" w:rsidRPr="00BA7A24" w:rsidRDefault="00D43260" w:rsidP="00D43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24">
        <w:rPr>
          <w:rFonts w:ascii="Times New Roman" w:hAnsi="Times New Roman" w:cs="Times New Roman"/>
          <w:sz w:val="24"/>
          <w:szCs w:val="24"/>
        </w:rPr>
        <w:t>качество поставляемой продукции 0,3;</w:t>
      </w:r>
    </w:p>
    <w:p w:rsidR="00D43260" w:rsidRPr="00BA7A24" w:rsidRDefault="00D43260" w:rsidP="00D43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24">
        <w:rPr>
          <w:rFonts w:ascii="Times New Roman" w:hAnsi="Times New Roman" w:cs="Times New Roman"/>
          <w:sz w:val="24"/>
          <w:szCs w:val="24"/>
        </w:rPr>
        <w:t>надежность поставщика 0,2;</w:t>
      </w:r>
    </w:p>
    <w:p w:rsidR="00D43260" w:rsidRPr="009C131C" w:rsidRDefault="00D43260">
      <w:pPr>
        <w:rPr>
          <w:b/>
        </w:rPr>
      </w:pPr>
    </w:p>
    <w:p w:rsidR="009C131C" w:rsidRDefault="009C131C" w:rsidP="00D43260">
      <w:pPr>
        <w:shd w:val="clear" w:color="auto" w:fill="FFFFFF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1C" w:rsidRDefault="009C131C" w:rsidP="00D43260">
      <w:pPr>
        <w:shd w:val="clear" w:color="auto" w:fill="FFFFFF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1C" w:rsidRDefault="009C131C" w:rsidP="00D43260">
      <w:pPr>
        <w:shd w:val="clear" w:color="auto" w:fill="FFFFFF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1C" w:rsidRDefault="009C131C" w:rsidP="00D43260">
      <w:pPr>
        <w:shd w:val="clear" w:color="auto" w:fill="FFFFFF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1C" w:rsidRDefault="009C131C" w:rsidP="00D43260">
      <w:pPr>
        <w:shd w:val="clear" w:color="auto" w:fill="FFFFFF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1C" w:rsidRDefault="009C131C" w:rsidP="00D43260">
      <w:pPr>
        <w:shd w:val="clear" w:color="auto" w:fill="FFFFFF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1C" w:rsidRDefault="009C131C" w:rsidP="00D43260">
      <w:pPr>
        <w:shd w:val="clear" w:color="auto" w:fill="FFFFFF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1C" w:rsidRDefault="009C131C" w:rsidP="00D43260">
      <w:pPr>
        <w:shd w:val="clear" w:color="auto" w:fill="FFFFFF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1C" w:rsidRDefault="009C131C" w:rsidP="00D43260">
      <w:pPr>
        <w:shd w:val="clear" w:color="auto" w:fill="FFFFFF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1C" w:rsidRDefault="009C131C" w:rsidP="00D43260">
      <w:pPr>
        <w:shd w:val="clear" w:color="auto" w:fill="FFFFFF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260" w:rsidRPr="00BA7A24" w:rsidRDefault="00D43260" w:rsidP="00D43260">
      <w:pPr>
        <w:shd w:val="clear" w:color="auto" w:fill="FFFFFF"/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1C">
        <w:rPr>
          <w:rFonts w:ascii="Times New Roman" w:hAnsi="Times New Roman" w:cs="Times New Roman"/>
          <w:b/>
          <w:sz w:val="24"/>
          <w:szCs w:val="24"/>
        </w:rPr>
        <w:lastRenderedPageBreak/>
        <w:t>Задача 14.2.</w:t>
      </w:r>
      <w:r w:rsidRPr="00BA7A24">
        <w:rPr>
          <w:rFonts w:ascii="Times New Roman" w:hAnsi="Times New Roman" w:cs="Times New Roman"/>
          <w:sz w:val="24"/>
          <w:szCs w:val="24"/>
        </w:rPr>
        <w:t xml:space="preserve"> Проанализировать ритмичность снабжения железобетонными конструкциями за июль месяц (табл.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7A24">
        <w:rPr>
          <w:rFonts w:ascii="Times New Roman" w:hAnsi="Times New Roman" w:cs="Times New Roman"/>
          <w:sz w:val="24"/>
          <w:szCs w:val="24"/>
        </w:rPr>
        <w:t xml:space="preserve">). Сделайте выводы. </w:t>
      </w:r>
    </w:p>
    <w:p w:rsidR="00D43260" w:rsidRPr="00BA7A24" w:rsidRDefault="00D43260" w:rsidP="00D4326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7A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3260" w:rsidRPr="00BA7A24" w:rsidRDefault="00D43260" w:rsidP="00D43260">
      <w:pPr>
        <w:shd w:val="clear" w:color="auto" w:fill="FFFFFF"/>
        <w:tabs>
          <w:tab w:val="left" w:pos="-180"/>
        </w:tabs>
        <w:spacing w:after="0" w:line="240" w:lineRule="auto"/>
        <w:ind w:left="28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7A24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BA7A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3260" w:rsidRPr="00BA7A24" w:rsidRDefault="00D43260" w:rsidP="00D43260">
      <w:pPr>
        <w:shd w:val="clear" w:color="auto" w:fill="FFFFFF"/>
        <w:tabs>
          <w:tab w:val="left" w:pos="-180"/>
        </w:tabs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 w:rsidRPr="00BA7A24">
        <w:rPr>
          <w:rFonts w:ascii="Times New Roman" w:hAnsi="Times New Roman" w:cs="Times New Roman"/>
          <w:sz w:val="24"/>
          <w:szCs w:val="24"/>
        </w:rPr>
        <w:t>Исходные данные к п.2.8.11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6"/>
        <w:gridCol w:w="1843"/>
        <w:gridCol w:w="1915"/>
      </w:tblGrid>
      <w:tr w:rsidR="00D43260" w:rsidRPr="00BA7A24" w:rsidTr="00CA7410">
        <w:trPr>
          <w:trHeight w:val="413"/>
        </w:trPr>
        <w:tc>
          <w:tcPr>
            <w:tcW w:w="3942" w:type="dxa"/>
            <w:gridSpan w:val="2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Дата поставок</w:t>
            </w:r>
          </w:p>
        </w:tc>
        <w:tc>
          <w:tcPr>
            <w:tcW w:w="3941" w:type="dxa"/>
            <w:gridSpan w:val="2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Поступление ЖБК, шт.</w:t>
            </w:r>
          </w:p>
        </w:tc>
        <w:tc>
          <w:tcPr>
            <w:tcW w:w="1971" w:type="dxa"/>
            <w:vMerge w:val="restart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Зачтено в счет ритмичного снабжения</w:t>
            </w:r>
          </w:p>
        </w:tc>
      </w:tr>
      <w:tr w:rsidR="00D43260" w:rsidRPr="00BA7A24" w:rsidTr="00CA7410">
        <w:trPr>
          <w:trHeight w:val="412"/>
        </w:trPr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70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71" w:type="dxa"/>
            <w:vMerge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60" w:rsidRPr="00BA7A24" w:rsidTr="00CA7410"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970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60" w:rsidRPr="00BA7A24" w:rsidTr="00CA7410"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1970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60" w:rsidRPr="00BA7A24" w:rsidTr="00CA7410"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970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60" w:rsidRPr="00BA7A24" w:rsidTr="00CA7410"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970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60" w:rsidRPr="00BA7A24" w:rsidTr="00CA7410"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1970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60" w:rsidRPr="00BA7A24" w:rsidTr="00CA7410"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1970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60" w:rsidRPr="00BA7A24" w:rsidTr="00CA7410"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970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60" w:rsidRPr="00BA7A24" w:rsidTr="00CA7410"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970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60" w:rsidRPr="00BA7A24" w:rsidTr="00CA7410">
        <w:tc>
          <w:tcPr>
            <w:tcW w:w="3942" w:type="dxa"/>
            <w:gridSpan w:val="2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i/>
                <w:sz w:val="24"/>
                <w:szCs w:val="24"/>
              </w:rPr>
              <w:t>Всего за месяц</w:t>
            </w:r>
          </w:p>
        </w:tc>
        <w:tc>
          <w:tcPr>
            <w:tcW w:w="1970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A24">
              <w:rPr>
                <w:rFonts w:ascii="Times New Roman" w:hAnsi="Times New Roman" w:cs="Times New Roman"/>
                <w:i/>
                <w:sz w:val="24"/>
                <w:szCs w:val="24"/>
              </w:rPr>
              <w:t>496</w:t>
            </w: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D43260" w:rsidRPr="00BA7A24" w:rsidRDefault="00D43260" w:rsidP="00CA7410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43260" w:rsidRPr="00BA7A24" w:rsidRDefault="00D43260" w:rsidP="00D43260">
      <w:pPr>
        <w:shd w:val="clear" w:color="auto" w:fill="FFFFFF"/>
        <w:tabs>
          <w:tab w:val="left" w:pos="-180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260" w:rsidRDefault="00D43260"/>
    <w:sectPr w:rsidR="00D4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B1"/>
    <w:rsid w:val="0012080F"/>
    <w:rsid w:val="006D7629"/>
    <w:rsid w:val="0089294A"/>
    <w:rsid w:val="009C131C"/>
    <w:rsid w:val="00B048B1"/>
    <w:rsid w:val="00BC6BC6"/>
    <w:rsid w:val="00D4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6</cp:revision>
  <dcterms:created xsi:type="dcterms:W3CDTF">2019-10-22T11:19:00Z</dcterms:created>
  <dcterms:modified xsi:type="dcterms:W3CDTF">2024-04-08T11:18:00Z</dcterms:modified>
</cp:coreProperties>
</file>