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/>
      </w:pPr>
      <w:r>
        <w:rPr/>
        <w:t>Тройственный союз и Антанта</w:t>
      </w:r>
    </w:p>
    <w:p>
      <w:pPr>
        <w:pStyle w:val="Style15"/>
        <w:rPr>
          <w:sz w:val="32"/>
          <w:szCs w:val="32"/>
        </w:rPr>
      </w:pPr>
      <w:r>
        <w:rPr>
          <w:sz w:val="32"/>
          <w:szCs w:val="32"/>
        </w:rPr>
        <w:t>Стремясь достигнуть силового превосходства, Германия, Австро-Венгрия и Италия приняли решение об образовании Тройственного союза, который складывался в течение 1879-1882 гг. В противовес ему был создан блок, известный как Антанта. «Антанта» - в переводе с французского «согласие». Это военно-политический блок, в который вошли Россия, Франция и Великобритания.</w:t>
      </w:r>
    </w:p>
    <w:p>
      <w:pPr>
        <w:pStyle w:val="Style15"/>
        <w:rPr>
          <w:sz w:val="32"/>
          <w:szCs w:val="32"/>
        </w:rPr>
      </w:pPr>
      <w:r>
        <w:rPr>
          <w:sz w:val="32"/>
          <w:szCs w:val="32"/>
        </w:rPr>
        <w:t>Тройственный союз неоднократно предпринимал попытки ослабить Антанту, используя, в частности, противоречия Англии и России в Иране. Но войны России на Балканах (1912-1913) укрепили союзнические отношения между странами Антанты. Стоит помнить, что хотя образование союза и смягчило противоречия между Россией с одной стороны, а также Англией и Францией - с другой, но не устранило их окончательно.</w:t>
      </w:r>
    </w:p>
    <w:p>
      <w:pPr>
        <w:pStyle w:val="Style15"/>
        <w:rPr>
          <w:sz w:val="32"/>
          <w:szCs w:val="32"/>
        </w:rPr>
      </w:pPr>
      <w:r>
        <w:rPr>
          <w:sz w:val="32"/>
          <w:szCs w:val="32"/>
        </w:rPr>
        <w:t>Периодически обострялись противоречия на Среднем Востоке с Англией и на Балканах с Францией. Тройственный союз и Антанта представляли две мощнейшие противоборствующие силы.</w:t>
      </w:r>
    </w:p>
    <w:p>
      <w:pPr>
        <w:pStyle w:val="Style15"/>
        <w:rPr/>
      </w:pPr>
      <w:r>
        <w:rPr>
          <w:sz w:val="32"/>
          <w:szCs w:val="32"/>
        </w:rPr>
        <w:t>Окончательно отношения между странами - участницами Антанты сложились с началом Первой мировой войны. Но после произошедшей в России революции 1917 г. Антантой стал именоваться союз множества стран: Сербии, Португалии, Румынии, Греции, Бельгии, Японии и др. Важнейшую роль в нем играли Франция, Великобритания и США.</w:t>
      </w:r>
    </w:p>
    <w:p>
      <w:pPr>
        <w:pStyle w:val="Style15"/>
        <w:rPr>
          <w:sz w:val="32"/>
          <w:szCs w:val="32"/>
        </w:rPr>
      </w:pPr>
      <w:r>
        <w:rPr>
          <w:sz w:val="32"/>
          <w:szCs w:val="32"/>
        </w:rPr>
        <w:t>Руководство союзом осуществлялось в ходе межсоюзнических конференций 1915-1918 гг. Но все же постоянное и единое руководство блоком создать так и не удалось в силу разности интересов, военных возможностей, удаленности театров военных действий.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203</Words>
  <Characters>1317</Characters>
  <CharactersWithSpaces>1514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2020-01-29T05:45:13Z</dcterms:created>
  <dc:creator/>
  <dc:description/>
  <dc:language>ru-RU</dc:language>
  <cp:lastModifiedBy/>
  <dcterms:modified xsi:type="dcterms:W3CDTF">2020-01-29T05:46:10Z</dcterms:modified>
  <cp:revision>1</cp:revision>
  <dc:subject/>
  <dc:title/>
</cp:coreProperties>
</file>