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F433" w14:textId="77777777" w:rsidR="00BB4292" w:rsidRDefault="00BB4292" w:rsidP="00BB429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14:paraId="3A88109C" w14:textId="77777777" w:rsidR="00BB4292" w:rsidRPr="00AF1460" w:rsidRDefault="00BB4292" w:rsidP="00BB429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B4292" w:rsidRPr="00AF1460" w14:paraId="2F08E698" w14:textId="77777777" w:rsidTr="004B0356">
        <w:trPr>
          <w:trHeight w:val="332"/>
        </w:trPr>
        <w:tc>
          <w:tcPr>
            <w:tcW w:w="9351" w:type="dxa"/>
          </w:tcPr>
          <w:p w14:paraId="10F20079" w14:textId="77777777" w:rsidR="00BB4292" w:rsidRPr="00AF1460" w:rsidRDefault="00BB4292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BB4292" w:rsidRPr="00AF1460" w14:paraId="2DB1D0C6" w14:textId="77777777" w:rsidTr="004B0356">
        <w:trPr>
          <w:trHeight w:val="1966"/>
        </w:trPr>
        <w:tc>
          <w:tcPr>
            <w:tcW w:w="9351" w:type="dxa"/>
          </w:tcPr>
          <w:p w14:paraId="03831762" w14:textId="77777777" w:rsidR="00BB4292" w:rsidRDefault="00BB4292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5724CCFD" w14:textId="77777777" w:rsidR="00BB4292" w:rsidRDefault="00BB4292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9D8DD34" w14:textId="77777777" w:rsidR="00BB4292" w:rsidRDefault="00BB4292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компания сеть быстрого </w:t>
            </w:r>
            <w:proofErr w:type="gramStart"/>
            <w:r>
              <w:rPr>
                <w:color w:val="000000"/>
                <w:sz w:val="22"/>
                <w:szCs w:val="22"/>
              </w:rPr>
              <w:t>питания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4FAADED1" w14:textId="77777777" w:rsidR="00BB4292" w:rsidRDefault="00BB4292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6932EA57" w14:textId="77777777" w:rsidR="00BB4292" w:rsidRDefault="00BB4292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6154F374" w14:textId="77777777" w:rsidR="00BB4292" w:rsidRDefault="00BB4292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130C9FE8" w14:textId="77777777" w:rsidR="00BB4292" w:rsidRDefault="00BB4292" w:rsidP="00BB42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1 (приложение А), ваша задача заполнить таблицу со сравнением компаний по различным признакам фирменного стиля. Сохранить их в папку </w:t>
            </w:r>
            <w:r w:rsidRPr="002C1DBE">
              <w:rPr>
                <w:b/>
                <w:color w:val="000000"/>
                <w:sz w:val="22"/>
                <w:szCs w:val="22"/>
              </w:rPr>
              <w:t>«Аналоги»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14:paraId="665F36EF" w14:textId="77777777" w:rsidR="00BB4292" w:rsidRDefault="00BB4292" w:rsidP="00BB42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сохранить рабочий файл. Сохранить файлы </w:t>
            </w:r>
            <w:r w:rsidRPr="002C1DBE">
              <w:rPr>
                <w:b/>
                <w:color w:val="000000"/>
                <w:sz w:val="22"/>
                <w:szCs w:val="22"/>
              </w:rPr>
              <w:t>в папке «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Мудборд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  <w:r w:rsidRPr="00254590">
              <w:rPr>
                <w:color w:val="000000"/>
                <w:sz w:val="22"/>
                <w:szCs w:val="22"/>
              </w:rPr>
              <w:t xml:space="preserve">Распечатать разработанный </w:t>
            </w:r>
            <w:proofErr w:type="spellStart"/>
            <w:r w:rsidRPr="00254590"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 w:rsidRPr="00254590">
              <w:rPr>
                <w:color w:val="000000"/>
                <w:sz w:val="22"/>
                <w:szCs w:val="22"/>
              </w:rPr>
              <w:t>.</w:t>
            </w:r>
          </w:p>
          <w:p w14:paraId="6DCB5CBE" w14:textId="77777777" w:rsidR="00BB4292" w:rsidRPr="00AF1460" w:rsidRDefault="00BB4292" w:rsidP="00BB42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BB4292" w:rsidRPr="00AF1460" w14:paraId="1BF22D01" w14:textId="77777777" w:rsidTr="004B0356">
        <w:trPr>
          <w:trHeight w:val="346"/>
        </w:trPr>
        <w:tc>
          <w:tcPr>
            <w:tcW w:w="9351" w:type="dxa"/>
          </w:tcPr>
          <w:p w14:paraId="19A2F733" w14:textId="77777777" w:rsidR="00BB4292" w:rsidRPr="00AF1460" w:rsidRDefault="00BB4292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BB4292" w:rsidRPr="00AF1460" w14:paraId="3D28AE61" w14:textId="77777777" w:rsidTr="004B0356">
        <w:trPr>
          <w:trHeight w:val="1952"/>
        </w:trPr>
        <w:tc>
          <w:tcPr>
            <w:tcW w:w="9351" w:type="dxa"/>
          </w:tcPr>
          <w:p w14:paraId="34B55229" w14:textId="77777777" w:rsidR="00BB4292" w:rsidRDefault="00BB4292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2B1DBDB8" w14:textId="77777777" w:rsidR="00BB4292" w:rsidRDefault="00BB4292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2F0418FB" w14:textId="77777777" w:rsidR="00BB4292" w:rsidRDefault="00BB4292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сеть быстрого </w:t>
            </w:r>
            <w:proofErr w:type="gramStart"/>
            <w:r>
              <w:rPr>
                <w:color w:val="000000"/>
                <w:sz w:val="22"/>
                <w:szCs w:val="22"/>
              </w:rPr>
              <w:t>питания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4B3F268E" w14:textId="77777777" w:rsidR="00BB4292" w:rsidRPr="00A536F2" w:rsidRDefault="00BB4292" w:rsidP="004B0356">
            <w:pPr>
              <w:rPr>
                <w:rFonts w:ascii="Times New Roman" w:hAnsi="Times New Roman" w:cs="Times New Roman"/>
              </w:rPr>
            </w:pPr>
            <w:r w:rsidRPr="00A536F2">
              <w:rPr>
                <w:rFonts w:ascii="Times New Roman" w:hAnsi="Times New Roman" w:cs="Times New Roman"/>
                <w:color w:val="000000"/>
              </w:rPr>
              <w:t>Описание направления деятельности компании:</w:t>
            </w:r>
          </w:p>
          <w:p w14:paraId="50B6F977" w14:textId="77777777" w:rsidR="00BB4292" w:rsidRDefault="00BB4292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168D28F1" w14:textId="77777777" w:rsidR="00BB4292" w:rsidRDefault="00BB4292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40686FCE" w14:textId="77777777" w:rsidR="00BB4292" w:rsidRDefault="00BB4292" w:rsidP="00BB42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01960BE7" w14:textId="77777777" w:rsidR="00BB4292" w:rsidRDefault="00BB4292" w:rsidP="00BB42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74535D21" w14:textId="77777777" w:rsidR="00BB4292" w:rsidRPr="00AF1460" w:rsidRDefault="00BB4292" w:rsidP="00BB42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5CB69A20" w14:textId="77777777" w:rsidR="00BB4292" w:rsidRPr="00AF1460" w:rsidRDefault="00BB4292" w:rsidP="00BB4292">
      <w:pPr>
        <w:rPr>
          <w:rFonts w:ascii="Times New Roman" w:hAnsi="Times New Roman" w:cs="Times New Roman"/>
          <w:sz w:val="28"/>
          <w:szCs w:val="28"/>
        </w:rPr>
      </w:pPr>
    </w:p>
    <w:p w14:paraId="6443A420" w14:textId="77777777" w:rsidR="00BB4292" w:rsidRDefault="00BB4292" w:rsidP="00BB429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C4C0D" w14:textId="77777777" w:rsidR="00BB4292" w:rsidRDefault="00BB4292" w:rsidP="00BB429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E3BD5" w14:textId="77777777" w:rsidR="00BB4292" w:rsidRPr="00A52DE8" w:rsidRDefault="00BB4292" w:rsidP="00BB429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3.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BB4292" w:rsidRPr="006E2BF7" w14:paraId="27035CF9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324A1B31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60020535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88EBD5C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05B021B0" w14:textId="77777777" w:rsidTr="004B0356">
        <w:tc>
          <w:tcPr>
            <w:tcW w:w="521" w:type="dxa"/>
          </w:tcPr>
          <w:p w14:paraId="47127B2C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2B0C2219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0B84EE21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«Жаренная курочка из Кентукки»</w:t>
            </w:r>
          </w:p>
        </w:tc>
      </w:tr>
      <w:tr w:rsidR="00BB4292" w:rsidRPr="006E2BF7" w14:paraId="6C0AB13D" w14:textId="77777777" w:rsidTr="004B0356">
        <w:trPr>
          <w:trHeight w:val="2315"/>
        </w:trPr>
        <w:tc>
          <w:tcPr>
            <w:tcW w:w="521" w:type="dxa"/>
          </w:tcPr>
          <w:p w14:paraId="51090B2B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2FE4D3B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50E5BDC1" w14:textId="77777777" w:rsidR="00BB4292" w:rsidRPr="00055D47" w:rsidRDefault="00BB4292" w:rsidP="004B0356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202122"/>
                <w:shd w:val="clear" w:color="auto" w:fill="FFFFFF"/>
              </w:rPr>
            </w:pPr>
            <w:r w:rsidRPr="00055D47">
              <w:rPr>
                <w:color w:val="202122"/>
                <w:shd w:val="clear" w:color="auto" w:fill="FFFFFF"/>
              </w:rPr>
              <w:t>KFC — </w:t>
            </w:r>
            <w:hyperlink r:id="rId5" w:tooltip="Транснациональная корпорация" w:history="1">
              <w:r w:rsidRPr="00055D47">
                <w:rPr>
                  <w:rStyle w:val="ae"/>
                  <w:color w:val="0645AD"/>
                  <w:shd w:val="clear" w:color="auto" w:fill="FFFFFF"/>
                </w:rPr>
                <w:t>международная</w:t>
              </w:r>
            </w:hyperlink>
            <w:r w:rsidRPr="00055D47">
              <w:rPr>
                <w:color w:val="202122"/>
                <w:shd w:val="clear" w:color="auto" w:fill="FFFFFF"/>
              </w:rPr>
              <w:t> сеть ресторанов </w:t>
            </w:r>
            <w:hyperlink r:id="rId6" w:tooltip="Общественное питание" w:history="1">
              <w:r w:rsidRPr="00055D47">
                <w:rPr>
                  <w:rStyle w:val="ae"/>
                  <w:color w:val="0645AD"/>
                  <w:shd w:val="clear" w:color="auto" w:fill="FFFFFF"/>
                </w:rPr>
                <w:t>общественного питания</w:t>
              </w:r>
            </w:hyperlink>
            <w:r w:rsidRPr="00055D47">
              <w:rPr>
                <w:color w:val="202122"/>
                <w:shd w:val="clear" w:color="auto" w:fill="FFFFFF"/>
              </w:rPr>
              <w:t>, специализирующаяся на блюдах из </w:t>
            </w:r>
            <w:hyperlink r:id="rId7" w:tooltip="Курятина" w:history="1">
              <w:r w:rsidRPr="00055D47">
                <w:rPr>
                  <w:rStyle w:val="ae"/>
                  <w:color w:val="0645AD"/>
                  <w:shd w:val="clear" w:color="auto" w:fill="FFFFFF"/>
                </w:rPr>
                <w:t>курятины</w:t>
              </w:r>
            </w:hyperlink>
            <w:r w:rsidRPr="00055D47">
              <w:rPr>
                <w:color w:val="202122"/>
                <w:shd w:val="clear" w:color="auto" w:fill="FFFFFF"/>
              </w:rPr>
              <w:t>.</w:t>
            </w:r>
          </w:p>
          <w:p w14:paraId="18AD6F7B" w14:textId="77777777" w:rsidR="00BB4292" w:rsidRPr="00055D47" w:rsidRDefault="00BB4292" w:rsidP="004B0356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055D47">
              <w:rPr>
                <w:color w:val="333333"/>
              </w:rPr>
              <w:t xml:space="preserve">Штаб-квартира компании располагается в городе Луисвилле в штате Кентукки. KFC — вторая по торговому обороту сеть кафе в мире, уступающая лишь компании </w:t>
            </w:r>
            <w:proofErr w:type="spellStart"/>
            <w:r w:rsidRPr="00055D47">
              <w:rPr>
                <w:color w:val="333333"/>
              </w:rPr>
              <w:t>McDonald’s</w:t>
            </w:r>
            <w:proofErr w:type="spellEnd"/>
            <w:r w:rsidRPr="00055D47">
              <w:rPr>
                <w:color w:val="333333"/>
              </w:rPr>
              <w:t>.</w:t>
            </w:r>
          </w:p>
          <w:p w14:paraId="509A7768" w14:textId="77777777" w:rsidR="00BB4292" w:rsidRPr="00055D47" w:rsidRDefault="00BB4292" w:rsidP="004B0356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055D47">
              <w:rPr>
                <w:color w:val="333333"/>
              </w:rPr>
              <w:t>По состоянию на 2019 год под брендом KFC работали 820 тысяч сотрудников и более 15 тысяч торговых точек в 134 странах мира.</w:t>
            </w:r>
          </w:p>
          <w:p w14:paraId="50E3B3B0" w14:textId="77777777" w:rsidR="00BB4292" w:rsidRPr="00055D47" w:rsidRDefault="00BB4292" w:rsidP="004B0356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055D47">
              <w:rPr>
                <w:color w:val="202122"/>
                <w:shd w:val="clear" w:color="auto" w:fill="FFFFFF"/>
              </w:rPr>
              <w:t> </w:t>
            </w:r>
            <w:r w:rsidRPr="00055D47">
              <w:rPr>
                <w:color w:val="333333"/>
              </w:rPr>
              <w:t xml:space="preserve">KFC является дочерней компанией корпорации </w:t>
            </w:r>
            <w:proofErr w:type="spellStart"/>
            <w:r w:rsidRPr="00055D47">
              <w:rPr>
                <w:color w:val="333333"/>
              </w:rPr>
              <w:t>Yum</w:t>
            </w:r>
            <w:proofErr w:type="spellEnd"/>
            <w:r w:rsidRPr="00055D47">
              <w:rPr>
                <w:color w:val="333333"/>
              </w:rPr>
              <w:t xml:space="preserve">! Brands, также владеющей торговыми сетями </w:t>
            </w:r>
            <w:proofErr w:type="spellStart"/>
            <w:r w:rsidRPr="00055D47">
              <w:rPr>
                <w:color w:val="333333"/>
              </w:rPr>
              <w:t>Pizza</w:t>
            </w:r>
            <w:proofErr w:type="spellEnd"/>
            <w:r w:rsidRPr="00055D47">
              <w:rPr>
                <w:color w:val="333333"/>
              </w:rPr>
              <w:t xml:space="preserve"> Hut и </w:t>
            </w:r>
            <w:proofErr w:type="spellStart"/>
            <w:r w:rsidRPr="00055D47">
              <w:rPr>
                <w:color w:val="333333"/>
              </w:rPr>
              <w:t>Taco</w:t>
            </w:r>
            <w:proofErr w:type="spellEnd"/>
            <w:r w:rsidRPr="00055D47">
              <w:rPr>
                <w:color w:val="333333"/>
              </w:rPr>
              <w:t xml:space="preserve"> Bell.</w:t>
            </w:r>
          </w:p>
          <w:p w14:paraId="4A7137C9" w14:textId="77777777" w:rsidR="00BB4292" w:rsidRPr="00055D47" w:rsidRDefault="00BB4292" w:rsidP="004B0356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055D47">
              <w:rPr>
                <w:color w:val="333333"/>
              </w:rPr>
              <w:t xml:space="preserve">Компания была основана предпринимателем </w:t>
            </w:r>
            <w:proofErr w:type="spellStart"/>
            <w:r w:rsidRPr="00055D47">
              <w:rPr>
                <w:color w:val="333333"/>
              </w:rPr>
              <w:t>Харландом</w:t>
            </w:r>
            <w:proofErr w:type="spellEnd"/>
            <w:r w:rsidRPr="00055D47">
              <w:rPr>
                <w:color w:val="333333"/>
              </w:rPr>
              <w:t xml:space="preserve"> Сандерсом, начавшим продавать блюда из жареной курицы во времена Великой депрессии.</w:t>
            </w:r>
          </w:p>
          <w:p w14:paraId="7475F37B" w14:textId="77777777" w:rsidR="00BB4292" w:rsidRPr="00055D4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70C2931B" w14:textId="77777777" w:rsidTr="004B0356">
        <w:tc>
          <w:tcPr>
            <w:tcW w:w="521" w:type="dxa"/>
          </w:tcPr>
          <w:p w14:paraId="713E5F3A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00D82DD5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0062FE4D" w14:textId="77777777" w:rsidR="00BB4292" w:rsidRPr="00055D4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47">
              <w:rPr>
                <w:rFonts w:ascii="Times New Roman" w:hAnsi="Times New Roman" w:cs="Times New Roman"/>
                <w:sz w:val="24"/>
                <w:szCs w:val="24"/>
              </w:rPr>
              <w:t>Подростки и взрослые от 20 до 40 лет</w:t>
            </w:r>
          </w:p>
        </w:tc>
      </w:tr>
      <w:tr w:rsidR="00BB4292" w:rsidRPr="006E2BF7" w14:paraId="5C9FA00E" w14:textId="77777777" w:rsidTr="004B0356">
        <w:tc>
          <w:tcPr>
            <w:tcW w:w="521" w:type="dxa"/>
          </w:tcPr>
          <w:p w14:paraId="739274EB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549C4458" w14:textId="77777777" w:rsidR="00BB4292" w:rsidRPr="006E2BF7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09F6D03E" w14:textId="77777777" w:rsidR="00BB4292" w:rsidRPr="00055D47" w:rsidRDefault="00BB4292" w:rsidP="004B0356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4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Оригинальный продукт KFC — обжаренные кусочки курицы в панировке, состоящей из одиннадцати трав и специй.</w:t>
            </w:r>
          </w:p>
        </w:tc>
      </w:tr>
      <w:tr w:rsidR="00BB4292" w:rsidRPr="006E2BF7" w14:paraId="522C3B63" w14:textId="77777777" w:rsidTr="004B0356">
        <w:tc>
          <w:tcPr>
            <w:tcW w:w="521" w:type="dxa"/>
          </w:tcPr>
          <w:p w14:paraId="72CC2880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1D3ABA87" w14:textId="77777777" w:rsidR="00BB4292" w:rsidRPr="0035026A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</w:p>
          <w:p w14:paraId="7112829D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6E29BC5D" w14:textId="77777777" w:rsidR="00BB4292" w:rsidRDefault="00BB4292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и оттенки синего</w:t>
            </w:r>
          </w:p>
        </w:tc>
      </w:tr>
      <w:tr w:rsidR="00BB4292" w:rsidRPr="006E2BF7" w14:paraId="28C72455" w14:textId="77777777" w:rsidTr="004B0356">
        <w:tc>
          <w:tcPr>
            <w:tcW w:w="521" w:type="dxa"/>
          </w:tcPr>
          <w:p w14:paraId="05EF2BB2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436C0044" w14:textId="77777777" w:rsidR="00BB4292" w:rsidRPr="0035026A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2152F7D0" w14:textId="77777777" w:rsidR="00BB4292" w:rsidRPr="0035026A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06F9A881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32C20A59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5913B59F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642B84ED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74977513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71735934" w14:textId="77777777" w:rsidR="00BB4292" w:rsidRPr="0035026A" w:rsidRDefault="00BB4292" w:rsidP="00BB42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7132111B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контрастные цвета</w:t>
            </w:r>
          </w:p>
        </w:tc>
      </w:tr>
      <w:tr w:rsidR="00BB4292" w:rsidRPr="006E2BF7" w14:paraId="5AB3ED3F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7AC99D87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3AD3D47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814A2BC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722F99D8" w14:textId="77777777" w:rsidTr="004B0356">
        <w:tc>
          <w:tcPr>
            <w:tcW w:w="521" w:type="dxa"/>
          </w:tcPr>
          <w:p w14:paraId="43A179C1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24C8C239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44CFC7C5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BB4292" w:rsidRPr="006E2BF7" w14:paraId="78D06240" w14:textId="77777777" w:rsidTr="004B0356">
        <w:tc>
          <w:tcPr>
            <w:tcW w:w="521" w:type="dxa"/>
          </w:tcPr>
          <w:p w14:paraId="272DE609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26DEB6C5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491672B1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p w14:paraId="7D3AC2F1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A52A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BB4292" w14:paraId="44FBA5A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E21C9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52FA94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63E273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F311B8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BB4292" w14:paraId="2301910D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0F8B8F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998C8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71476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78CA9C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BB4292" w14:paraId="53B8F18B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6530D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4CDD75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8B322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5D1343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BB4292" w14:paraId="0B9D51FE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7333D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15B1E3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5F55A" w14:textId="77777777" w:rsidR="00BB4292" w:rsidRDefault="00BB4292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27E1F" w14:textId="77777777" w:rsidR="00BB4292" w:rsidRDefault="00BB4292" w:rsidP="004B0356"/>
              </w:tc>
            </w:tr>
            <w:tr w:rsidR="00BB4292" w14:paraId="5314F9FB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5F31E0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09257C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EFC7FC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D7E263" w14:textId="77777777" w:rsidR="00BB4292" w:rsidRDefault="00BB4292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66C70280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D0D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554262C8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6ED4849F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69F0AC2A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5109B062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735E" w14:textId="77777777" w:rsidR="00BB4292" w:rsidRPr="00FF0D8F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2116E033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5 штук</w:t>
            </w:r>
          </w:p>
          <w:p w14:paraId="05A3D288" w14:textId="77777777" w:rsidR="00BB4292" w:rsidRPr="00C03AA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2E6DD893" w14:textId="77777777" w:rsidTr="004B0356">
        <w:tc>
          <w:tcPr>
            <w:tcW w:w="521" w:type="dxa"/>
          </w:tcPr>
          <w:p w14:paraId="6D562FF4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1E7A837A" w14:textId="77777777" w:rsidR="00BB4292" w:rsidRPr="006E2BF7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D129F15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анализ в папку «Аналоги»</w:t>
            </w:r>
          </w:p>
        </w:tc>
      </w:tr>
      <w:tr w:rsidR="00BB4292" w:rsidRPr="006E2BF7" w14:paraId="1F868886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471A411D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540DAD6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341833C3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73EC2040" w14:textId="77777777" w:rsidTr="004B0356">
        <w:tc>
          <w:tcPr>
            <w:tcW w:w="521" w:type="dxa"/>
          </w:tcPr>
          <w:p w14:paraId="07303781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5FCDF387" w14:textId="77777777" w:rsidR="00BB4292" w:rsidRPr="006E2BF7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7B046D90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BB4292" w:rsidRPr="006E2BF7" w14:paraId="06A2945E" w14:textId="77777777" w:rsidTr="004B0356">
        <w:tc>
          <w:tcPr>
            <w:tcW w:w="521" w:type="dxa"/>
          </w:tcPr>
          <w:p w14:paraId="449E29AA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02B146B0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65F17EF0" w14:textId="77777777" w:rsidR="00BB4292" w:rsidRPr="00A52DE8" w:rsidRDefault="00BB4292" w:rsidP="00BB429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7C9FB572" w14:textId="77777777" w:rsidR="00BB4292" w:rsidRPr="0058003C" w:rsidRDefault="00BB4292" w:rsidP="00BB429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</w:p>
          <w:p w14:paraId="1600DBB7" w14:textId="77777777" w:rsidR="00BB4292" w:rsidRDefault="00BB4292" w:rsidP="00BB42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39F9B45A" w14:textId="77777777" w:rsidR="00BB4292" w:rsidRDefault="00BB4292" w:rsidP="00BB42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8B55D" w14:textId="77777777" w:rsidR="00BB4292" w:rsidRPr="003E0753" w:rsidRDefault="00BB4292" w:rsidP="00BB42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BB4292" w:rsidRPr="006E2BF7" w14:paraId="7C51C4F7" w14:textId="77777777" w:rsidTr="004B0356">
        <w:tc>
          <w:tcPr>
            <w:tcW w:w="521" w:type="dxa"/>
          </w:tcPr>
          <w:p w14:paraId="26229CFD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8ED4A4A" w14:textId="77777777" w:rsidR="00BB4292" w:rsidRPr="006E2BF7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6247AB15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27B394A" w14:textId="77777777" w:rsidR="00BB4292" w:rsidRPr="00C03AA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B4292" w:rsidRPr="006E2BF7" w14:paraId="1E8F447F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67FE25F3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C02BC9D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300A84A4" w14:textId="77777777" w:rsidR="00BB4292" w:rsidRPr="00A52DE8" w:rsidRDefault="00BB4292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BB4292" w:rsidRPr="006E2BF7" w14:paraId="19734112" w14:textId="77777777" w:rsidTr="004B0356">
        <w:tc>
          <w:tcPr>
            <w:tcW w:w="521" w:type="dxa"/>
          </w:tcPr>
          <w:p w14:paraId="79438976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2EFD5F17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4935CC7F" w14:textId="77777777" w:rsidR="00BB4292" w:rsidRPr="006E2BF7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2FF3077E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715CB350" w14:textId="77777777" w:rsidTr="004B0356">
        <w:tc>
          <w:tcPr>
            <w:tcW w:w="521" w:type="dxa"/>
          </w:tcPr>
          <w:p w14:paraId="75941046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4C414B3C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7FF015BC" w14:textId="77777777" w:rsidR="00BB4292" w:rsidRPr="00A52DE8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387EBE70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92" w:rsidRPr="006E2BF7" w14:paraId="6EC760EA" w14:textId="77777777" w:rsidTr="004B0356">
        <w:tc>
          <w:tcPr>
            <w:tcW w:w="521" w:type="dxa"/>
          </w:tcPr>
          <w:p w14:paraId="0C580218" w14:textId="77777777" w:rsidR="00BB4292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27551A47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06DDDB2E" w14:textId="77777777" w:rsidR="00BB4292" w:rsidRDefault="00BB4292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082E2ED5" w14:textId="77777777" w:rsidR="00BB4292" w:rsidRPr="006E2BF7" w:rsidRDefault="00BB4292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DF268" w14:textId="77777777" w:rsidR="00BB4292" w:rsidRDefault="00BB4292" w:rsidP="00BB4292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9744B" w14:textId="77777777" w:rsidR="00BB4292" w:rsidRDefault="00BB4292" w:rsidP="00BB4292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F4C79" w14:textId="77777777" w:rsidR="00BB4292" w:rsidRPr="00A52DE8" w:rsidRDefault="00BB4292" w:rsidP="00BB4292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E856EA8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Иванов_Иван_Граф_Диз_Модуль1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0FF325C9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FD5912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4F0B8F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7B6F40" w14:textId="77777777" w:rsidR="00BB4292" w:rsidRDefault="00BB4292" w:rsidP="00BB4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7BF4A" w14:textId="77777777" w:rsidR="00BB4292" w:rsidRPr="00FB4D52" w:rsidRDefault="00BB4292" w:rsidP="00BB429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BB4292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3.</w:t>
      </w:r>
    </w:p>
    <w:p w14:paraId="4B22804E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BB4292" w14:paraId="611748B0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05A10515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D4CBAD1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A7A2A4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B4292" w14:paraId="5D9FF766" w14:textId="77777777" w:rsidTr="004B0356">
        <w:tc>
          <w:tcPr>
            <w:tcW w:w="1271" w:type="dxa"/>
          </w:tcPr>
          <w:p w14:paraId="554C8358" w14:textId="77777777" w:rsidR="00BB4292" w:rsidRPr="00304931" w:rsidRDefault="00BB4292" w:rsidP="00BB42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357A706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04AF8C24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92" w14:paraId="0FF010A7" w14:textId="77777777" w:rsidTr="004B0356">
        <w:tc>
          <w:tcPr>
            <w:tcW w:w="1271" w:type="dxa"/>
          </w:tcPr>
          <w:p w14:paraId="5CE2F858" w14:textId="77777777" w:rsidR="00BB4292" w:rsidRPr="00304931" w:rsidRDefault="00BB4292" w:rsidP="00BB42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A5E1E37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57B9DA14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92" w14:paraId="1B237E0D" w14:textId="77777777" w:rsidTr="004B0356">
        <w:tc>
          <w:tcPr>
            <w:tcW w:w="1271" w:type="dxa"/>
          </w:tcPr>
          <w:p w14:paraId="07BB92EA" w14:textId="77777777" w:rsidR="00BB4292" w:rsidRPr="00304931" w:rsidRDefault="00BB4292" w:rsidP="00BB42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1FFCFFB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0DDABA23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92" w14:paraId="299DF572" w14:textId="77777777" w:rsidTr="004B0356">
        <w:tc>
          <w:tcPr>
            <w:tcW w:w="1271" w:type="dxa"/>
          </w:tcPr>
          <w:p w14:paraId="3BA76814" w14:textId="77777777" w:rsidR="00BB4292" w:rsidRPr="00304931" w:rsidRDefault="00BB4292" w:rsidP="00BB42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0509950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4F1667EE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DE40B" w14:textId="77777777" w:rsidR="00BB4292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7A82345D" w14:textId="77777777" w:rsidR="00BB4292" w:rsidRDefault="00BB4292" w:rsidP="00BB4292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701FC0BA" w14:textId="77777777" w:rsidR="00BB4292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0244B2" wp14:editId="2112655D">
            <wp:extent cx="4655628" cy="2368783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41" cy="23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A3F9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BB4292" w14:paraId="3F5BD637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446C396F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E43716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C21FFB6" w14:textId="77777777" w:rsidR="00BB4292" w:rsidRDefault="00BB4292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BB4292" w14:paraId="3E47418D" w14:textId="77777777" w:rsidTr="004B0356">
        <w:tc>
          <w:tcPr>
            <w:tcW w:w="3681" w:type="dxa"/>
          </w:tcPr>
          <w:p w14:paraId="4135C170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64ACE23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ED2F67F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92" w14:paraId="1AAECAA0" w14:textId="77777777" w:rsidTr="004B0356">
        <w:tc>
          <w:tcPr>
            <w:tcW w:w="3681" w:type="dxa"/>
          </w:tcPr>
          <w:p w14:paraId="4EAA88C7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7F4E09DD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FDD5FBD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92" w14:paraId="444AF1FA" w14:textId="77777777" w:rsidTr="004B0356">
        <w:tc>
          <w:tcPr>
            <w:tcW w:w="3681" w:type="dxa"/>
          </w:tcPr>
          <w:p w14:paraId="3EA0246E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20A274AB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3627C65" w14:textId="77777777" w:rsidR="00BB4292" w:rsidRDefault="00BB4292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31E202" w14:textId="77777777" w:rsidR="00BB4292" w:rsidRPr="00304931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36B82691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51AC5939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5BE7C3A9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654A1012" w14:textId="77777777" w:rsidR="00BB4292" w:rsidRPr="00304931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5576F09" w14:textId="77777777" w:rsidR="00BB4292" w:rsidRP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664B86B5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7A7BB0CE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763AD3FB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49E33BD8" w14:textId="77777777" w:rsidR="00BB4292" w:rsidRPr="007448DD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</w:rPr>
        <w:t xml:space="preserve">RGB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BB429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2D7BAA75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70DF0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4CEE9C4F" w14:textId="77777777" w:rsidR="00BB4292" w:rsidRPr="00304931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8EF60BB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125EE491" w14:textId="77777777" w:rsidR="00BB4292" w:rsidRPr="00676C5E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5D734140" w14:textId="77777777" w:rsidR="00BB4292" w:rsidRPr="00304931" w:rsidRDefault="00BB4292" w:rsidP="00BB429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299B2565" w14:textId="77777777" w:rsidR="00BB4292" w:rsidRPr="00304931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3FF651CF" w14:textId="77777777" w:rsidR="00BB4292" w:rsidRPr="00845E17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67AD3BED" w14:textId="77777777" w:rsidR="00BB4292" w:rsidRPr="00845E17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BE0E91B" w14:textId="77777777" w:rsidR="00BB4292" w:rsidRPr="00885BBF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7E5BB43B" w14:textId="77777777" w:rsidR="00BB4292" w:rsidRPr="005C5E98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1E2C5A" w14:textId="77777777" w:rsidR="00BB4292" w:rsidRPr="00A52DE8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3984858" w14:textId="77777777" w:rsidR="00BB4292" w:rsidRPr="006E2BF7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Иванов_Иван_Граф_Диз_Модуль2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641C3507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2B3E50" w14:textId="77777777" w:rsidR="00BB4292" w:rsidRDefault="00BB4292" w:rsidP="00BB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E619A4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7590">
    <w:abstractNumId w:val="1"/>
  </w:num>
  <w:num w:numId="2" w16cid:durableId="1199855253">
    <w:abstractNumId w:val="4"/>
  </w:num>
  <w:num w:numId="3" w16cid:durableId="2127577018">
    <w:abstractNumId w:val="3"/>
  </w:num>
  <w:num w:numId="4" w16cid:durableId="341247889">
    <w:abstractNumId w:val="0"/>
  </w:num>
  <w:num w:numId="5" w16cid:durableId="1761296313">
    <w:abstractNumId w:val="5"/>
  </w:num>
  <w:num w:numId="6" w16cid:durableId="71716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2"/>
    <w:rsid w:val="004E5817"/>
    <w:rsid w:val="006D11FB"/>
    <w:rsid w:val="00BB4292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A3BF"/>
  <w15:chartTrackingRefBased/>
  <w15:docId w15:val="{AB972385-E447-48B3-AACE-CFF5E01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9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2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2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2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2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2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2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B42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B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B4292"/>
    <w:rPr>
      <w:color w:val="0000FF"/>
      <w:u w:val="single"/>
    </w:rPr>
  </w:style>
  <w:style w:type="paragraph" w:customStyle="1" w:styleId="richfactdown-paragraph">
    <w:name w:val="richfactdown-paragraph"/>
    <w:basedOn w:val="a"/>
    <w:rsid w:val="00BB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1%80%D1%8F%D1%82%D0%B8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1%81%D1%82%D0%B2%D0%B5%D0%BD%D0%BD%D0%BE%D0%B5_%D0%BF%D0%B8%D1%82%D0%B0%D0%BD%D0%B8%D0%B5" TargetMode="External"/><Relationship Id="rId5" Type="http://schemas.openxmlformats.org/officeDocument/2006/relationships/hyperlink" Target="https://ru.wikipedia.org/wiki/%D0%A2%D1%80%D0%B0%D0%BD%D1%81%D0%BD%D0%B0%D1%86%D0%B8%D0%BE%D0%BD%D0%B0%D0%BB%D1%8C%D0%BD%D0%B0%D1%8F_%D0%BA%D0%BE%D1%80%D0%BF%D0%BE%D1%80%D0%B0%D1%86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2025-09-10T10:04:00Z</dcterms:created>
  <dcterms:modified xsi:type="dcterms:W3CDTF">2025-09-10T10:04:00Z</dcterms:modified>
</cp:coreProperties>
</file>