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B04" w:rsidRPr="00F24B04" w:rsidRDefault="00F24B04" w:rsidP="00F24B0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Pr="00F24B04">
        <w:rPr>
          <w:rFonts w:ascii="Times New Roman" w:hAnsi="Times New Roman" w:cs="Times New Roman"/>
          <w:b/>
          <w:sz w:val="28"/>
          <w:szCs w:val="28"/>
        </w:rPr>
        <w:t xml:space="preserve"> «Картографические условные знаки. Условные знаки карт и планов. Виды условных знаков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24B04" w:rsidRDefault="00F24B04" w:rsidP="00F24B0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B04">
        <w:rPr>
          <w:rFonts w:ascii="Times New Roman" w:hAnsi="Times New Roman" w:cs="Times New Roman"/>
          <w:b/>
          <w:sz w:val="28"/>
          <w:szCs w:val="28"/>
        </w:rPr>
        <w:t>Картографические условные знаки</w:t>
      </w:r>
      <w:r w:rsidRPr="00F24B04">
        <w:rPr>
          <w:rFonts w:ascii="Times New Roman" w:hAnsi="Times New Roman" w:cs="Times New Roman"/>
          <w:sz w:val="28"/>
          <w:szCs w:val="28"/>
        </w:rPr>
        <w:t xml:space="preserve"> — это система знаковых графических обозначений, применяемая для изображения на картах различных объектов и явлений, их качественных и количественных характеристик.</w:t>
      </w:r>
    </w:p>
    <w:p w:rsidR="00F24B04" w:rsidRDefault="00F24B04" w:rsidP="00F24B0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B04">
        <w:rPr>
          <w:rFonts w:ascii="Times New Roman" w:hAnsi="Times New Roman" w:cs="Times New Roman"/>
          <w:b/>
          <w:sz w:val="28"/>
          <w:szCs w:val="28"/>
        </w:rPr>
        <w:t>Условные знаки</w:t>
      </w:r>
      <w:r w:rsidRPr="00F24B04">
        <w:rPr>
          <w:rFonts w:ascii="Times New Roman" w:hAnsi="Times New Roman" w:cs="Times New Roman"/>
          <w:sz w:val="28"/>
          <w:szCs w:val="28"/>
        </w:rPr>
        <w:t xml:space="preserve"> — это графические обозначения определённой величины, формы и цвета, с помощью которых на картах и планах изображают различные географические объекты и предметы местности.</w:t>
      </w:r>
    </w:p>
    <w:p w:rsidR="00F24B04" w:rsidRPr="00F24B04" w:rsidRDefault="00F24B04" w:rsidP="00F24B0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B04">
        <w:rPr>
          <w:rFonts w:ascii="Times New Roman" w:hAnsi="Times New Roman" w:cs="Times New Roman"/>
          <w:b/>
          <w:sz w:val="28"/>
          <w:szCs w:val="28"/>
        </w:rPr>
        <w:t>Виды условных знаков:</w:t>
      </w:r>
    </w:p>
    <w:p w:rsidR="00F24B04" w:rsidRDefault="00F24B04" w:rsidP="00F24B04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B04">
        <w:rPr>
          <w:rFonts w:ascii="Times New Roman" w:hAnsi="Times New Roman" w:cs="Times New Roman"/>
          <w:b/>
          <w:i/>
          <w:sz w:val="28"/>
          <w:szCs w:val="28"/>
        </w:rPr>
        <w:t>Контурные.</w:t>
      </w:r>
      <w:r w:rsidRPr="00F24B04">
        <w:rPr>
          <w:rFonts w:ascii="Times New Roman" w:hAnsi="Times New Roman" w:cs="Times New Roman"/>
          <w:sz w:val="28"/>
          <w:szCs w:val="28"/>
        </w:rPr>
        <w:t xml:space="preserve"> Применяются для обозначения предметов, которые выражаются в масштабе карты, например леса, огороды, болота. Границы таких предметов изображают на карте фигурами, подобными их действ</w:t>
      </w:r>
      <w:r w:rsidRPr="00F24B04">
        <w:rPr>
          <w:rFonts w:ascii="Times New Roman" w:hAnsi="Times New Roman" w:cs="Times New Roman"/>
          <w:sz w:val="28"/>
          <w:szCs w:val="28"/>
        </w:rPr>
        <w:t>ительным очертаниям в натуре.</w:t>
      </w:r>
    </w:p>
    <w:p w:rsidR="009A4B77" w:rsidRDefault="00F24B04" w:rsidP="009A4B77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B04">
        <w:rPr>
          <w:rFonts w:ascii="Times New Roman" w:hAnsi="Times New Roman" w:cs="Times New Roman"/>
          <w:b/>
          <w:i/>
          <w:sz w:val="28"/>
          <w:szCs w:val="28"/>
        </w:rPr>
        <w:t>Масштабные</w:t>
      </w:r>
      <w:proofErr w:type="gramStart"/>
      <w:r w:rsidRPr="00F24B04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Pr="00F24B04">
        <w:rPr>
          <w:rFonts w:ascii="Times New Roman" w:hAnsi="Times New Roman" w:cs="Times New Roman"/>
          <w:sz w:val="28"/>
          <w:szCs w:val="28"/>
        </w:rPr>
        <w:t xml:space="preserve"> </w:t>
      </w:r>
      <w:r w:rsidR="009A4B77">
        <w:rPr>
          <w:rFonts w:ascii="Times New Roman" w:hAnsi="Times New Roman" w:cs="Times New Roman"/>
          <w:sz w:val="28"/>
          <w:szCs w:val="28"/>
        </w:rPr>
        <w:t>Э</w:t>
      </w:r>
      <w:r w:rsidR="009A4B77" w:rsidRPr="009A4B77">
        <w:rPr>
          <w:rFonts w:ascii="Times New Roman" w:hAnsi="Times New Roman" w:cs="Times New Roman"/>
          <w:sz w:val="28"/>
          <w:szCs w:val="28"/>
        </w:rPr>
        <w:t>то </w:t>
      </w:r>
      <w:r w:rsidR="009A4B77" w:rsidRPr="009A4B77">
        <w:rPr>
          <w:rFonts w:ascii="Times New Roman" w:hAnsi="Times New Roman" w:cs="Times New Roman"/>
          <w:bCs/>
          <w:sz w:val="28"/>
          <w:szCs w:val="28"/>
        </w:rPr>
        <w:t>площадные условные знаки, которые служат для изображения объектов, размеры которых можно выразить в масштабе данной карты или плана</w:t>
      </w:r>
      <w:r w:rsidR="009A4B77" w:rsidRPr="009A4B77">
        <w:rPr>
          <w:rFonts w:ascii="Times New Roman" w:hAnsi="Times New Roman" w:cs="Times New Roman"/>
          <w:sz w:val="28"/>
          <w:szCs w:val="28"/>
        </w:rPr>
        <w:t xml:space="preserve">. </w:t>
      </w:r>
      <w:r w:rsidR="00D53E35" w:rsidRPr="00D53E35">
        <w:rPr>
          <w:rFonts w:ascii="Times New Roman" w:hAnsi="Times New Roman" w:cs="Times New Roman"/>
          <w:sz w:val="28"/>
          <w:szCs w:val="28"/>
        </w:rPr>
        <w:t>К таким объектам относятся, например, поле, фруктовый сад, озеро, участок леса. С помощью масштаба можно определить их длину, ширину, площадь. </w:t>
      </w:r>
    </w:p>
    <w:p w:rsidR="00F24B04" w:rsidRPr="009A4B77" w:rsidRDefault="00F24B04" w:rsidP="009A4B77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A4B77">
        <w:rPr>
          <w:rFonts w:ascii="Times New Roman" w:hAnsi="Times New Roman" w:cs="Times New Roman"/>
          <w:b/>
          <w:i/>
          <w:sz w:val="28"/>
          <w:szCs w:val="28"/>
        </w:rPr>
        <w:t xml:space="preserve">Внемасштабные. </w:t>
      </w:r>
      <w:r w:rsidRPr="009A4B77">
        <w:rPr>
          <w:rFonts w:ascii="Times New Roman" w:hAnsi="Times New Roman" w:cs="Times New Roman"/>
          <w:sz w:val="28"/>
          <w:szCs w:val="28"/>
        </w:rPr>
        <w:t>Используются для передачи объектов, которые не выражаются в масштабе карты. Эти знаки не позволяют судить о размерах изображаемых предметов. Положению предмета на местности соответств</w:t>
      </w:r>
      <w:r w:rsidRPr="009A4B77">
        <w:rPr>
          <w:rFonts w:ascii="Times New Roman" w:hAnsi="Times New Roman" w:cs="Times New Roman"/>
          <w:sz w:val="28"/>
          <w:szCs w:val="28"/>
        </w:rPr>
        <w:t>ует определённая точка знака. Например: мосты, колодцы, геодезические знаки.</w:t>
      </w:r>
    </w:p>
    <w:p w:rsidR="00F24B04" w:rsidRDefault="00F24B04" w:rsidP="00F24B04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B04">
        <w:rPr>
          <w:rFonts w:ascii="Times New Roman" w:hAnsi="Times New Roman" w:cs="Times New Roman"/>
          <w:b/>
          <w:i/>
          <w:sz w:val="28"/>
          <w:szCs w:val="28"/>
        </w:rPr>
        <w:t>Линейные.</w:t>
      </w:r>
      <w:r w:rsidRPr="00F24B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4B04">
        <w:rPr>
          <w:rFonts w:ascii="Times New Roman" w:hAnsi="Times New Roman" w:cs="Times New Roman"/>
          <w:sz w:val="28"/>
          <w:szCs w:val="28"/>
        </w:rPr>
        <w:t xml:space="preserve">Предназначены для изображения протяжённых объектов на местности, например железных и автомобильных дорог, просек, линий электропередач, </w:t>
      </w:r>
      <w:proofErr w:type="spellStart"/>
      <w:r w:rsidRPr="00F24B04">
        <w:rPr>
          <w:rFonts w:ascii="Times New Roman" w:hAnsi="Times New Roman" w:cs="Times New Roman"/>
          <w:sz w:val="28"/>
          <w:szCs w:val="28"/>
        </w:rPr>
        <w:t>ручьёв</w:t>
      </w:r>
      <w:proofErr w:type="spellEnd"/>
      <w:r w:rsidRPr="00F24B04">
        <w:rPr>
          <w:rFonts w:ascii="Times New Roman" w:hAnsi="Times New Roman" w:cs="Times New Roman"/>
          <w:sz w:val="28"/>
          <w:szCs w:val="28"/>
        </w:rPr>
        <w:t>, границ и других.</w:t>
      </w:r>
      <w:proofErr w:type="gramEnd"/>
      <w:r w:rsidRPr="00F24B04">
        <w:rPr>
          <w:rFonts w:ascii="Times New Roman" w:hAnsi="Times New Roman" w:cs="Times New Roman"/>
          <w:sz w:val="28"/>
          <w:szCs w:val="28"/>
        </w:rPr>
        <w:t xml:space="preserve"> Длина таких объектов выражается в масштабе карты, а ши</w:t>
      </w:r>
      <w:r w:rsidRPr="00F24B04">
        <w:rPr>
          <w:rFonts w:ascii="Times New Roman" w:hAnsi="Times New Roman" w:cs="Times New Roman"/>
          <w:sz w:val="28"/>
          <w:szCs w:val="28"/>
        </w:rPr>
        <w:t>рина на карте — вне масштаба.</w:t>
      </w:r>
    </w:p>
    <w:p w:rsidR="00BA1223" w:rsidRPr="00F24B04" w:rsidRDefault="00F24B04" w:rsidP="00F24B04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B04">
        <w:rPr>
          <w:rFonts w:ascii="Times New Roman" w:hAnsi="Times New Roman" w:cs="Times New Roman"/>
          <w:b/>
          <w:i/>
          <w:sz w:val="28"/>
          <w:szCs w:val="28"/>
        </w:rPr>
        <w:t>Пояснительные.</w:t>
      </w:r>
      <w:r w:rsidRPr="00F24B04">
        <w:rPr>
          <w:rFonts w:ascii="Times New Roman" w:hAnsi="Times New Roman" w:cs="Times New Roman"/>
          <w:sz w:val="28"/>
          <w:szCs w:val="28"/>
        </w:rPr>
        <w:t xml:space="preserve"> Применяются для дополнительной характеристики показываемых на карте местных предметов. Например, длина, ширина и грузоподъёмность моста, ширина и характер покрытия </w:t>
      </w:r>
      <w:r w:rsidRPr="00F24B04">
        <w:rPr>
          <w:rFonts w:ascii="Times New Roman" w:hAnsi="Times New Roman" w:cs="Times New Roman"/>
          <w:sz w:val="28"/>
          <w:szCs w:val="28"/>
        </w:rPr>
        <w:lastRenderedPageBreak/>
        <w:t>дорог, средняя толщина и высота деревьев в лесу, глубина и характер грунта брода и так далее. Различные надписи и собственные названия объектов на картах также носят пояснительный характер.</w:t>
      </w:r>
    </w:p>
    <w:sectPr w:rsidR="00BA1223" w:rsidRPr="00F24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A2C6E"/>
    <w:multiLevelType w:val="hybridMultilevel"/>
    <w:tmpl w:val="240E8858"/>
    <w:lvl w:ilvl="0" w:tplc="F5E26CF4">
      <w:start w:val="1"/>
      <w:numFmt w:val="decimal"/>
      <w:lvlText w:val="%1)"/>
      <w:lvlJc w:val="left"/>
      <w:pPr>
        <w:ind w:left="927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B04"/>
    <w:rsid w:val="009A4B77"/>
    <w:rsid w:val="00BA1223"/>
    <w:rsid w:val="00D53E35"/>
    <w:rsid w:val="00F2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B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A4B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B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A4B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7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2025-04-16T09:55:00Z</dcterms:created>
  <dcterms:modified xsi:type="dcterms:W3CDTF">2025-04-16T11:15:00Z</dcterms:modified>
</cp:coreProperties>
</file>