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F1" w:rsidRPr="00FB11F1" w:rsidRDefault="00FB11F1" w:rsidP="00FB11F1">
      <w:pPr>
        <w:ind w:right="-143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FB11F1">
        <w:rPr>
          <w:rFonts w:ascii="Times New Roman" w:hAnsi="Times New Roman" w:cs="Times New Roman"/>
          <w:sz w:val="28"/>
          <w:szCs w:val="24"/>
          <w:u w:val="single"/>
        </w:rPr>
        <w:t>Тема 2.1 Понятия о предельных сост</w:t>
      </w:r>
      <w:r w:rsidR="004B1930">
        <w:rPr>
          <w:rFonts w:ascii="Times New Roman" w:hAnsi="Times New Roman" w:cs="Times New Roman"/>
          <w:sz w:val="28"/>
          <w:szCs w:val="24"/>
          <w:u w:val="single"/>
        </w:rPr>
        <w:t>ояниях строительных конструкций</w:t>
      </w:r>
    </w:p>
    <w:p w:rsidR="0081019A" w:rsidRDefault="00FB11F1">
      <w:r w:rsidRPr="00FB11F1">
        <w:rPr>
          <w:noProof/>
          <w:lang w:eastAsia="ru-RU"/>
        </w:rPr>
        <w:lastRenderedPageBreak/>
        <w:drawing>
          <wp:inline distT="0" distB="0" distL="0" distR="0" wp14:anchorId="7A61B03B" wp14:editId="28C3E222">
            <wp:extent cx="6316150" cy="56864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1630" cy="569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1F1">
        <w:rPr>
          <w:noProof/>
          <w:lang w:eastAsia="ru-RU"/>
        </w:rPr>
        <w:lastRenderedPageBreak/>
        <w:drawing>
          <wp:inline distT="0" distB="0" distL="0" distR="0" wp14:anchorId="3C7CDAC6" wp14:editId="1CB5478D">
            <wp:extent cx="5940425" cy="678651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8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B11F1">
        <w:rPr>
          <w:noProof/>
          <w:lang w:eastAsia="ru-RU"/>
        </w:rPr>
        <w:drawing>
          <wp:inline distT="0" distB="0" distL="0" distR="0" wp14:anchorId="5889EA5A" wp14:editId="6A49DF3C">
            <wp:extent cx="5938852" cy="99060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32380"/>
                    <a:stretch/>
                  </pic:blipFill>
                  <pic:spPr bwMode="auto">
                    <a:xfrm>
                      <a:off x="0" y="0"/>
                      <a:ext cx="5940425" cy="990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06C" w:rsidRDefault="0092775F">
      <w:pPr>
        <w:rPr>
          <w:noProof/>
          <w:lang w:eastAsia="ru-RU"/>
        </w:rPr>
      </w:pPr>
      <w:r w:rsidRPr="007B0CD0">
        <w:rPr>
          <w:noProof/>
          <w:lang w:eastAsia="ru-RU"/>
        </w:rPr>
        <w:lastRenderedPageBreak/>
        <w:drawing>
          <wp:inline distT="0" distB="0" distL="0" distR="0" wp14:anchorId="00BBD590" wp14:editId="40FCA39E">
            <wp:extent cx="5353797" cy="676369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67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0CD0">
        <w:rPr>
          <w:noProof/>
          <w:lang w:eastAsia="ru-RU"/>
        </w:rPr>
        <w:lastRenderedPageBreak/>
        <w:drawing>
          <wp:inline distT="0" distB="0" distL="0" distR="0" wp14:anchorId="339E85C5" wp14:editId="637E9E6C">
            <wp:extent cx="5306165" cy="8087854"/>
            <wp:effectExtent l="0" t="0" r="889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808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196" w:rsidRDefault="007B5196">
      <w:pPr>
        <w:rPr>
          <w:noProof/>
          <w:lang w:eastAsia="ru-RU"/>
        </w:rPr>
      </w:pPr>
    </w:p>
    <w:p w:rsidR="007B5196" w:rsidRDefault="007B5196"/>
    <w:p w:rsidR="0059006C" w:rsidRDefault="0059006C"/>
    <w:p w:rsidR="0059006C" w:rsidRDefault="0059006C" w:rsidP="0059006C">
      <w:pPr>
        <w:jc w:val="center"/>
        <w:rPr>
          <w:rFonts w:ascii="Times New Roman" w:hAnsi="Times New Roman" w:cs="Times New Roman"/>
          <w:b/>
          <w:sz w:val="32"/>
        </w:rPr>
      </w:pPr>
      <w:r w:rsidRPr="0059006C">
        <w:rPr>
          <w:rFonts w:ascii="Times New Roman" w:hAnsi="Times New Roman" w:cs="Times New Roman"/>
          <w:b/>
          <w:sz w:val="32"/>
        </w:rPr>
        <w:lastRenderedPageBreak/>
        <w:t>Нормативное и расчетное значения сопротивления материалов</w:t>
      </w:r>
    </w:p>
    <w:p w:rsidR="0059006C" w:rsidRDefault="0059006C" w:rsidP="0059006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inline distT="0" distB="0" distL="0" distR="0" wp14:anchorId="660E095B" wp14:editId="4F6513CE">
            <wp:extent cx="5940425" cy="1495425"/>
            <wp:effectExtent l="0" t="0" r="3175" b="9525"/>
            <wp:docPr id="6146" name="Picture 2" descr="https://skr.sh/i/030821/3VRztsBI.jpg?download=1&amp;name=%D0%A1%D0%BA%D1%80%D0%B8%D0%BD%D1%88%D0%BE%D1%82%2003-08-2021%2016:37: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s://skr.sh/i/030821/3VRztsBI.jpg?download=1&amp;name=%D0%A1%D0%BA%D1%80%D0%B8%D0%BD%D1%88%D0%BE%D1%82%2003-08-2021%2016:37: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958"/>
                    <a:stretch/>
                  </pic:blipFill>
                  <pic:spPr bwMode="auto">
                    <a:xfrm>
                      <a:off x="0" y="0"/>
                      <a:ext cx="5940425" cy="14954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8CF3882" wp14:editId="48AC3434">
            <wp:extent cx="5940425" cy="1256030"/>
            <wp:effectExtent l="0" t="0" r="3175" b="1270"/>
            <wp:docPr id="6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32"/>
                    <a:stretch/>
                  </pic:blipFill>
                  <pic:spPr bwMode="auto">
                    <a:xfrm>
                      <a:off x="0" y="0"/>
                      <a:ext cx="594042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9006C" w:rsidRPr="0059006C" w:rsidRDefault="0059006C" w:rsidP="0059006C">
      <w:pPr>
        <w:jc w:val="center"/>
        <w:rPr>
          <w:rFonts w:ascii="Times New Roman" w:hAnsi="Times New Roman" w:cs="Times New Roman"/>
          <w:b/>
          <w:sz w:val="32"/>
        </w:rPr>
      </w:pPr>
      <w:r w:rsidRPr="0059006C">
        <w:rPr>
          <w:rFonts w:ascii="Times New Roman" w:hAnsi="Times New Roman" w:cs="Times New Roman"/>
          <w:b/>
          <w:bCs/>
          <w:sz w:val="32"/>
        </w:rPr>
        <w:t xml:space="preserve">Учет факторов </w:t>
      </w:r>
    </w:p>
    <w:p w:rsidR="0059006C" w:rsidRPr="0059006C" w:rsidRDefault="0059006C" w:rsidP="0059006C">
      <w:pPr>
        <w:jc w:val="both"/>
        <w:rPr>
          <w:rFonts w:ascii="Times New Roman" w:hAnsi="Times New Roman" w:cs="Times New Roman"/>
          <w:sz w:val="28"/>
        </w:rPr>
      </w:pPr>
      <w:r w:rsidRPr="0059006C">
        <w:rPr>
          <w:rFonts w:ascii="Times New Roman" w:hAnsi="Times New Roman" w:cs="Times New Roman"/>
          <w:sz w:val="28"/>
        </w:rPr>
        <w:t xml:space="preserve">Исследования строительных конструкций показали, что </w:t>
      </w:r>
      <w:r w:rsidRPr="0059006C">
        <w:rPr>
          <w:rFonts w:ascii="Times New Roman" w:hAnsi="Times New Roman" w:cs="Times New Roman"/>
          <w:bCs/>
          <w:sz w:val="28"/>
        </w:rPr>
        <w:t>наступление того или иного предельного состояния зависит от многих факторов</w:t>
      </w:r>
      <w:r w:rsidRPr="0059006C">
        <w:rPr>
          <w:rFonts w:ascii="Times New Roman" w:hAnsi="Times New Roman" w:cs="Times New Roman"/>
          <w:sz w:val="28"/>
        </w:rPr>
        <w:t>. Прежде всего, это внешние нагрузки или воздействия - ведь для их восприятия и предназначены несущие строительные конструкции. Качество материалов и их механические свойства во многом определяют сопротивление конструкций нагрузкам и воздействиям. Кроме того, немаловажную роль играют условия работы конструкции, условия ее изготовления и т.п.</w:t>
      </w:r>
    </w:p>
    <w:p w:rsidR="0059006C" w:rsidRPr="0059006C" w:rsidRDefault="0059006C" w:rsidP="0059006C">
      <w:pPr>
        <w:jc w:val="both"/>
        <w:rPr>
          <w:rFonts w:ascii="Times New Roman" w:hAnsi="Times New Roman" w:cs="Times New Roman"/>
          <w:sz w:val="28"/>
        </w:rPr>
      </w:pPr>
      <w:r w:rsidRPr="0059006C">
        <w:rPr>
          <w:rFonts w:ascii="Times New Roman" w:hAnsi="Times New Roman" w:cs="Times New Roman"/>
          <w:sz w:val="28"/>
        </w:rPr>
        <w:t xml:space="preserve">Чтобы учесть изменчивость указанных явлений, установлена </w:t>
      </w:r>
      <w:r w:rsidRPr="0059006C">
        <w:rPr>
          <w:rFonts w:ascii="Times New Roman" w:hAnsi="Times New Roman" w:cs="Times New Roman"/>
          <w:bCs/>
          <w:sz w:val="28"/>
        </w:rPr>
        <w:t xml:space="preserve">система расчетных </w:t>
      </w:r>
      <w:proofErr w:type="gramStart"/>
      <w:r w:rsidRPr="0059006C">
        <w:rPr>
          <w:rFonts w:ascii="Times New Roman" w:hAnsi="Times New Roman" w:cs="Times New Roman"/>
          <w:bCs/>
          <w:sz w:val="28"/>
        </w:rPr>
        <w:t>коэффициентов</w:t>
      </w:r>
      <w:r w:rsidRPr="0059006C">
        <w:rPr>
          <w:rFonts w:ascii="Times New Roman" w:hAnsi="Times New Roman" w:cs="Times New Roman"/>
          <w:sz w:val="28"/>
        </w:rPr>
        <w:t xml:space="preserve"> ,</w:t>
      </w:r>
      <w:proofErr w:type="gramEnd"/>
      <w:r w:rsidRPr="0059006C">
        <w:rPr>
          <w:rFonts w:ascii="Times New Roman" w:hAnsi="Times New Roman" w:cs="Times New Roman"/>
          <w:sz w:val="28"/>
        </w:rPr>
        <w:t xml:space="preserve"> заменяющих единый коэффициент запаса предшествующих методов расчета.</w:t>
      </w:r>
    </w:p>
    <w:p w:rsidR="0059006C" w:rsidRPr="0059006C" w:rsidRDefault="0059006C" w:rsidP="0059006C">
      <w:pPr>
        <w:jc w:val="center"/>
        <w:rPr>
          <w:rFonts w:ascii="Times New Roman" w:hAnsi="Times New Roman" w:cs="Times New Roman"/>
          <w:b/>
          <w:sz w:val="32"/>
        </w:rPr>
      </w:pPr>
      <w:r w:rsidRPr="0059006C">
        <w:rPr>
          <w:rFonts w:ascii="Times New Roman" w:hAnsi="Times New Roman" w:cs="Times New Roman"/>
          <w:b/>
          <w:bCs/>
          <w:sz w:val="32"/>
        </w:rPr>
        <w:t>Коэффициенты   надежности</w:t>
      </w:r>
    </w:p>
    <w:p w:rsidR="0059006C" w:rsidRPr="0059006C" w:rsidRDefault="0059006C" w:rsidP="0059006C">
      <w:pPr>
        <w:jc w:val="both"/>
        <w:rPr>
          <w:rFonts w:ascii="Times New Roman" w:hAnsi="Times New Roman" w:cs="Times New Roman"/>
          <w:sz w:val="32"/>
        </w:rPr>
      </w:pPr>
      <w:r w:rsidRPr="0059006C">
        <w:rPr>
          <w:rFonts w:ascii="Times New Roman" w:hAnsi="Times New Roman" w:cs="Times New Roman"/>
          <w:sz w:val="32"/>
        </w:rPr>
        <w:t xml:space="preserve">Принятие постоянного коэффициента запаса в расчетах по допускаемым напряжениям и весьма </w:t>
      </w:r>
      <w:proofErr w:type="spellStart"/>
      <w:r w:rsidRPr="0059006C">
        <w:rPr>
          <w:rFonts w:ascii="Times New Roman" w:hAnsi="Times New Roman" w:cs="Times New Roman"/>
          <w:sz w:val="32"/>
        </w:rPr>
        <w:t>маловариантного</w:t>
      </w:r>
      <w:proofErr w:type="spellEnd"/>
      <w:r w:rsidRPr="0059006C">
        <w:rPr>
          <w:rFonts w:ascii="Times New Roman" w:hAnsi="Times New Roman" w:cs="Times New Roman"/>
          <w:sz w:val="32"/>
        </w:rPr>
        <w:t xml:space="preserve"> (всего две ступени) коэффициента запаса в расчете по разрушающим нагрузкам отражало несовершенство знаний о возможных изменениях нагрузок, механических свойств материалов и условий работы. Только углубленный анализ понятия «коэффициент запаса позволил вместо него ввести </w:t>
      </w:r>
      <w:r w:rsidRPr="0059006C">
        <w:rPr>
          <w:rFonts w:ascii="Times New Roman" w:hAnsi="Times New Roman" w:cs="Times New Roman"/>
          <w:bCs/>
          <w:sz w:val="32"/>
          <w:u w:val="single"/>
        </w:rPr>
        <w:t>систему новых расчетных коэффициентов</w:t>
      </w:r>
      <w:r w:rsidRPr="0059006C">
        <w:rPr>
          <w:rFonts w:ascii="Times New Roman" w:hAnsi="Times New Roman" w:cs="Times New Roman"/>
          <w:sz w:val="32"/>
        </w:rPr>
        <w:t>:</w:t>
      </w:r>
    </w:p>
    <w:p w:rsidR="0059006C" w:rsidRPr="0059006C" w:rsidRDefault="0059006C" w:rsidP="0059006C">
      <w:pPr>
        <w:jc w:val="both"/>
        <w:rPr>
          <w:rFonts w:ascii="Times New Roman" w:hAnsi="Times New Roman" w:cs="Times New Roman"/>
          <w:sz w:val="32"/>
        </w:rPr>
      </w:pPr>
      <w:r w:rsidRPr="0059006C">
        <w:rPr>
          <w:rFonts w:ascii="Times New Roman" w:hAnsi="Times New Roman" w:cs="Times New Roman"/>
          <w:sz w:val="32"/>
        </w:rPr>
        <w:t>-</w:t>
      </w:r>
      <w:r w:rsidRPr="0059006C">
        <w:rPr>
          <w:rFonts w:ascii="Times New Roman" w:hAnsi="Times New Roman" w:cs="Times New Roman"/>
          <w:sz w:val="32"/>
        </w:rPr>
        <w:tab/>
        <w:t>коэффициенты надежности по нагрузке;</w:t>
      </w:r>
    </w:p>
    <w:p w:rsidR="0059006C" w:rsidRPr="0059006C" w:rsidRDefault="0059006C" w:rsidP="0059006C">
      <w:pPr>
        <w:jc w:val="both"/>
        <w:rPr>
          <w:rFonts w:ascii="Times New Roman" w:hAnsi="Times New Roman" w:cs="Times New Roman"/>
          <w:sz w:val="32"/>
        </w:rPr>
      </w:pPr>
      <w:r w:rsidRPr="0059006C">
        <w:rPr>
          <w:rFonts w:ascii="Times New Roman" w:hAnsi="Times New Roman" w:cs="Times New Roman"/>
          <w:sz w:val="32"/>
        </w:rPr>
        <w:lastRenderedPageBreak/>
        <w:t>-</w:t>
      </w:r>
      <w:r w:rsidRPr="0059006C">
        <w:rPr>
          <w:rFonts w:ascii="Times New Roman" w:hAnsi="Times New Roman" w:cs="Times New Roman"/>
          <w:sz w:val="32"/>
        </w:rPr>
        <w:tab/>
        <w:t xml:space="preserve">коэффициенты надежности по </w:t>
      </w:r>
      <w:proofErr w:type="gramStart"/>
      <w:r w:rsidRPr="0059006C">
        <w:rPr>
          <w:rFonts w:ascii="Times New Roman" w:hAnsi="Times New Roman" w:cs="Times New Roman"/>
          <w:sz w:val="32"/>
        </w:rPr>
        <w:t>материалу ;</w:t>
      </w:r>
      <w:proofErr w:type="gramEnd"/>
    </w:p>
    <w:p w:rsidR="0059006C" w:rsidRPr="0059006C" w:rsidRDefault="0059006C" w:rsidP="0059006C">
      <w:pPr>
        <w:jc w:val="both"/>
        <w:rPr>
          <w:rFonts w:ascii="Times New Roman" w:hAnsi="Times New Roman" w:cs="Times New Roman"/>
          <w:sz w:val="32"/>
        </w:rPr>
      </w:pPr>
      <w:r w:rsidRPr="0059006C">
        <w:rPr>
          <w:rFonts w:ascii="Times New Roman" w:hAnsi="Times New Roman" w:cs="Times New Roman"/>
          <w:sz w:val="32"/>
        </w:rPr>
        <w:t>-</w:t>
      </w:r>
      <w:r w:rsidRPr="0059006C">
        <w:rPr>
          <w:rFonts w:ascii="Times New Roman" w:hAnsi="Times New Roman" w:cs="Times New Roman"/>
          <w:sz w:val="32"/>
        </w:rPr>
        <w:tab/>
        <w:t>коэффициенты условий работы.</w:t>
      </w:r>
    </w:p>
    <w:p w:rsidR="0059006C" w:rsidRPr="0059006C" w:rsidRDefault="0059006C" w:rsidP="0059006C">
      <w:pPr>
        <w:jc w:val="both"/>
        <w:rPr>
          <w:rFonts w:ascii="Times New Roman" w:hAnsi="Times New Roman" w:cs="Times New Roman"/>
          <w:sz w:val="32"/>
        </w:rPr>
      </w:pPr>
      <w:r w:rsidRPr="0059006C">
        <w:rPr>
          <w:rFonts w:ascii="Times New Roman" w:hAnsi="Times New Roman" w:cs="Times New Roman"/>
          <w:sz w:val="32"/>
        </w:rPr>
        <w:t>Коэффициенты надежности по нагрузке (ранее - коэффициенты перегрузки) отражают изменчивость нагрузок, различную для разных категорий нагрузок, коэффициенты надежности по материалу (ранее - коэффициенты однородности) - изменчивость механических характеристик материалов, а коэффициенты условий работы - все остальные факторы работы конструкций. Значения каждого из этих коэффициентов можно определять опытным путем, что позволяет по мере накопления экспериментальных данных уточнять их значения.</w:t>
      </w:r>
    </w:p>
    <w:p w:rsidR="0059006C" w:rsidRPr="0059006C" w:rsidRDefault="0059006C" w:rsidP="0059006C">
      <w:pPr>
        <w:jc w:val="center"/>
        <w:rPr>
          <w:rFonts w:ascii="Times New Roman" w:hAnsi="Times New Roman" w:cs="Times New Roman"/>
          <w:b/>
          <w:sz w:val="32"/>
        </w:rPr>
      </w:pPr>
    </w:p>
    <w:sectPr w:rsidR="0059006C" w:rsidRPr="0059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58"/>
    <w:rsid w:val="0002751C"/>
    <w:rsid w:val="004B1930"/>
    <w:rsid w:val="004D5835"/>
    <w:rsid w:val="0059006C"/>
    <w:rsid w:val="00761109"/>
    <w:rsid w:val="007B5196"/>
    <w:rsid w:val="007E4A66"/>
    <w:rsid w:val="0081019A"/>
    <w:rsid w:val="00863658"/>
    <w:rsid w:val="0092775F"/>
    <w:rsid w:val="00E244E3"/>
    <w:rsid w:val="00FB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5F8AC-6671-422E-8FB0-0589032A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Мытарева</cp:lastModifiedBy>
  <cp:revision>8</cp:revision>
  <dcterms:created xsi:type="dcterms:W3CDTF">2024-09-05T11:02:00Z</dcterms:created>
  <dcterms:modified xsi:type="dcterms:W3CDTF">2024-09-06T17:59:00Z</dcterms:modified>
</cp:coreProperties>
</file>