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BB6A" w14:textId="77777777" w:rsidR="000914E8" w:rsidRDefault="000914E8" w:rsidP="000914E8">
      <w:pPr>
        <w:pStyle w:val="1"/>
      </w:pPr>
      <w:r>
        <w:rPr>
          <w:sz w:val="32"/>
          <w:szCs w:val="32"/>
        </w:rPr>
        <w:t>Наука, техника и культура в 20-30-е гг. XX в.</w:t>
      </w:r>
    </w:p>
    <w:p w14:paraId="2CEEA521" w14:textId="77777777" w:rsidR="000914E8" w:rsidRDefault="000914E8" w:rsidP="000914E8">
      <w:pPr>
        <w:pStyle w:val="ad"/>
      </w:pPr>
      <w:r>
        <w:t>В культуре 20-30-х гг. XX в. продолжают сказываться переломные тенденции, усугубившиеся в условиях послевоенного масштабного кризиса. Жестокость войны, её невиданные тяготы, гибель сотен миллионов безвинных людей привнесли в сознание европейского общества ощущение упадка, заката европейской цивилизации. Кроме того, в общественном сознании укрепился иррационализм — чувство неверия в возможности человеческого разума. Переломный характер послевоенной эпохи отразился на всём облике культуры того времени. Стили и направления в искусстве, частично появившиеся до войны, сохранялись и продолжали своё развитие в 20-30-е гг. XX в. Вместе с тем возникали и новые стили, некоторые из них исчезали так же быстро, как и возникали.</w:t>
      </w:r>
    </w:p>
    <w:p w14:paraId="5A41B1BD" w14:textId="77777777" w:rsidR="000914E8" w:rsidRDefault="000914E8" w:rsidP="000914E8">
      <w:pPr>
        <w:pStyle w:val="ad"/>
      </w:pPr>
      <w:r>
        <w:t>Парадокс эпохи состоял в том, что именно в это время были сделаны выдающиеся открытия в области науки и техники, свидетельствовавшие о торжестве человеческого разума.</w:t>
      </w:r>
    </w:p>
    <w:p w14:paraId="254C75D4" w14:textId="77777777" w:rsidR="000914E8" w:rsidRDefault="000914E8" w:rsidP="000914E8">
      <w:pPr>
        <w:pStyle w:val="ad"/>
      </w:pPr>
      <w:r>
        <w:rPr>
          <w:rStyle w:val="ac"/>
        </w:rPr>
        <w:t>1. Естественные науки</w:t>
      </w:r>
    </w:p>
    <w:p w14:paraId="01511B83" w14:textId="77777777" w:rsidR="000914E8" w:rsidRDefault="000914E8" w:rsidP="000914E8">
      <w:pPr>
        <w:pStyle w:val="ad"/>
      </w:pPr>
      <w:r>
        <w:t>На рубеже </w:t>
      </w:r>
      <w:r>
        <w:rPr>
          <w:lang w:val="en-US"/>
        </w:rPr>
        <w:t>XIX</w:t>
      </w:r>
      <w:r w:rsidRPr="00DC4A63">
        <w:t>-</w:t>
      </w:r>
      <w:r>
        <w:rPr>
          <w:lang w:val="en-US"/>
        </w:rPr>
        <w:t>XX </w:t>
      </w:r>
      <w:r>
        <w:t>вв. происходило небывалое в истории человечества развитие науки. Сделанные учёными открытия качественно изменили научную картину мира, дали мощный импульс совершенствованию естественных наук.</w:t>
      </w:r>
    </w:p>
    <w:p w14:paraId="1F992DBC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23F3C823" wp14:editId="5A51B0AB">
            <wp:extent cx="2009775" cy="17145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C412A" w14:textId="77777777" w:rsidR="000914E8" w:rsidRDefault="000914E8" w:rsidP="000914E8">
      <w:pPr>
        <w:pStyle w:val="ad"/>
        <w:jc w:val="center"/>
      </w:pPr>
      <w:r>
        <w:rPr>
          <w:rStyle w:val="ac"/>
        </w:rPr>
        <w:t>П. Дирак</w:t>
      </w:r>
    </w:p>
    <w:p w14:paraId="03DCD29F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0AF374AE" wp14:editId="38CFE18C">
            <wp:extent cx="2009775" cy="232410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8DE33" w14:textId="77777777" w:rsidR="000914E8" w:rsidRDefault="000914E8" w:rsidP="000914E8">
      <w:pPr>
        <w:pStyle w:val="ad"/>
        <w:jc w:val="center"/>
      </w:pPr>
      <w:r>
        <w:rPr>
          <w:rStyle w:val="ac"/>
        </w:rPr>
        <w:t>И. и Ф. Жолио-Кюри</w:t>
      </w:r>
    </w:p>
    <w:p w14:paraId="22C12C76" w14:textId="77777777" w:rsidR="000914E8" w:rsidRDefault="000914E8" w:rsidP="000914E8">
      <w:pPr>
        <w:pStyle w:val="ad"/>
      </w:pPr>
      <w:r>
        <w:lastRenderedPageBreak/>
        <w:t xml:space="preserve">Главные направления в данной области обозначились ещё до Первой мировой войны в результате «революции в естествознании». Атомная физика, зародившаяся в этот период, сохраняла свои ведущие позиции и в последующие десятилетия. В 1926-1927 гг. появилась квантовая механика — новое направление физики, сложившееся на основе исследований английского ученого Поля Дирака. Он предположил, что существует не только частица с отрицательным электрическим зарядом (электрон), но и аналогичная частица с положительным зарядом. Уже в 1932 г. она была обнаружена американцем К.Д. Андерсоном, исследовавшим космическое излучение (электромагнитное излучение от внеземных источников), и получила название «позитрон». Выяснилось, что при некоторых условиях электроны и позитроны могут </w:t>
      </w:r>
      <w:proofErr w:type="spellStart"/>
      <w:r>
        <w:t>взаимопоглощаться</w:t>
      </w:r>
      <w:proofErr w:type="spellEnd"/>
      <w:r>
        <w:t>, превращаясь в частицы электромагнитного излучения (фотоны). В том же году английский учёный Джеймс Чедвик открыл нейтрон, элементарную частицу, не имеющую заряда. В 1934 г. Ирен и Фредерик Жолио-Кюри во Франции обнаружили явление искусственной радиоактивности. В ходе их опытов атомы алюминия трансформировались в радиоактивные атомы фосфора. На основании разработок Кюри позднее было сделано немало открытий, особенно в биологии и медицине.</w:t>
      </w:r>
    </w:p>
    <w:p w14:paraId="67D36DDA" w14:textId="77777777" w:rsidR="000914E8" w:rsidRDefault="000914E8" w:rsidP="000914E8">
      <w:pPr>
        <w:pStyle w:val="ad"/>
      </w:pPr>
      <w:r>
        <w:t>Все эти исследования сделали понятной структуру атомного ядра. В конце 1930-х гг. специалисты в нескольких странах уже были готовы получить атомную энергию, появляющуюся при делении ядер урана. Цепную реакцию деления урана исследовал итальянец Энрико Ферми, бежавший из фашистской Италии в США. Супруги Жолио-Кюри разработали схему аппарата для осуществления этой реакции. Стало возможным создание принципиально нового вида оружия — атомной бомбы, изготовленной только на исходе Второй мировой войны.</w:t>
      </w:r>
    </w:p>
    <w:p w14:paraId="352A2CDF" w14:textId="77777777" w:rsidR="000914E8" w:rsidRDefault="000914E8" w:rsidP="000914E8">
      <w:pPr>
        <w:pStyle w:val="ad"/>
      </w:pPr>
      <w:r>
        <w:t>Успехи в развитии квантовой механики позволили к началу 1930-х гг. прогнозировать свойства различных веществ.</w:t>
      </w:r>
    </w:p>
    <w:p w14:paraId="2E083756" w14:textId="77777777" w:rsidR="000914E8" w:rsidRDefault="000914E8" w:rsidP="000914E8">
      <w:pPr>
        <w:pStyle w:val="ad"/>
      </w:pPr>
      <w:r>
        <w:t>Химики взяли курс на создание искусственных твёрдых материалов с заранее заданными свойствами и структурой. Во второй половине 1930-х гг. учёные сразу трёх стран — США, СССР и Великобритании — смогли синтезировать полиэтилен и нейлон, получившие вскоре широкое употребление. Химики также разработали новые виды удобрений и искусственного жидкого топлива.</w:t>
      </w:r>
    </w:p>
    <w:p w14:paraId="0C3FAD4C" w14:textId="77777777" w:rsidR="000914E8" w:rsidRDefault="000914E8" w:rsidP="000914E8">
      <w:pPr>
        <w:pStyle w:val="ad"/>
      </w:pPr>
      <w:r>
        <w:t>Стремительные шаги делает астрономия. В 1918 г. учёные установили, что Солнце находится на краю Галактики. В 1925-1934 гг. серия исследований подтвердила предположение о наличии углекислого газа в атмосфере Венеры. В 1930 г. астроном К. Томбо (США) «расширил» Солнечную систему, открыв планету Плутон.</w:t>
      </w:r>
    </w:p>
    <w:p w14:paraId="01E7E1EE" w14:textId="77777777" w:rsidR="000914E8" w:rsidRDefault="000914E8" w:rsidP="000914E8">
      <w:pPr>
        <w:pStyle w:val="ad"/>
      </w:pPr>
      <w:r>
        <w:t>Появились новые науки — биофизика и биохимия. Разобравшись в процессах обмена веществ и строении белка, учёные сумели искусственным путём создать первые витамины и антибиотики (грамицидин, стрептомицин, пенициллин). Биологи использовали не только традиционные методы и инструменты. В их «арсенале» появились электронные микроскопы, рентгеновские лучи и реактивные изотопы. В медицине начали применяться электрокардиографы (с их помощью исследовали работу мышц сердца) и электроэнцефалографы (их применяли для изучения работы головного мозга).</w:t>
      </w:r>
    </w:p>
    <w:p w14:paraId="37D3061C" w14:textId="77777777" w:rsidR="000914E8" w:rsidRDefault="000914E8" w:rsidP="000914E8">
      <w:pPr>
        <w:pStyle w:val="ad"/>
      </w:pPr>
      <w:r>
        <w:rPr>
          <w:rStyle w:val="ac"/>
        </w:rPr>
        <w:lastRenderedPageBreak/>
        <w:t>2. Техника меняет жизнь людей</w:t>
      </w:r>
    </w:p>
    <w:p w14:paraId="359E1ED1" w14:textId="77777777" w:rsidR="000914E8" w:rsidRDefault="000914E8" w:rsidP="000914E8">
      <w:pPr>
        <w:pStyle w:val="ad"/>
      </w:pPr>
      <w:r>
        <w:t>В 1920-1930-е гг. в жизни людей происходят качественные изменения благодаря развитию источников электричества. Строительство современных теплоэлектростанций дало возможность осветить улицы городов и посёлков, внедрить в производство новые виды техники. Во многих странах были начаты важные гидроэнергетические проекты. Электроэнергия обеспечивала работу фабрик, особенно энергоёмких отраслей, позволила ускорить процесс автоматизации многих технологических процессов.</w:t>
      </w:r>
    </w:p>
    <w:p w14:paraId="0E10FCB7" w14:textId="77777777" w:rsidR="000914E8" w:rsidRDefault="000914E8" w:rsidP="000914E8">
      <w:pPr>
        <w:pStyle w:val="ad"/>
      </w:pPr>
      <w:r>
        <w:t>В 1930-е гг. к привычным механическим калькуляторам добавился первый полностью электронный — британский </w:t>
      </w:r>
      <w:r>
        <w:rPr>
          <w:lang w:val="en-US"/>
        </w:rPr>
        <w:t>ANITA</w:t>
      </w:r>
      <w:r w:rsidRPr="00DC4A63">
        <w:t>.</w:t>
      </w:r>
      <w:r>
        <w:rPr>
          <w:lang w:val="en-US"/>
        </w:rPr>
        <w:t> </w:t>
      </w:r>
      <w:r>
        <w:t xml:space="preserve">Людей, пользовавшихся калькуляторами, называли «компьютерами» (от английского слова «вычислитель»), вскоре этот термин стал обозначать электронно-механическое устройство для подсчёта и хранения информации. Первую модель компьютера создал немецкий учёный Конрад </w:t>
      </w:r>
      <w:proofErr w:type="spellStart"/>
      <w:r>
        <w:t>Цузе</w:t>
      </w:r>
      <w:proofErr w:type="spellEnd"/>
      <w:r>
        <w:t xml:space="preserve"> в 1938 г. Его аппарат обладал памятью и возможностью (хотя и ограниченной) программирования. Следующая модель, разработанная изобретателем в 1941 г., была построена на телефонных реле и основывалась на использовании двоичной системы исчисления.</w:t>
      </w:r>
    </w:p>
    <w:p w14:paraId="3CBBA237" w14:textId="77777777" w:rsidR="000914E8" w:rsidRDefault="000914E8" w:rsidP="000914E8">
      <w:pPr>
        <w:pStyle w:val="ad"/>
      </w:pPr>
      <w:r>
        <w:t>Успехи в области изучения радио, сделанные в начале XX столетия, позволили начать регулярное радиовещание в США, СССР, Великобритании и Франции уже в начале 1920-х гг. «Тарелка» репродуктора стала привычной для городского быта многих европейских городов. В целом ряде государств появились беспроводные телеграф и телефон. Великобритания, США и СССР стали пионерами в деле организации первых телевизионных передач. А в 1930-е гг. изобретение братьев Люмьер — кинематограф — обрело звук и цвет. Кинотеатры стали собирать ещё больше зрителей.</w:t>
      </w:r>
    </w:p>
    <w:p w14:paraId="054AF87E" w14:textId="77777777" w:rsidR="000914E8" w:rsidRDefault="000914E8" w:rsidP="000914E8">
      <w:pPr>
        <w:pStyle w:val="ad"/>
      </w:pPr>
      <w:r>
        <w:t>Как изменилась жизнь людей с появлением радио, телевидения и звукового цветного кинематографа? Назовите положительные и отрицательные последствия внедрения в повседневную жизнь этих технических новинок.</w:t>
      </w:r>
    </w:p>
    <w:p w14:paraId="282BAB74" w14:textId="77777777" w:rsidR="000914E8" w:rsidRDefault="000914E8" w:rsidP="000914E8">
      <w:pPr>
        <w:pStyle w:val="ad"/>
      </w:pPr>
      <w:r>
        <w:t>Производство электробытовой техники в развитых странах — от стиральных машин до холодильников и радиоприёмников — расширялось. Но вся эта техника была ещё слишком дорога, что не позволяло техническим новинкам кардинально изменить жизненный уклад людей.</w:t>
      </w:r>
    </w:p>
    <w:p w14:paraId="2E5D4507" w14:textId="77777777" w:rsidR="000914E8" w:rsidRDefault="000914E8" w:rsidP="000914E8">
      <w:pPr>
        <w:pStyle w:val="ad"/>
      </w:pPr>
      <w:r>
        <w:t>Серьёзные изменения произошли в транспортной сфере. Двигатели внутреннего сгорания окончательно вышли на первое место. Началось активное применение тракторов и комбайнов в сельском хозяйстве.</w:t>
      </w:r>
    </w:p>
    <w:p w14:paraId="4B2DE6BF" w14:textId="77777777" w:rsidR="000914E8" w:rsidRDefault="000914E8" w:rsidP="000914E8">
      <w:pPr>
        <w:pStyle w:val="ad"/>
      </w:pPr>
      <w:r>
        <w:t>Массовое строительство автобанов — специальных скоростных шоссе — развернулось в Германии. Автомобиль действительно становился массовым, отсюда и название одной из его марок — «фольксваген» («народный автомобиль»).</w:t>
      </w:r>
    </w:p>
    <w:p w14:paraId="3AFA18FC" w14:textId="77777777" w:rsidR="000914E8" w:rsidRDefault="000914E8" w:rsidP="000914E8">
      <w:pPr>
        <w:pStyle w:val="ad"/>
      </w:pPr>
      <w:r>
        <w:t xml:space="preserve">Существенного прогресса достигла технология строительства самолётов. На смену прежним аппаратам, изготовленным из древесины и ткани, пришли алюминиевые модели. Увеличились мощность и число двигателей, самолёты смогли перемещаться на более далёкие расстояния. В 1919 г. американские лётчики совершили первый безостановочный перелёт из США в Ирландию. В 1920-е гг. привычным развлекательным зрелищем стали авиашоу — </w:t>
      </w:r>
      <w:r>
        <w:lastRenderedPageBreak/>
        <w:t>бывшие военные пилоты демонстрировали чудеса воздушных полётов и акробатических трюков на самолётах. Некоторое время вместе с самолётами использовались дирижабли (летательные аппараты легче воздуха), но в 1937 г. эра дирижаблестроения завершилась после очередной аварии. В 1929 г. изобретатель Дж. Дулиттл разработал пилотажно-навигационные приборы. А в 1930-е гг. в Германии и Великобритании началась активная разработка реактивных двигателей. В середине 1940-х гг. реактивные самолёты строились уже в обоих государствах.</w:t>
      </w:r>
    </w:p>
    <w:p w14:paraId="279D4F18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1A0C8364" wp14:editId="6D194A66">
            <wp:extent cx="2695575" cy="1857375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01380" w14:textId="77777777" w:rsidR="000914E8" w:rsidRDefault="000914E8" w:rsidP="000914E8">
      <w:pPr>
        <w:pStyle w:val="ad"/>
        <w:jc w:val="center"/>
      </w:pPr>
      <w:r>
        <w:rPr>
          <w:rStyle w:val="ac"/>
        </w:rPr>
        <w:t>Автобан в Германии. 30-е гг. XX в.</w:t>
      </w:r>
    </w:p>
    <w:p w14:paraId="0D28EFCB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7E48184C" wp14:editId="2ED91585">
            <wp:extent cx="1981200" cy="1857375"/>
            <wp:effectExtent l="0" t="0" r="0" b="0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3ED80" w14:textId="77777777" w:rsidR="000914E8" w:rsidRDefault="000914E8" w:rsidP="000914E8">
      <w:pPr>
        <w:pStyle w:val="ad"/>
        <w:jc w:val="center"/>
      </w:pPr>
      <w:r>
        <w:rPr>
          <w:rStyle w:val="ac"/>
        </w:rPr>
        <w:t>Запуск дирижабля</w:t>
      </w:r>
    </w:p>
    <w:p w14:paraId="3E3B2E87" w14:textId="77777777" w:rsidR="000914E8" w:rsidRDefault="000914E8" w:rsidP="000914E8">
      <w:pPr>
        <w:pStyle w:val="ad"/>
      </w:pPr>
      <w:r>
        <w:t>Новой тенденцией в развитии техники стала стандартизация, позволившая делать детали и изделия взаимозаменяемыми. Активнее всего стандартизация использовалась в США., где производство многих товаров оказалось самым массовым.</w:t>
      </w:r>
    </w:p>
    <w:p w14:paraId="7F74C196" w14:textId="77777777" w:rsidR="000914E8" w:rsidRDefault="000914E8" w:rsidP="000914E8">
      <w:pPr>
        <w:pStyle w:val="ad"/>
      </w:pPr>
      <w:r>
        <w:rPr>
          <w:rStyle w:val="ac"/>
        </w:rPr>
        <w:t>3. Новые черты в философии и художественном творчестве</w:t>
      </w:r>
    </w:p>
    <w:p w14:paraId="3D33A1CF" w14:textId="77777777" w:rsidR="000914E8" w:rsidRDefault="000914E8" w:rsidP="000914E8">
      <w:pPr>
        <w:pStyle w:val="ad"/>
      </w:pPr>
      <w:r>
        <w:t>Экономический кризис в странах Европы, наступление фашизма, социальный эксперимент, предпринятый в СССР, рост национально-освободительного движения в странах «третьего мира», формирование диктаторских режимов во многих государствах — всё это наложило отпечаток на развитие художественного творчества. Войны и преследования со стороны властей заставили сотни и тысячи писателей, скульпторов, артистов и учёных покинуть свои родные страны. Многие из них обосновались в США, Латинской Америке, некоторые выбрали Советский Союз. Это вело к интернационализации искусства.</w:t>
      </w:r>
    </w:p>
    <w:p w14:paraId="00D36808" w14:textId="77777777" w:rsidR="000914E8" w:rsidRDefault="000914E8" w:rsidP="000914E8">
      <w:pPr>
        <w:pStyle w:val="ad"/>
      </w:pPr>
      <w:r>
        <w:t xml:space="preserve">Сохраняли своё влияние неопозитивизм и неотомизм. Неопозитивизм, появившийся ещё в начале XX в. и особенно распространённый в Великобритании и США. полагал основной </w:t>
      </w:r>
      <w:r>
        <w:lastRenderedPageBreak/>
        <w:t xml:space="preserve">задачей мыслителей логический анализ сообщений о фактах и лингвистический анализ самого научного языка, оставляя познание фактов представителям точных и естественных наук. Развитие неопозитивизма внесло немалый вклад в становление математической логики и структурной лингвистики. Неотомизм — философское течение, ведущее своё название от имени католического святого Фомы Аквинского — являлся попыткой совместить научные выводы с теологией, но первопричиной бытия </w:t>
      </w:r>
      <w:proofErr w:type="spellStart"/>
      <w:r>
        <w:t>неотомисты</w:t>
      </w:r>
      <w:proofErr w:type="spellEnd"/>
      <w:r>
        <w:t xml:space="preserve"> по-прежнему рассматривали Бога. Это направление мысли получило поддержку со стороны католической церкви и пользовалось немалым влиянием в Европе и Латинской Америке, не утрачивая своего влияния на протяжении всего XX в.</w:t>
      </w:r>
    </w:p>
    <w:p w14:paraId="494AA89D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591B572C" wp14:editId="08EC143F">
            <wp:extent cx="1285875" cy="1828800"/>
            <wp:effectExtent l="0" t="0" r="0" b="0"/>
            <wp:docPr id="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3613B" w14:textId="77777777" w:rsidR="000914E8" w:rsidRDefault="000914E8" w:rsidP="000914E8">
      <w:pPr>
        <w:pStyle w:val="ad"/>
        <w:jc w:val="center"/>
      </w:pPr>
      <w:r>
        <w:rPr>
          <w:rStyle w:val="ac"/>
        </w:rPr>
        <w:t>А. Камю</w:t>
      </w:r>
    </w:p>
    <w:p w14:paraId="5E2603B3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63D15F85" wp14:editId="724A58B7">
            <wp:extent cx="1285875" cy="1800225"/>
            <wp:effectExtent l="0" t="0" r="0" b="0"/>
            <wp:docPr id="6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E01D" w14:textId="77777777" w:rsidR="000914E8" w:rsidRDefault="000914E8" w:rsidP="000914E8">
      <w:pPr>
        <w:pStyle w:val="ad"/>
        <w:jc w:val="center"/>
      </w:pPr>
      <w:r>
        <w:rPr>
          <w:rStyle w:val="ac"/>
        </w:rPr>
        <w:t xml:space="preserve">Э. </w:t>
      </w:r>
      <w:proofErr w:type="spellStart"/>
      <w:r>
        <w:rPr>
          <w:rStyle w:val="ac"/>
        </w:rPr>
        <w:t>Хэмингуэй</w:t>
      </w:r>
      <w:proofErr w:type="spellEnd"/>
    </w:p>
    <w:p w14:paraId="196A9C91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293A57CC" wp14:editId="3E46F591">
            <wp:extent cx="1266825" cy="1752600"/>
            <wp:effectExtent l="0" t="0" r="0" b="0"/>
            <wp:docPr id="7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52D09" w14:textId="77777777" w:rsidR="000914E8" w:rsidRDefault="000914E8" w:rsidP="000914E8">
      <w:pPr>
        <w:pStyle w:val="ad"/>
        <w:jc w:val="center"/>
      </w:pPr>
      <w:r>
        <w:rPr>
          <w:rStyle w:val="ac"/>
        </w:rPr>
        <w:t>Э.М. Ремарк</w:t>
      </w:r>
    </w:p>
    <w:p w14:paraId="239D7B40" w14:textId="77777777" w:rsidR="000914E8" w:rsidRDefault="000914E8" w:rsidP="000914E8">
      <w:pPr>
        <w:pStyle w:val="ad"/>
      </w:pPr>
      <w:r>
        <w:t xml:space="preserve">Для общественной и философской мысли межвоенного периода характерной тенденцией стало сохранение и даже усиление внимания к человеку и его месту в непростой социальной </w:t>
      </w:r>
      <w:r>
        <w:lastRenderedPageBreak/>
        <w:t>действительности. В 1920-1940-е гг. в Европе происходит расцвет экзистенциализма — философии «существования» (от латинского слова «экзистенция»). Экзистенциалистами считают таких непохожих друг на друга по взглядам философов и писателей, как Хосе Ортега-и-</w:t>
      </w:r>
      <w:proofErr w:type="spellStart"/>
      <w:r>
        <w:t>Гасет</w:t>
      </w:r>
      <w:proofErr w:type="spellEnd"/>
      <w:r>
        <w:t xml:space="preserve"> (Испания), Карл Ясперс и Мартин Хайдеггер (Германия), Альбер Камю, Жан-Поль Сартр (Франция). Все они рассматривали человека как уникальное духовное существо, способное самостоятельно выбирать свою судьбу, а не слепо следовать божественному предназначению. Избрание судьбы предполагало свободу и ответственность личного выбора. Рождение экзистенциализма отразило глубокие искания, в которых пребывали представители духовной элиты западного общества.</w:t>
      </w:r>
    </w:p>
    <w:p w14:paraId="6B8E1CF1" w14:textId="77777777" w:rsidR="000914E8" w:rsidRDefault="000914E8" w:rsidP="000914E8">
      <w:pPr>
        <w:pStyle w:val="ad"/>
      </w:pPr>
      <w:r>
        <w:t>В Китае знакомство с западной философией привело к зарождению «нового конфуцианства» (</w:t>
      </w:r>
      <w:proofErr w:type="spellStart"/>
      <w:r>
        <w:t>Сюн</w:t>
      </w:r>
      <w:proofErr w:type="spellEnd"/>
      <w:r>
        <w:t xml:space="preserve"> Шили, Лян </w:t>
      </w:r>
      <w:proofErr w:type="spellStart"/>
      <w:r>
        <w:t>Шумин</w:t>
      </w:r>
      <w:proofErr w:type="spellEnd"/>
      <w:r>
        <w:t xml:space="preserve"> и др.).</w:t>
      </w:r>
    </w:p>
    <w:p w14:paraId="45F92975" w14:textId="77777777" w:rsidR="000914E8" w:rsidRDefault="000914E8" w:rsidP="000914E8">
      <w:pPr>
        <w:pStyle w:val="ad"/>
      </w:pPr>
      <w:r>
        <w:t>В западном мире на литературном поприще заблистали новые имена — американца Уильяма Фолкнера, англичанина Сомерсета Моэма, французов Франсуа Мориака, Андре Жида и многих других.</w:t>
      </w:r>
    </w:p>
    <w:p w14:paraId="02B85A87" w14:textId="77777777" w:rsidR="000914E8" w:rsidRDefault="000914E8" w:rsidP="000914E8">
      <w:pPr>
        <w:pStyle w:val="ad"/>
      </w:pPr>
      <w:r>
        <w:t xml:space="preserve">Через несколько лет после окончания Первой мировой войны в литературу вошла целая плеяда молодых представителей «потерянного поколения» — Эрнест Хемингуэй, Эрих Мария Ремарк, Анри Барбюс, Джон Дос Пассос, Эзра Паунд, Фрэнсис Скотт Фицджеральд и другие). Общим для творчества этих писателей, многие из которых побывали на фронте, стало разочарование в традиционном западном образе жизни и демонстрация «обыденного» ужаса войны. В 1920-е гг. </w:t>
      </w:r>
      <w:proofErr w:type="gramStart"/>
      <w:r>
        <w:t>из под</w:t>
      </w:r>
      <w:proofErr w:type="gramEnd"/>
      <w:r>
        <w:t xml:space="preserve"> пера Хемингуэя вышли романы «Фиеста» и «Прощай, оружие!». Э.М. Ремарк опубликовал «На западном фронте без перемен» и «Три товарища», а Р. Олдингтон — «Смерть героя». Героями этих произведений стали молодые люди, вчерашние школьники, многие из которых научились убивать раньше, чем получили аттестат зрелости, а вернувшись домой из армии, так и не нашли своего места в жизни.</w:t>
      </w:r>
    </w:p>
    <w:p w14:paraId="7575AB88" w14:textId="77777777" w:rsidR="000914E8" w:rsidRDefault="000914E8" w:rsidP="000914E8">
      <w:pPr>
        <w:pStyle w:val="ad"/>
      </w:pPr>
      <w:r>
        <w:t xml:space="preserve">Межвоенный период оказался временем расцвета в литературе модернизма, стремившегося порвать с прежним историческим опытом художественного творчества и утвердить новые, нетрадиционные начала, использовать схемы, абсурдные и отвлечённые сюжеты. Среди модернистских авторов выделяются Джеймс Джойс (автобиографический роман «Улисс» и роман «Поминки по </w:t>
      </w:r>
      <w:proofErr w:type="spellStart"/>
      <w:r>
        <w:t>Финнегану</w:t>
      </w:r>
      <w:proofErr w:type="spellEnd"/>
      <w:r>
        <w:t>») — один из самых читаемых сегодня англоязычных писателей и Франц Кафка (романы «Америка», «Процесс», «Замок»).</w:t>
      </w:r>
    </w:p>
    <w:p w14:paraId="3E426CFB" w14:textId="77777777" w:rsidR="000914E8" w:rsidRDefault="000914E8" w:rsidP="000914E8">
      <w:pPr>
        <w:pStyle w:val="ad"/>
      </w:pPr>
      <w:r>
        <w:t>Ярким представителем модернизма стал француз Марсель Пруст (роман «В поисках утраченного времени» и др.). В своих произведениях писатель исследовал субъективное восприятие человеком пространства и времени, непроизвольной памяти. Внутренняя жизнь героя воспринимается как «поток сознания». Опыт Пруста отразился в творческих исканиях многих западноевропейских писателей.</w:t>
      </w:r>
    </w:p>
    <w:p w14:paraId="155BAB3C" w14:textId="77777777" w:rsidR="000914E8" w:rsidRDefault="000914E8" w:rsidP="000914E8">
      <w:pPr>
        <w:pStyle w:val="ad"/>
      </w:pPr>
      <w:r>
        <w:t xml:space="preserve">Биографические романы Андре Моруа привлекли в 1920- 1930-е гг. внимание многих читателей. Моруа писал о великих литераторах — Шелли, Байроне, Тургеневе, Дюма, Бальзаке. Тогда же были опубликованы психологические новеллы австрийца Стефана Цвейга, героями которых стали люди, жившие в самые напряжённые периоды истории: Ф. Магеллан, шотландская королева Мария Стюарт, нидерландский философ-гуманист Эразм Роттердамский, политик и чиновник наполеоновского времени Ж. Фуше. Драмы, написанные </w:t>
      </w:r>
      <w:r>
        <w:lastRenderedPageBreak/>
        <w:t>рукой Цвейга, разыгрываются в считанные часы, но это всегда главные моменты жизни, когда происходит испытание личности, проверяется способность к самопожертвованию. Цвейг нередко писал на стыке документа и искусства. При этом он всегда виртуозно работал с документами, обнаруживая в любом письме или мемуарах очевидца психологическую подоплёку.</w:t>
      </w:r>
    </w:p>
    <w:p w14:paraId="78C4CC4C" w14:textId="77777777" w:rsidR="000914E8" w:rsidRDefault="000914E8" w:rsidP="000914E8">
      <w:pPr>
        <w:pStyle w:val="ad"/>
      </w:pPr>
      <w:r>
        <w:t>Новый тип интеллектуального исторического романа создал немецкий писатель Лион Фейхтвангер. За описаниями отдалённой эпохи на страницах его произведений явно проступали параллели с современностью. Занявший антивоенную позицию Фейхтвангер осуждал Первую мировую войну (пьеса «Военнопленные», роман</w:t>
      </w:r>
    </w:p>
    <w:p w14:paraId="30DE85F5" w14:textId="77777777" w:rsidR="000914E8" w:rsidRDefault="000914E8" w:rsidP="000914E8">
      <w:pPr>
        <w:pStyle w:val="ad"/>
      </w:pPr>
      <w:r>
        <w:t>«Тысяча девятьсот восемнадцатый год»), а затем стал решительным противником нацизма. В его романе «Лже-Нерон» под маской кровавого и лицемерного римского императора многие читатели узнали руководителя фашистской Германии. Противоречивую реакцию вызвала книга Фейхтвангера «Москва, 1937-й», в которой он в восторженных словах рассказывал о советском вожде И.В. Сталине и оправдывал репрессии против его противников.</w:t>
      </w:r>
    </w:p>
    <w:p w14:paraId="63C5D5B4" w14:textId="77777777" w:rsidR="000914E8" w:rsidRDefault="000914E8" w:rsidP="000914E8">
      <w:pPr>
        <w:pStyle w:val="ad"/>
      </w:pPr>
      <w:r>
        <w:t>Межвоенное время подарило миру выдающегося индийского поэта Мухаммада Икбала («Персидские псалмы», «Послание Востока» и др.), соединившего европейскую и восточную традиции художественного слова. В своём последнем прижизненном сборнике «Удар посоха Калима» (1936 г.) поэт объявляет войну современной ему эпохе, утверждая, что для пробуждения народов Индии требуется удар священного посоха — чудо.</w:t>
      </w:r>
    </w:p>
    <w:p w14:paraId="37A44218" w14:textId="77777777" w:rsidR="000914E8" w:rsidRDefault="000914E8" w:rsidP="000914E8">
      <w:pPr>
        <w:pStyle w:val="ad"/>
      </w:pPr>
      <w:r>
        <w:t>В 1920-е гг. добились признания многие живописцы Западной Европы, начинавшие своё творчество в рядах модернистов. Некоторые мастера кисти обрели всемирную известность, прежде всего испанцы Пабло Пикассо и Сальвадор Дали.</w:t>
      </w:r>
    </w:p>
    <w:p w14:paraId="3388552E" w14:textId="77777777" w:rsidR="000914E8" w:rsidRDefault="000914E8" w:rsidP="000914E8">
      <w:pPr>
        <w:pStyle w:val="ad"/>
      </w:pPr>
      <w:r>
        <w:t>Для Пикассо в 1925 г. начался один из самых сложных периодов в творческой биографии. Изящные образы остались для художника в прошлом, картины Пикассо наполнились атмосферой конвульсий и галлюцинаций («Сидящая купальщица», 1929 г.), бесформенными фигурами («Купальщица», 1927 г.). В 1930-е гг. из грубых материалов он создал несколько скульптур с полуабстрактными формами («Конструкция», 1931 г.).</w:t>
      </w:r>
    </w:p>
    <w:p w14:paraId="1038A3F9" w14:textId="77777777" w:rsidR="000914E8" w:rsidRDefault="000914E8" w:rsidP="000914E8">
      <w:pPr>
        <w:pStyle w:val="ad"/>
      </w:pPr>
      <w:r>
        <w:t>С началом гражданской войны в Испании в творчестве Пикассо зазвучала тема столкновения сил добра и зла, света и тьмы, гения и безликого злодейства. Одна из самых знаменитых картин художника — «Герника» — была посвящена испанскому городу, уничтоженному бомбами фашистов в 1937 г. Светлые и тёмные краски передавали ощущение от всполохов пожара. Плачущая женщина, раненое животное, погибший солдат, чья-то длинная рука со светильником (как символ надежды) — эти образы предстали перед посетителями Парижской художественной выставки. Тревожные нотки лишь усиливались в творениях великого испанца, по мере того как Европа погружалась в новый мировой конфликт.</w:t>
      </w:r>
    </w:p>
    <w:p w14:paraId="67F74E43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lastRenderedPageBreak/>
        <w:drawing>
          <wp:inline distT="0" distB="0" distL="0" distR="0" wp14:anchorId="434787F4" wp14:editId="2A377209">
            <wp:extent cx="1247775" cy="1562100"/>
            <wp:effectExtent l="0" t="0" r="0" b="0"/>
            <wp:docPr id="8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25322" w14:textId="77777777" w:rsidR="000914E8" w:rsidRDefault="000914E8" w:rsidP="000914E8">
      <w:pPr>
        <w:pStyle w:val="ad"/>
        <w:jc w:val="center"/>
      </w:pPr>
      <w:r>
        <w:rPr>
          <w:rStyle w:val="ac"/>
        </w:rPr>
        <w:t>П. Пикассо. Девушка, читающая книгу на пляже. 1937 г.</w:t>
      </w:r>
    </w:p>
    <w:p w14:paraId="43BBFD51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2C1E874E" wp14:editId="2A39927B">
            <wp:extent cx="3438525" cy="1552575"/>
            <wp:effectExtent l="0" t="0" r="0" b="0"/>
            <wp:docPr id="9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1EE96" w14:textId="77777777" w:rsidR="000914E8" w:rsidRDefault="000914E8" w:rsidP="000914E8">
      <w:pPr>
        <w:pStyle w:val="ad"/>
        <w:jc w:val="center"/>
      </w:pPr>
      <w:r>
        <w:rPr>
          <w:rStyle w:val="ac"/>
        </w:rPr>
        <w:t>П. Пикассо. Герника. 1937 г.</w:t>
      </w:r>
    </w:p>
    <w:p w14:paraId="655AA205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7DB535AC" wp14:editId="2BD90225">
            <wp:extent cx="2028825" cy="2105025"/>
            <wp:effectExtent l="0" t="0" r="0" b="0"/>
            <wp:docPr id="10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7620" w14:textId="77777777" w:rsidR="000914E8" w:rsidRDefault="000914E8" w:rsidP="000914E8">
      <w:pPr>
        <w:pStyle w:val="ad"/>
        <w:jc w:val="center"/>
      </w:pPr>
      <w:r>
        <w:rPr>
          <w:rStyle w:val="ac"/>
        </w:rPr>
        <w:t xml:space="preserve">К. </w:t>
      </w:r>
      <w:proofErr w:type="spellStart"/>
      <w:r>
        <w:rPr>
          <w:rStyle w:val="ac"/>
        </w:rPr>
        <w:t>Швиттерс</w:t>
      </w:r>
      <w:proofErr w:type="spellEnd"/>
      <w:r>
        <w:rPr>
          <w:rStyle w:val="ac"/>
        </w:rPr>
        <w:t>. Маленькая вечеринка дадаистов. 1922 г.</w:t>
      </w:r>
    </w:p>
    <w:p w14:paraId="4FEEA16F" w14:textId="77777777" w:rsidR="000914E8" w:rsidRDefault="000914E8" w:rsidP="000914E8">
      <w:pPr>
        <w:pStyle w:val="ad"/>
      </w:pPr>
      <w:r>
        <w:t xml:space="preserve">Ещё во время Первой мировой войны в европейском искусстве проявились протестные настроения. После окончания боевых действий и по мере углубления послевоенного кризиса они лишь усилились. Прежние художественные стили — кубизм, футуризм, экспрессионизм — уступают место дадаизму и сюрреализму. Участники объединения дадаистов предлагали творчество ради творчества, без какой-либо цели, пародировали привычные художественные приёмы. Дадаистам были по душе маскарадные действия, фотомонтаж и коллажи. Участники объединения разрисовывали заборы, создавали не имеющие смысла </w:t>
      </w:r>
      <w:proofErr w:type="spellStart"/>
      <w:r>
        <w:t>псевдочертежи</w:t>
      </w:r>
      <w:proofErr w:type="spellEnd"/>
      <w:r>
        <w:t>. Дадаисты утверждали — современную европейскую культуру надо уничтожить через разложение искусства.</w:t>
      </w:r>
    </w:p>
    <w:p w14:paraId="10B40A2D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lastRenderedPageBreak/>
        <w:drawing>
          <wp:inline distT="0" distB="0" distL="0" distR="0" wp14:anchorId="3F340641" wp14:editId="49E0CA06">
            <wp:extent cx="1285875" cy="1685925"/>
            <wp:effectExtent l="0" t="0" r="0" b="0"/>
            <wp:docPr id="11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1492" w14:textId="77777777" w:rsidR="000914E8" w:rsidRDefault="000914E8" w:rsidP="000914E8">
      <w:pPr>
        <w:pStyle w:val="ad"/>
        <w:jc w:val="center"/>
      </w:pPr>
      <w:r>
        <w:rPr>
          <w:rStyle w:val="ac"/>
        </w:rPr>
        <w:t xml:space="preserve">Л. </w:t>
      </w:r>
      <w:proofErr w:type="spellStart"/>
      <w:r>
        <w:rPr>
          <w:rStyle w:val="ac"/>
        </w:rPr>
        <w:t>Тихань</w:t>
      </w:r>
      <w:proofErr w:type="spellEnd"/>
      <w:r>
        <w:rPr>
          <w:rStyle w:val="ac"/>
        </w:rPr>
        <w:t xml:space="preserve">. Портрет Тристана </w:t>
      </w:r>
      <w:proofErr w:type="spellStart"/>
      <w:r>
        <w:rPr>
          <w:rStyle w:val="ac"/>
        </w:rPr>
        <w:t>Тзара</w:t>
      </w:r>
      <w:proofErr w:type="spellEnd"/>
    </w:p>
    <w:p w14:paraId="52DD1608" w14:textId="77777777" w:rsidR="000914E8" w:rsidRDefault="000914E8" w:rsidP="000914E8">
      <w:pPr>
        <w:pStyle w:val="ad"/>
      </w:pPr>
      <w:r>
        <w:t xml:space="preserve">Основатель дадаизма поэт Тристан </w:t>
      </w:r>
      <w:proofErr w:type="spellStart"/>
      <w:r>
        <w:t>Тзара</w:t>
      </w:r>
      <w:proofErr w:type="spellEnd"/>
      <w:r>
        <w:t xml:space="preserve"> объясняет, что значит это слово: «На языке негритянского племени кру оно означает хвост священной коровы, в некоторых областях Италии так называют мать, это может быть обозначением детской деревянной лошадки, кормилицы, удвоенным утверждением в русском и румынском языках. Это могло быть и воспроизведением бессвязного младенческого лепета. Во всяком случае — нечто совершенно бессмысленное, что отныне и стало самым удачным названием для всего течения».</w:t>
      </w:r>
    </w:p>
    <w:p w14:paraId="06A30774" w14:textId="77777777" w:rsidR="000914E8" w:rsidRDefault="000914E8" w:rsidP="000914E8">
      <w:pPr>
        <w:pStyle w:val="ad"/>
      </w:pPr>
      <w:r>
        <w:t>Со временем многие дадаисты оказались в рядах сюрреалистов («</w:t>
      </w:r>
      <w:proofErr w:type="spellStart"/>
      <w:r>
        <w:t>сверхреалистов</w:t>
      </w:r>
      <w:proofErr w:type="spellEnd"/>
      <w:r>
        <w:t>»), рассматривавших мир как нагромождение парадоксов, бессмысленного кошмара и социального безумия и воспевавших абсурдность бытия. Одним из самых известных представителей этого направления стал испанский художник Сальвадор Дали, откровенно заявлявший: «Сюрреализм — это я». Всемирную известность получили картины Дали «Приспособление и рука» (где он экспериментирует с геометрическими формами и изображает мистическую пустыню), «Просвещённые удовольствия» (отразившая навязчивые идеи и детские страхи живописца), «Телефон-омар» (изображён сюрреалистический предмет, потерявший свои сущность и функцию).</w:t>
      </w:r>
    </w:p>
    <w:p w14:paraId="376198C0" w14:textId="77777777" w:rsidR="000914E8" w:rsidRDefault="000914E8" w:rsidP="000914E8">
      <w:pPr>
        <w:pStyle w:val="ad"/>
      </w:pPr>
      <w:r>
        <w:t>Дали не чуждался политики, но был далёк от мысли поддержать кого-то одного. В картине «Загадка Вильгельма Телля» он откровенно издевался над левыми симпатиями ряда художников, но позднее изобразил Гитлера как «законченного мазохиста». В 1936 г. он написал «Податливое сооружение с варёными бобами: предчувствие гражданской войны» и «Осенний каннибализм». Обе работы раскрывали ужас испанца, понимающего, что его родина катится в пропасть братоубийственной бойни.</w:t>
      </w:r>
    </w:p>
    <w:p w14:paraId="362DCCA7" w14:textId="77777777" w:rsidR="000914E8" w:rsidRDefault="000914E8" w:rsidP="000914E8">
      <w:pPr>
        <w:pStyle w:val="ad"/>
      </w:pPr>
      <w:r>
        <w:t>В 1930-е гг. сюрреализм шагнул за пределы Западной Европы, проникнув в Мексику, Чили, Японию. Парадоксальная алогичность сюрреалистических произведений сочеталась с технической виртуозностью исполнения и глубоким философским подтекстом.</w:t>
      </w:r>
    </w:p>
    <w:p w14:paraId="1610E069" w14:textId="77777777" w:rsidR="000914E8" w:rsidRDefault="000914E8" w:rsidP="000914E8">
      <w:pPr>
        <w:pStyle w:val="ad"/>
      </w:pPr>
      <w:r>
        <w:t xml:space="preserve">Абстрактное искусство, отказавшееся от изображения форм, приближенных к действительности, пережило настоящий бум после Первой мировой войны. Этому активно способствовал крах привычных духовных ценностей. Отличительной чертой творчества абстракционистов было создание определённых цветовых сочетаний и геометрических форм с целью вызвать у аудитории самые разные ассоциации. Одним из самых известных представителей этого направления был русский художник Василий Кандинский, который в 1920-е гг. перебрался в Германию. Другим знаменитым абстракционистом стал Казимир Малевич, считавший себя создателем нового направления — супрематизма (от латинского </w:t>
      </w:r>
      <w:r>
        <w:lastRenderedPageBreak/>
        <w:t>слова «</w:t>
      </w:r>
      <w:proofErr w:type="spellStart"/>
      <w:r>
        <w:t>супремус</w:t>
      </w:r>
      <w:proofErr w:type="spellEnd"/>
      <w:r>
        <w:t xml:space="preserve">» — «высший»). Самым выдающимся его произведением считается «Чёрный квадрат», о смысле которого критики спорят до сего дня. Сам автор так объяснял эту картину: «Ниспровержение старого мира искусства да будет </w:t>
      </w:r>
      <w:proofErr w:type="spellStart"/>
      <w:r>
        <w:t>вычертано</w:t>
      </w:r>
      <w:proofErr w:type="spellEnd"/>
      <w:r>
        <w:t xml:space="preserve"> на ваших ладонях. Носите чёрный квадрат как знак мировой экономии». В конце 1920-х гг. интерес к абстрактному искусству стал падать. Правительства авторитарных и тоталитарных государств нередко запрещали творчество абстракционистов.</w:t>
      </w:r>
    </w:p>
    <w:p w14:paraId="207DE966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4FB31CEC" wp14:editId="25697449">
            <wp:extent cx="1714500" cy="2200275"/>
            <wp:effectExtent l="0" t="0" r="0" b="0"/>
            <wp:docPr id="12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FABF3" w14:textId="77777777" w:rsidR="000914E8" w:rsidRDefault="000914E8" w:rsidP="000914E8">
      <w:pPr>
        <w:pStyle w:val="ad"/>
        <w:jc w:val="center"/>
      </w:pPr>
      <w:r>
        <w:rPr>
          <w:rStyle w:val="ac"/>
        </w:rPr>
        <w:t>С. Дали. Приспособление и рука. 1927 г.</w:t>
      </w:r>
    </w:p>
    <w:p w14:paraId="6C243E19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599ED33C" wp14:editId="3D1A7FE9">
            <wp:extent cx="2943225" cy="2219325"/>
            <wp:effectExtent l="0" t="0" r="0" b="0"/>
            <wp:docPr id="13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4775" w14:textId="77777777" w:rsidR="000914E8" w:rsidRDefault="000914E8" w:rsidP="000914E8">
      <w:pPr>
        <w:pStyle w:val="ad"/>
        <w:jc w:val="center"/>
      </w:pPr>
      <w:r>
        <w:rPr>
          <w:rStyle w:val="ac"/>
        </w:rPr>
        <w:t>С. Дали. Постоянство памяти. 1931 г.</w:t>
      </w:r>
    </w:p>
    <w:p w14:paraId="59152F71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3CA9E2B0" wp14:editId="5C6A59FF">
            <wp:extent cx="1295400" cy="1704975"/>
            <wp:effectExtent l="0" t="0" r="0" b="0"/>
            <wp:docPr id="14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9D706" w14:textId="77777777" w:rsidR="000914E8" w:rsidRDefault="000914E8" w:rsidP="000914E8">
      <w:pPr>
        <w:pStyle w:val="ad"/>
        <w:jc w:val="center"/>
      </w:pPr>
      <w:r>
        <w:rPr>
          <w:rStyle w:val="ac"/>
        </w:rPr>
        <w:t>В. Кандинский. Ангел Страшного Суда. 1911 г.</w:t>
      </w:r>
    </w:p>
    <w:p w14:paraId="064AB3E9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lastRenderedPageBreak/>
        <w:drawing>
          <wp:inline distT="0" distB="0" distL="0" distR="0" wp14:anchorId="770B603A" wp14:editId="0A77940C">
            <wp:extent cx="1285875" cy="1666875"/>
            <wp:effectExtent l="0" t="0" r="0" b="0"/>
            <wp:docPr id="15" name="Изображение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A3FE" w14:textId="77777777" w:rsidR="000914E8" w:rsidRDefault="000914E8" w:rsidP="000914E8">
      <w:pPr>
        <w:pStyle w:val="ad"/>
        <w:jc w:val="center"/>
      </w:pPr>
      <w:r>
        <w:rPr>
          <w:rStyle w:val="ac"/>
        </w:rPr>
        <w:t>К. Малевич. Супрематическое построение цвета. 1928—1929 гг.</w:t>
      </w:r>
    </w:p>
    <w:p w14:paraId="307449E0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28775751" wp14:editId="055D98CB">
            <wp:extent cx="2019300" cy="1685925"/>
            <wp:effectExtent l="0" t="0" r="0" b="0"/>
            <wp:docPr id="16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2E0ED" w14:textId="77777777" w:rsidR="000914E8" w:rsidRDefault="000914E8" w:rsidP="000914E8">
      <w:pPr>
        <w:pStyle w:val="ad"/>
        <w:jc w:val="center"/>
      </w:pPr>
      <w:r>
        <w:rPr>
          <w:rStyle w:val="ac"/>
        </w:rPr>
        <w:t>Д.А. Сикейрос. Революционеры</w:t>
      </w:r>
    </w:p>
    <w:p w14:paraId="38BBDA09" w14:textId="77777777" w:rsidR="000914E8" w:rsidRDefault="000914E8" w:rsidP="000914E8">
      <w:pPr>
        <w:pStyle w:val="ad"/>
      </w:pPr>
      <w:r>
        <w:t>Как вы думаете, какие особенности мировосприятия людей межвоенного периода привели к рождению течений сюрреализм и абстракционизм?</w:t>
      </w:r>
    </w:p>
    <w:p w14:paraId="19A86184" w14:textId="77777777" w:rsidR="000914E8" w:rsidRDefault="000914E8" w:rsidP="000914E8">
      <w:pPr>
        <w:pStyle w:val="ad"/>
      </w:pPr>
      <w:r>
        <w:t xml:space="preserve">В странах Латинской Америки крупные перемены в искусстве, произошедшие в 1920-е гг., были связаны с деятельностью мексиканских художников-муралистов (от испанского слова «мураль» — настенная роспись) — Давида Альфаро Сикейроса, Диего Риверы и Хосе Клементе Ороско. Муралисты занимали левую, революционную позицию, были тесно связаны с коммунистической партией, а их работы демонстрировали великую внутреннюю силу народа, вскрывали социальные и исторические противоречия, стали своеобразным гимном трудящимся. В 1922 г. муралисты создали «Революционный профсоюз», объединивший многих мексиканских художников социальной направленности. Самыми известными работами этой группы стали росписи фасадов Художественной школы </w:t>
      </w:r>
      <w:proofErr w:type="spellStart"/>
      <w:r>
        <w:t>Чуинард</w:t>
      </w:r>
      <w:proofErr w:type="spellEnd"/>
      <w:r>
        <w:t xml:space="preserve"> и центра Плаза в Лос-Анджелесе, во Дворце изящных искусств, фрески в Национальной Подготовительной школе (Сикейрос), росписи министерств просвещения и здравоохранения Мексики, Национального дворца, сельскохозяйственной школы в </w:t>
      </w:r>
      <w:proofErr w:type="spellStart"/>
      <w:r>
        <w:t>Чапинго</w:t>
      </w:r>
      <w:proofErr w:type="spellEnd"/>
      <w:r>
        <w:t xml:space="preserve"> и института искусств в Детройте (Ривера).</w:t>
      </w:r>
    </w:p>
    <w:p w14:paraId="6BB1BB0D" w14:textId="77777777" w:rsidR="000914E8" w:rsidRDefault="000914E8" w:rsidP="000914E8">
      <w:pPr>
        <w:pStyle w:val="ad"/>
      </w:pPr>
      <w:r>
        <w:t xml:space="preserve">В архитектуре, как и в изобразительном искусстве, в это время происходит распад стиля модерн на множество течений, в том числе итальянский футуризм, немецкий и голландский </w:t>
      </w:r>
      <w:proofErr w:type="spellStart"/>
      <w:r>
        <w:t>экпрессионизм</w:t>
      </w:r>
      <w:proofErr w:type="spellEnd"/>
      <w:r>
        <w:t>, советский конструктивизм. Сокращение масштабов строительства в кризисные годы увеличило количество теоретических разработок. На протяжении 1920-х гг. многие архитекторы начинают обращать более пристальное внимание на художественные традиции своих стран. Одновременно в ряде европейских государств сохраняется влияние классицизма.</w:t>
      </w:r>
    </w:p>
    <w:p w14:paraId="1C61C11C" w14:textId="77777777" w:rsidR="000914E8" w:rsidRDefault="000914E8" w:rsidP="000914E8">
      <w:pPr>
        <w:pStyle w:val="ad"/>
      </w:pPr>
      <w:r>
        <w:lastRenderedPageBreak/>
        <w:t>Из курса всеобщей истории 7—8 классов вспомните, чем характеризуется классицизм в архитектуре.</w:t>
      </w:r>
    </w:p>
    <w:p w14:paraId="6D3A0B7D" w14:textId="77777777" w:rsidR="000914E8" w:rsidRDefault="000914E8" w:rsidP="000914E8">
      <w:pPr>
        <w:pStyle w:val="ad"/>
      </w:pPr>
      <w:r>
        <w:t>Итальянец Антонио Сент Элиа разработал проект футуристического города в виде огромной верфи. Дома такого города представляли собой гигантские машины. Это стало первой попыткой функционально выстроить город по вертикали, но она так и не была реализована при жизни архитектора.</w:t>
      </w:r>
    </w:p>
    <w:p w14:paraId="66D79CB7" w14:textId="77777777" w:rsidR="000914E8" w:rsidRDefault="000914E8" w:rsidP="000914E8">
      <w:pPr>
        <w:pStyle w:val="ad"/>
      </w:pPr>
      <w:r>
        <w:t>Близким к работам футуристов было направление конструктивизма, ставшее результатом научно-технического прогресса. Особой популярностью конструктивизм пользовался в СССР. Работы советских архитекторов-конструктивистов до сих пор можно увидеть во многих российских городах. Ими интересовался и знаменитый французский архитектор Ле Корбюзье, строивший «город-сад» в окрестностях Бордо.</w:t>
      </w:r>
    </w:p>
    <w:p w14:paraId="78A3FE4E" w14:textId="77777777" w:rsidR="000914E8" w:rsidRDefault="000914E8" w:rsidP="000914E8">
      <w:pPr>
        <w:pStyle w:val="ad"/>
      </w:pPr>
      <w:r>
        <w:t>В голландском Амстердаме в 1920-е гг. было выстроено немало жилых домов по проектам, разработанным архитекторами-экспрессионистами. Здания напоминали корабельные формы, в качестве облицовки использовался грубый кирпич. Главная ставка была сделана на эмоциональную насыщенность. Неудивительно, что здания сильно отличались друг от друга, ведь эмоции у всех индивидуальны.</w:t>
      </w:r>
    </w:p>
    <w:p w14:paraId="465FF0C5" w14:textId="77777777" w:rsidR="000914E8" w:rsidRDefault="000914E8" w:rsidP="000914E8">
      <w:pPr>
        <w:pStyle w:val="ad"/>
      </w:pPr>
      <w:r>
        <w:t>Символом немецкого экспрессионизма стала «Башня Эйнштейна» — здание астрофизической лаборатории, построенное по проекту Э. Мендельсона. Немецкие экспрессионисты отказались от лишних деталей, заменив их ясными и чёткими силуэтами. Дома и учреждения понимались прежде всего с точки зрения их функций. С середины 1920-х гг. тезис «форма следует за функцией» стал основой почти всей архитектурной деятельности в Западной Европе. Ле Корбюзье настойчиво требовал освободить городской центр от транспорта и увеличить число зелёных зон. Во Франции он разработал «План Вуазен» (1925 г.) — проект реконструкции Парижа, в котором он предлагал снести множество зданий прежней застройки и заменить их 18 одинаковыми небоскрёбами, между которыми расположились бы парки, магистрали и пешеходные зоны. Такие же мысли он высказывал и в других своих планах — для аргентинского Буэнос-Айреса, бразильского Рио-де-Жанейро. Выстроенные Ле Корбюзье виллы (простые геометрические формы, белые гладкие фасады с горизонтальными окнами, свободная планировка) и сегодня остаются гордостью французской архитектуры.</w:t>
      </w:r>
    </w:p>
    <w:p w14:paraId="69A487E9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72BB5978" wp14:editId="18643380">
            <wp:extent cx="2009775" cy="2133600"/>
            <wp:effectExtent l="0" t="0" r="0" b="0"/>
            <wp:docPr id="17" name="Изображение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EE762" w14:textId="77777777" w:rsidR="000914E8" w:rsidRDefault="000914E8" w:rsidP="000914E8">
      <w:pPr>
        <w:pStyle w:val="ad"/>
        <w:jc w:val="center"/>
      </w:pPr>
      <w:r>
        <w:rPr>
          <w:rStyle w:val="ac"/>
        </w:rPr>
        <w:lastRenderedPageBreak/>
        <w:t>Э. Мендельсон. Башня Эйнштейна</w:t>
      </w:r>
    </w:p>
    <w:p w14:paraId="38FF9077" w14:textId="77777777" w:rsidR="000914E8" w:rsidRDefault="000914E8" w:rsidP="000914E8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57188659" wp14:editId="62E6DDCB">
            <wp:extent cx="2009775" cy="1457325"/>
            <wp:effectExtent l="0" t="0" r="0" b="0"/>
            <wp:docPr id="18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5F45B" w14:textId="77777777" w:rsidR="000914E8" w:rsidRDefault="000914E8" w:rsidP="000914E8">
      <w:pPr>
        <w:pStyle w:val="ad"/>
        <w:jc w:val="center"/>
      </w:pPr>
      <w:r>
        <w:rPr>
          <w:rStyle w:val="ac"/>
        </w:rPr>
        <w:t xml:space="preserve">Ле Корбюзье. Церковь в </w:t>
      </w:r>
      <w:proofErr w:type="spellStart"/>
      <w:r>
        <w:rPr>
          <w:rStyle w:val="ac"/>
        </w:rPr>
        <w:t>Роншане</w:t>
      </w:r>
      <w:proofErr w:type="spellEnd"/>
    </w:p>
    <w:p w14:paraId="5F8C19B4" w14:textId="77777777" w:rsidR="000914E8" w:rsidRDefault="000914E8" w:rsidP="000914E8">
      <w:pPr>
        <w:pStyle w:val="ad"/>
      </w:pPr>
      <w:r>
        <w:t>Железобетонные здания, возведённые по проектам функционалистов, надолго вошли в мировую архитектуру. В Великобритании сторонники этого направления, стремясь «разукрупнить» столицу страны, разработали план создания Большого Лондона с 14 городами-спутниками.</w:t>
      </w:r>
    </w:p>
    <w:p w14:paraId="1CC2F5A5" w14:textId="77777777" w:rsidR="000914E8" w:rsidRDefault="000914E8" w:rsidP="000914E8">
      <w:pPr>
        <w:pStyle w:val="ad"/>
      </w:pPr>
      <w:r>
        <w:t>Функциональные небоскрёбы заполнили города США, а на городских окраинах появилось множество типовых коттеджей.</w:t>
      </w:r>
    </w:p>
    <w:p w14:paraId="7E5679F4" w14:textId="77777777" w:rsidR="000914E8" w:rsidRDefault="000914E8" w:rsidP="000914E8">
      <w:pPr>
        <w:pStyle w:val="ad"/>
      </w:pPr>
      <w:r>
        <w:t>Итак, межвоенный период стал временем формирования международного художественного пространства, взаимовлияние культур разных континентов становится реальным. При этом, конечно, в творчестве мастеров из стран третьего мира продолжали преобладать местные традиции. Антиколониальные и социальные мотивы также нашли своё отражение в искусстве зависимых и «полусвободных» стран.</w:t>
      </w:r>
    </w:p>
    <w:p w14:paraId="56917CA0" w14:textId="77777777" w:rsidR="000914E8" w:rsidRDefault="000914E8" w:rsidP="000914E8">
      <w:pPr>
        <w:pStyle w:val="ad"/>
      </w:pPr>
      <w:r>
        <w:rPr>
          <w:rStyle w:val="ac"/>
        </w:rPr>
        <w:t>Вопросы и задания</w:t>
      </w:r>
    </w:p>
    <w:p w14:paraId="2666F10D" w14:textId="77777777" w:rsidR="000914E8" w:rsidRDefault="000914E8" w:rsidP="000914E8">
      <w:pPr>
        <w:pStyle w:val="ad"/>
      </w:pPr>
      <w:r>
        <w:t>1. Какие основные научные открытия были сделаны в межвоенный период? 2. Какие новые науки и направления исследований появились в это время? 3. Что изменилось в жизни людей в связи с появлением новых видов техники и оборудования? Можно ли считать эти перемены революционными? 4. В чём заключаются основные идеи экзистенциализма? 5. Составьте таблицу шедевров мировой художественной культуры в межвоенный период (вид искусства, автор, название произведения). 6. Каковы, на ваш взгляд, особенности литературы «потерянного поколения»? 7. Почему в 1920-е гг. в живописи происходит уход от реализма к абстрактному искусству, сюрреализму, модернизму и т. п.? 8. Какие новые веяния проявились в изобразительном искусстве Латинской Америки? 9. Согласны ли вы с идеей Ле Корбюзье о том, что дом — это «машина»? Что, на ваш взгляд, привело архитектора к такой мысли? 10. Подготовьте сообщение о выдающихся художниках, писателях, архитекторах стран Востока (на выбор), используя дополнительную литературу и интернет-ресурсы.</w:t>
      </w:r>
    </w:p>
    <w:p w14:paraId="563A3AEA" w14:textId="77777777" w:rsidR="000914E8" w:rsidRDefault="000914E8" w:rsidP="000914E8">
      <w:pPr>
        <w:pStyle w:val="ad"/>
      </w:pPr>
      <w:r>
        <w:rPr>
          <w:rStyle w:val="ac"/>
        </w:rPr>
        <w:t>Крайслер-билдинг</w:t>
      </w:r>
    </w:p>
    <w:p w14:paraId="12F30FE2" w14:textId="77777777" w:rsidR="000914E8" w:rsidRDefault="000914E8" w:rsidP="000914E8">
      <w:pPr>
        <w:pStyle w:val="ad"/>
      </w:pPr>
      <w:r>
        <w:t>Небоскрёб компании «Крайслер», один из символов Нью-Йорка, был построен в 1930 г. Здание высотой 319 метров расположено в восточной части Манхэттена. Заказал проект этого здания архитектору Уильяму Ван Элену бывший сенатор Уильям X. Рейнольдс. Готовый проект был впоследствии продан Уолтеру П. Крайслеру под штаб-квартиру компании.</w:t>
      </w:r>
    </w:p>
    <w:p w14:paraId="11B501A9" w14:textId="77777777" w:rsidR="000914E8" w:rsidRDefault="000914E8" w:rsidP="000914E8">
      <w:pPr>
        <w:pStyle w:val="ad"/>
      </w:pPr>
      <w:r>
        <w:lastRenderedPageBreak/>
        <w:t>Нью-йоркских строителей подстёгивало желание построить самый высокий небоскрёб в мире. Он строился со скоростью четыре этажа в неделю. 38-метровый шпиль из нержавеющей стали, собранный внутри здания из отдельных элементов, был установлен на вершине здания в один из ноябрьских дней 1929 г., превратив небоскрёб Крайслер не только в самое высокое здание в мире, но и в самую высокую конструкцию.</w:t>
      </w:r>
    </w:p>
    <w:p w14:paraId="680D587B" w14:textId="77777777" w:rsidR="000914E8" w:rsidRDefault="000914E8" w:rsidP="000914E8">
      <w:pPr>
        <w:pStyle w:val="ad"/>
      </w:pPr>
      <w:r>
        <w:t>Своеобразная орнаментация башни повторяет мотивы дизайна колпаков на дисках колёс автомобилей марки «Крайслер» того времени. Возможно, это лучший образец архитектуры Нью-Йорка периода ар-деко, самого красивого периода в развитии города.</w:t>
      </w:r>
    </w:p>
    <w:p w14:paraId="63084757" w14:textId="77777777" w:rsidR="000914E8" w:rsidRDefault="000914E8" w:rsidP="000914E8">
      <w:r>
        <w:t>https://trojden.com/books/world-history/world-history-9-class-heifec-2013/9</w:t>
      </w:r>
    </w:p>
    <w:p w14:paraId="4FA5BA95" w14:textId="77777777" w:rsidR="000914E8" w:rsidRDefault="000914E8" w:rsidP="000914E8"/>
    <w:p w14:paraId="0745ACB0" w14:textId="77777777" w:rsidR="000914E8" w:rsidRDefault="000914E8"/>
    <w:sectPr w:rsidR="000914E8" w:rsidSect="000914E8">
      <w:footerReference w:type="default" r:id="rId22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B04D" w14:textId="77777777" w:rsidR="000914E8" w:rsidRDefault="000914E8">
    <w:pPr>
      <w:pStyle w:val="af"/>
    </w:pPr>
    <w: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E8"/>
    <w:rsid w:val="000914E8"/>
    <w:rsid w:val="00176B3C"/>
    <w:rsid w:val="0034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971B"/>
  <w15:chartTrackingRefBased/>
  <w15:docId w15:val="{C2C70102-7699-4383-B501-0B05861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4E8"/>
    <w:pPr>
      <w:suppressAutoHyphens/>
      <w:spacing w:after="0" w:line="240" w:lineRule="auto"/>
    </w:pPr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styleId="1">
    <w:name w:val="heading 1"/>
    <w:basedOn w:val="a"/>
    <w:next w:val="a"/>
    <w:link w:val="10"/>
    <w:qFormat/>
    <w:rsid w:val="000914E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4E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4E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4E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4E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4E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4E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4E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4E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1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14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4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4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4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4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4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4E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1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4E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1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4E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14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14E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914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1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14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14E8"/>
    <w:rPr>
      <w:b/>
      <w:bCs/>
      <w:smallCaps/>
      <w:color w:val="2F5496" w:themeColor="accent1" w:themeShade="BF"/>
      <w:spacing w:val="5"/>
    </w:rPr>
  </w:style>
  <w:style w:type="character" w:customStyle="1" w:styleId="ac">
    <w:name w:val="Выделение жирным"/>
    <w:qFormat/>
    <w:rsid w:val="000914E8"/>
    <w:rPr>
      <w:b/>
      <w:bCs/>
    </w:rPr>
  </w:style>
  <w:style w:type="paragraph" w:styleId="ad">
    <w:name w:val="Body Text"/>
    <w:basedOn w:val="a"/>
    <w:link w:val="ae"/>
    <w:rsid w:val="000914E8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0914E8"/>
    <w:rPr>
      <w:rFonts w:ascii="Liberation Serif" w:eastAsia="Noto Serif CJK SC" w:hAnsi="Liberation Serif" w:cs="Lohit Devanagari"/>
      <w:lang w:eastAsia="zh-CN" w:bidi="hi-IN"/>
      <w14:ligatures w14:val="none"/>
    </w:rPr>
  </w:style>
  <w:style w:type="paragraph" w:styleId="af">
    <w:name w:val="footer"/>
    <w:basedOn w:val="a"/>
    <w:link w:val="af0"/>
    <w:rsid w:val="000914E8"/>
    <w:pPr>
      <w:suppressLineNumbers/>
      <w:tabs>
        <w:tab w:val="center" w:pos="4819"/>
        <w:tab w:val="right" w:pos="9638"/>
      </w:tabs>
    </w:pPr>
  </w:style>
  <w:style w:type="character" w:customStyle="1" w:styleId="af0">
    <w:name w:val="Нижний колонтитул Знак"/>
    <w:basedOn w:val="a0"/>
    <w:link w:val="af"/>
    <w:rsid w:val="000914E8"/>
    <w:rPr>
      <w:rFonts w:ascii="Liberation Serif" w:eastAsia="Noto Serif CJK SC" w:hAnsi="Liberation Serif" w:cs="Lohit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3936</Words>
  <Characters>22441</Characters>
  <Application>Microsoft Office Word</Application>
  <DocSecurity>0</DocSecurity>
  <Lines>187</Lines>
  <Paragraphs>52</Paragraphs>
  <ScaleCrop>false</ScaleCrop>
  <Company/>
  <LinksUpToDate>false</LinksUpToDate>
  <CharactersWithSpaces>26325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2025-09-25T02:25:00Z</dcterms:created>
  <dcterms:modified xsi:type="dcterms:W3CDTF">2025-09-25T02:28:00Z</dcterms:modified>
</cp:coreProperties>
</file>