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C2" w:rsidRDefault="00DE48C2" w:rsidP="00DE4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276" w:lineRule="auto"/>
        <w:ind w:left="64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>
        <w:rPr>
          <w:rFonts w:ascii="Times New Roman" w:hAnsi="Times New Roman"/>
          <w:b/>
          <w:sz w:val="28"/>
          <w:szCs w:val="28"/>
        </w:rPr>
        <w:t>№1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sz w:val="28"/>
          <w:szCs w:val="28"/>
        </w:rPr>
        <w:t>«Перестройка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1985 – 1991гг».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Наименование работы: </w:t>
      </w:r>
      <w:r>
        <w:rPr>
          <w:rFonts w:ascii="Times New Roman" w:eastAsia="Times New Roman" w:hAnsi="Times New Roman"/>
          <w:sz w:val="28"/>
          <w:szCs w:val="28"/>
        </w:rPr>
        <w:t>«Анализ социально-экономических и политических реформ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перестройки».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Times New Roman" w:hAnsi="Times New Roman"/>
          <w:sz w:val="28"/>
          <w:szCs w:val="28"/>
        </w:rPr>
        <w:t>закрепить и углубить знания о политике перестройки,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проанализировать социально-экономическую, политическую и внешнеполитическую ситуацию в СССР в1980 – е гг.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Литература: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Артемов В. В.,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Лубченков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Ю. Н. История: учебник,2016.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3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последовательность выполнения работы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Задание № 1. Проанализируйте документы, ответ аргументируйте: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7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3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из «Памятной записки» А.Д. Сахарова Генеральному секретарю ЦК КПСС Л. И. Брежневу. 5 марта 1971г.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1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Я хочу вас проинформировать …. О том, что следующие вопросы должны решиться неотложно: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7" w:right="18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 считаю назревшей проблемой проведение общей амнистии политических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заключенных..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включая осужденных по религиозным мотивам, включая лиц, осужденных за попытку перехода границы, включая полит. заключенных, дополнительно осужденных за попытку побега из лагеря или пропаганду в лагере; </w:t>
      </w:r>
    </w:p>
    <w:p w:rsidR="00DE48C2" w:rsidRDefault="00DE48C2" w:rsidP="00DE48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7" w:right="26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 считаю недопустимыми психиатрические репрессии по политическим, идеологическим и религиозным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мотивам..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16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3)вынести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 всенародное обсуждение проект закона о печати и средствах массовой информации; </w:t>
      </w:r>
    </w:p>
    <w:p w:rsidR="00DE48C2" w:rsidRDefault="00DE48C2" w:rsidP="00DE48C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ind w:left="7" w:right="260" w:hanging="7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page313"/>
      <w:bookmarkEnd w:id="0"/>
      <w:r>
        <w:rPr>
          <w:rFonts w:ascii="Times New Roman" w:eastAsia="Times New Roman" w:hAnsi="Times New Roman"/>
          <w:sz w:val="28"/>
          <w:szCs w:val="28"/>
        </w:rPr>
        <w:t xml:space="preserve">принять свободное решение о свободной публикации статистических и социологических данных; </w:t>
      </w:r>
    </w:p>
    <w:p w:rsidR="00DE48C2" w:rsidRDefault="00DE48C2" w:rsidP="00DE48C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ind w:left="7" w:right="40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принять решение и закон о восстановлении выселенных из страны при Сталине народов; </w:t>
      </w:r>
    </w:p>
    <w:p w:rsidR="00DE48C2" w:rsidRDefault="00DE48C2" w:rsidP="00DE48C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ind w:left="307" w:hanging="30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принять закон о беспрепятственном выезде и въезде в страну; </w:t>
      </w:r>
    </w:p>
    <w:p w:rsidR="00DE48C2" w:rsidRDefault="00DE48C2" w:rsidP="00DE48C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ind w:left="7" w:right="18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проявить инициативу и объявить об отказе от применения первыми оружия массового поражения. Допустить на свою территорию инспекционные группы для контроля за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разоружением;…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200" w:line="228" w:lineRule="auto"/>
        <w:ind w:left="7" w:right="1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к документу: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200" w:line="228" w:lineRule="auto"/>
        <w:ind w:left="7" w:right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 каких проблемах говорит А.Д. Сахаров?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200" w:line="228" w:lineRule="auto"/>
        <w:ind w:left="7" w:right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Какие пути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решения предлагает ученый? 3. Как вы думаете почему власти преследовали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Сахарова?.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Резолюция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съезда шахтеров СССР об отношении к КПСС. Июнь 1990г.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… Хотя КПСС переживает глубокий кризис, она в лице своих руководящих органов пытается сохранить монополию на власть, утверждая, что только она может консолидировать общество. Мы не согласны с этой позицией. КПСС препятствует преобразованию общества, также она теряет авторитет. … мы массово заявляем о выходе из партии. Мы требуем, чтобы КПСС была лишена власти, парткомы и комитеты ВЛКСМ были выведены с предприятий и учреждений…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Вопросы к документу: </w:t>
      </w:r>
      <w:r>
        <w:rPr>
          <w:rFonts w:ascii="Times New Roman" w:eastAsia="Times New Roman" w:hAnsi="Times New Roman"/>
          <w:sz w:val="27"/>
          <w:szCs w:val="27"/>
        </w:rPr>
        <w:t>1.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Как вы думаете,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почему происходило падение авторитета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71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КПСС в обществе? 2. Какие черты этой политической организации критиковали шахтеры?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Из доклада М.С. Горбачева на пленуме ЦК КПСС 23 апреля 1985 г.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Задача ускорения темпов роста, притом существенного, вполне выполнима, если в центр всей нашей работы поставить интенсификацию экономики и ускорение научно-технического прогресса, перестроить управление и планирование, структурную и инвестиционную политику, повсеместно повысить организованность и дисциплину, коренным образом улучшить стиль деятельности.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к документу: 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Какие цели преследовал М.С.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Горбачев,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начиная перестройку? 2. В чем выражался радикальный характер преобразований?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4. из письма Н. Андреевой в редакцию газеты «Советская Россия».13 марта 1988г. «Не могу поступиться принципами».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8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многочисленных дискуссиях, проходящих сегодня буквально по всем вопросам обществознания, меня как преподавателя вуза интересуют прежде всего те вопросы, которые непосредственно влияют на идейно-политическое воспитание молодежи, ее нравственное здоровье, ее социальный оптимизм. Беседуя со студентами, вместе с ними размышляя об острых проблемах, невольно прихожу к выводу, что у нас накопилось немало перекосов и односторонностей, которые явно нуждаются в выправлении. На некоторых из них хочу остановиться особо.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6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Взять вопрос о месте И. В. Сталина в истории нашей страны. Именно с его именем связана вся одержимость критических атак, которая, по моему мнению, касается не столько самой исторической личности, сколько всей сложнейшей переходной эпохи. Эпохи, связанной с беспримерным подвигом целого поколения советских людей, ко</w:t>
      </w:r>
      <w:bookmarkStart w:id="1" w:name="page315"/>
      <w:bookmarkEnd w:id="1"/>
      <w:r>
        <w:rPr>
          <w:rFonts w:ascii="Times New Roman" w:eastAsia="Times New Roman" w:hAnsi="Times New Roman"/>
          <w:sz w:val="28"/>
          <w:szCs w:val="28"/>
        </w:rPr>
        <w:t>торые сегодня постепенно отходят от активной трудовой, политической и общественной деятельности. В формулу "культа личности" насильственно втискиваются индустриализация, коллективизация, культурная революция, которые вывели нашу страну в разряд великих мировых держав. Все это ставится под сомнение. Дело дошло до того, что от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сталинистов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" (а в их число можно при желании зачислять кого угодно) стали настойчиво требовать "покаяния"...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Поддерживаю партийный призыв отстоять честь и достоинство первопроходцев социализма. Думаю, что именно с этих партийно-классовых позиций мы и должны оценивать историческую роль всех руководителей партии и страны, в том числе и Сталина. В этом случае нельзя сводить дело к "придворному" аспекту или к абстрактному морализаторству со стороны лиц, далеких и от того грозового времени, и от людей, которым пришлось тогда жить и работать. Да еще так работать, что и сегодня это является для нас вдохновляющим примером.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Тревожит меня и вот что: с воинствующим космополитизмом связана ныне практика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отказничества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" от социализма.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Вообще некоторые склонны смотреть на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отказничество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" как на некое проявление "демократии" и "прав человека", талантам которого помешал расцвести "застойный социализм".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Сложности воспитания молодежи усугубляются еще и тем, что в русле идей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неолибералов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" и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неославянофилов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" создаются неформальные организации и объединения. Случается, что верх в их руководстве берут экстремистские, настроенные на провокации элементы. В последнее время наметилась политизация этих самодеятельных организаций на основе далеко не социалистического плюрализма. Нередко лидеры этих организаций говорят о "разделении власти" на основе "парламентского режима", "свободных профсоюзов", "автономных издательств" и т. п. Все это, по моему мнению, позволяет сделать вывод, что главным и кардинальным вопросом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про-ходящих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ныне в стране дискуссий является вопрос - признавать или не признавать руководящую роль партии, рабочего класса в социалистическом строительстве, а значит, и в перестройке. Разумеется, со всеми вытекающими отсюда теоретическими и практическими выводами для политики, экономики и идеологии.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к документу: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Какова была цель политики гласности?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Какие проблемы возникли в культурной жизни страны в годы перестройки? </w:t>
      </w: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Какова позиция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Н.Андреевой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 вопросу политических преобразований в СССР?</w:t>
      </w:r>
      <w:bookmarkStart w:id="2" w:name="page317"/>
      <w:bookmarkEnd w:id="2"/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Задание № 2. Ответьте на вопросы, ответ аргументируйте: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1. Какую роль в обществе того времени играли СМИ?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Что происходит с обществом и СМИ после закона «о гласности»?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7" w:right="26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Определите этапы перестройки. Почему вслед за проблемой экономических преобразований встала проблема решения политической реформы?</w:t>
      </w:r>
    </w:p>
    <w:p w:rsidR="00DE48C2" w:rsidRDefault="00DE48C2" w:rsidP="00DE48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7" w:right="14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1989 год дает нам положительную динамику – 1-2% прироста национального дохода, в 1990г.объемы производства остались на уровне 1989г., а с 1991г. Начинается значительное падение объемов производства. Почему экономические преобразования, Горбачева, не дали положительных результатов? </w:t>
      </w:r>
    </w:p>
    <w:p w:rsidR="00DE48C2" w:rsidRDefault="00DE48C2" w:rsidP="00DE48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7" w:right="22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Почему государство не хотело многопартийности, но потом все равно разрешило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? </w:t>
      </w:r>
    </w:p>
    <w:p w:rsidR="00DE48C2" w:rsidRDefault="00DE48C2" w:rsidP="00DE48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7" w:right="100" w:hanging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Что такое рыночная экономика? Почему в СССР Горбачев решил делать ставку 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неѐ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? </w:t>
      </w:r>
    </w:p>
    <w:p w:rsidR="00DE48C2" w:rsidRDefault="00DE48C2" w:rsidP="00DE48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7" w:right="40" w:hanging="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чего СССР нужно было «новое политическое мышление»?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Каковы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его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результаты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? </w:t>
      </w:r>
    </w:p>
    <w:p w:rsidR="00DE48C2" w:rsidRDefault="00DE48C2" w:rsidP="00DE48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287" w:hanging="2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вы думаете, заслужил ли М.С. Горбачев Нобелевскую премию мира? </w:t>
      </w:r>
    </w:p>
    <w:p w:rsidR="00DE48C2" w:rsidRDefault="00DE48C2" w:rsidP="00DE48C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35" w:lineRule="auto"/>
        <w:ind w:left="287" w:hanging="28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Можно ли было заменить перестройку другими реформами?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Какими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? 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  <w:r>
        <w:rPr>
          <w:rFonts w:ascii="Times New Roman" w:eastAsia="Times New Roman" w:hAnsi="Times New Roman"/>
          <w:b/>
          <w:bCs/>
          <w:sz w:val="28"/>
          <w:szCs w:val="28"/>
        </w:rPr>
        <w:t>Должен знать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содержание и сущность политики перестройки,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понятия: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перестройка, гласность, рыночная экономика, имена: М.С. Горбачев.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Должен уметь: </w:t>
      </w:r>
      <w:r>
        <w:rPr>
          <w:rFonts w:ascii="Times New Roman" w:eastAsia="Times New Roman" w:hAnsi="Times New Roman"/>
          <w:sz w:val="28"/>
          <w:szCs w:val="28"/>
        </w:rPr>
        <w:t>приводить примеры,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самостоятельно анализировать политическую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обстановку, оперировать изученными понятиями.</w:t>
      </w: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E48C2" w:rsidRDefault="00DE48C2" w:rsidP="00DE48C2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Контрольные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вопросы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</w:p>
    <w:p w:rsidR="00DE48C2" w:rsidRDefault="00DE48C2" w:rsidP="00DE48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32" w:lineRule="auto"/>
        <w:ind w:left="287" w:hanging="28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Что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такое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перестройка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? </w:t>
      </w:r>
    </w:p>
    <w:p w:rsidR="00DE48C2" w:rsidRDefault="00DE48C2" w:rsidP="00DE48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35" w:lineRule="auto"/>
        <w:ind w:left="287" w:hanging="2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Что такое «обновление социализма»? Какова его цель? </w:t>
      </w:r>
    </w:p>
    <w:p w:rsidR="00DE48C2" w:rsidRDefault="00DE48C2" w:rsidP="00DE48C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35" w:lineRule="auto"/>
        <w:ind w:left="287" w:hanging="2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Каково значение перестройки для стран мира? </w:t>
      </w:r>
    </w:p>
    <w:p w:rsidR="00E138D5" w:rsidRDefault="00DE48C2"/>
    <w:sectPr w:rsidR="00E1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89C"/>
    <w:multiLevelType w:val="hybridMultilevel"/>
    <w:tmpl w:val="00001916"/>
    <w:lvl w:ilvl="0" w:tplc="000061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494A"/>
    <w:multiLevelType w:val="hybridMultilevel"/>
    <w:tmpl w:val="00000677"/>
    <w:lvl w:ilvl="0" w:tplc="00004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B72"/>
    <w:multiLevelType w:val="hybridMultilevel"/>
    <w:tmpl w:val="000032E6"/>
    <w:lvl w:ilvl="0" w:tplc="0000401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DD1"/>
    <w:multiLevelType w:val="hybridMultilevel"/>
    <w:tmpl w:val="0000261E"/>
    <w:lvl w:ilvl="0" w:tplc="00005E9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35"/>
    <w:rsid w:val="005E5C35"/>
    <w:rsid w:val="006B4593"/>
    <w:rsid w:val="007C3924"/>
    <w:rsid w:val="008405AD"/>
    <w:rsid w:val="00D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CC56-AD4E-4469-BF19-994FF383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C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2020-03-19T20:12:00Z</dcterms:created>
  <dcterms:modified xsi:type="dcterms:W3CDTF">2020-03-19T20:13:00Z</dcterms:modified>
</cp:coreProperties>
</file>