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523" w:rsidRPr="00386B80" w:rsidRDefault="00743523" w:rsidP="00743523">
      <w:pPr>
        <w:widowControl w:val="0"/>
        <w:shd w:val="clear" w:color="auto" w:fill="FFFFFF"/>
        <w:autoSpaceDE w:val="0"/>
        <w:autoSpaceDN w:val="0"/>
        <w:adjustRightInd w:val="0"/>
        <w:ind w:right="-6" w:firstLine="0"/>
        <w:jc w:val="center"/>
        <w:rPr>
          <w:rFonts w:eastAsia="Times New Roman" w:cs="Times New Roman"/>
          <w:b/>
          <w:bCs/>
          <w:color w:val="000000"/>
          <w:spacing w:val="-7"/>
          <w:szCs w:val="24"/>
          <w:lang w:eastAsia="ru-RU"/>
        </w:rPr>
      </w:pPr>
      <w:r w:rsidRPr="00386B80">
        <w:rPr>
          <w:rFonts w:eastAsia="Times New Roman" w:cs="Times New Roman"/>
          <w:b/>
          <w:bCs/>
          <w:color w:val="000000"/>
          <w:spacing w:val="-7"/>
          <w:szCs w:val="24"/>
          <w:lang w:eastAsia="ru-RU"/>
        </w:rPr>
        <w:t>НОРМАТИВНАЯ ДОКУМЕНТАЦИЯ ПО КАЧЕСТВУ СТРОИТЕЛЬСТВА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     В нашей стране, как и в большинстве стран с развитой экономикой, параметры продукции строительства и процессов ее создания всегда являлись объектом </w:t>
      </w:r>
      <w:r w:rsidRPr="00386B80">
        <w:rPr>
          <w:rFonts w:eastAsia="Times New Roman" w:cs="Times New Roman"/>
          <w:szCs w:val="24"/>
          <w:lang w:eastAsia="ru-RU"/>
        </w:rPr>
        <w:t>государственного регулирования</w:t>
      </w:r>
      <w:r w:rsidRPr="00386B80">
        <w:rPr>
          <w:rFonts w:eastAsia="Times New Roman" w:cs="Times New Roman"/>
          <w:szCs w:val="24"/>
          <w:lang w:eastAsia="ru-RU"/>
        </w:rPr>
        <w:t xml:space="preserve">. До введения в действие Федерального закона "О техническом регулировании" (далее - ФЗ) оно реализовывалось в форме нормативных документов в области строительства (СНиП) и государственных стандартов (ГОСТ), принимаемых государственным органом управления по строительству, и территориальными органами исполнительной власти.  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После принятия в 2002 году закона «О техническом регулировании» все действовавшие раньше нормативы перестали быть обязательными.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</w:t>
      </w:r>
      <w:r w:rsidRPr="00386B80">
        <w:rPr>
          <w:rFonts w:eastAsia="Times New Roman" w:cs="Times New Roman"/>
          <w:b/>
          <w:szCs w:val="24"/>
          <w:lang w:eastAsia="ru-RU"/>
        </w:rPr>
        <w:t>Техническое регулирование</w:t>
      </w:r>
      <w:r w:rsidRPr="00386B80">
        <w:rPr>
          <w:rFonts w:eastAsia="Times New Roman" w:cs="Times New Roman"/>
          <w:szCs w:val="24"/>
          <w:lang w:eastAsia="ru-RU"/>
        </w:rPr>
        <w:t xml:space="preserve"> осуществляется путем принятия </w:t>
      </w:r>
      <w:r w:rsidRPr="00386B80">
        <w:rPr>
          <w:rFonts w:eastAsia="Times New Roman" w:cs="Times New Roman"/>
          <w:b/>
          <w:szCs w:val="24"/>
          <w:lang w:eastAsia="ru-RU"/>
        </w:rPr>
        <w:t>технических регламентов</w:t>
      </w:r>
      <w:r w:rsidRPr="00386B80">
        <w:rPr>
          <w:rFonts w:eastAsia="Times New Roman" w:cs="Times New Roman"/>
          <w:szCs w:val="24"/>
          <w:lang w:eastAsia="ru-RU"/>
        </w:rPr>
        <w:t xml:space="preserve">, содержащих обязательные для применения и исполнения </w:t>
      </w:r>
      <w:r w:rsidRPr="00386B80">
        <w:rPr>
          <w:rFonts w:eastAsia="Times New Roman" w:cs="Times New Roman"/>
          <w:b/>
          <w:szCs w:val="24"/>
          <w:lang w:eastAsia="ru-RU"/>
        </w:rPr>
        <w:t>требования к безопасности</w:t>
      </w:r>
      <w:r w:rsidRPr="00386B80">
        <w:rPr>
          <w:rFonts w:eastAsia="Times New Roman" w:cs="Times New Roman"/>
          <w:szCs w:val="24"/>
          <w:lang w:eastAsia="ru-RU"/>
        </w:rPr>
        <w:t xml:space="preserve">: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1. продукции,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2. процессов ее производства, транспортирования, хранения,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3. процессов ее эксплуатации и утилизации.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   Технические регламенты – это законы, которые принимаются Государственной Думой и обязательны для применения. Они разрабатываются для всех отраслей. Обратите внимание: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>технические регламенты нормируют только то, что влияет на безопасность продукции!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При разработке технических регламентов учтены следующие особенности продукции строительства как объекта технического регулирования:</w:t>
      </w:r>
    </w:p>
    <w:p w:rsidR="00743523" w:rsidRPr="00386B80" w:rsidRDefault="00743523" w:rsidP="007435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строительные объекты, как правило, предназначаются для использования и эксплуатации в течение долгого времени, сроки могут достигать 100 и более лет; их несущие конструкции, параметры которых определяют механическую безопасность здания или сооружения, в большинстве случаев рассчитываются на весь срок службы здания или сооружения и не подлежат замене; в связи с этим оценка и подтверждение соответствия строительной продукции требованиям безопасности должны осуществляться в процессе ее эксплуатации;</w:t>
      </w:r>
    </w:p>
    <w:p w:rsidR="00743523" w:rsidRPr="00386B80" w:rsidRDefault="00743523" w:rsidP="007435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каждое здание и сооружение возводится на месте его использования и эксплуатации, прочно связано с землей и является уникальным объектом, на свойства которого существенное влияние оказывают характеристики земельного участка, градостроительные ограничения, климатические условия района строительства, архитектурные и функциональные задачи, решаемые при строительстве, поэтому здание или сооружение как изделие единичного производства, в отличие от серийной промышленной продукции, не связано с изготовлением и испытанием опытных образцов и последующим утверждением технической документации. Поэтому проектная документация на строительство до ее утверждения должна подвергаться экспертизе на соответствие установленных в ней проектных решений обязательным требованиям технических регламентов, а также обязательным градостроительным требованиям в соответствии с Градостроительным кодексом;</w:t>
      </w:r>
    </w:p>
    <w:p w:rsidR="00743523" w:rsidRPr="00386B80" w:rsidRDefault="00743523" w:rsidP="007435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по этим же причинам для зданий и сооружений неприменимы процедуры сертификации.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  Соответствие здания или другого сооружения обязательным требованиям технических регламентов в большинстве случаев не может быть оценено путем непосредственных испытаний, поэтому </w:t>
      </w:r>
      <w:r w:rsidRPr="00386B80">
        <w:rPr>
          <w:rFonts w:eastAsia="Times New Roman" w:cs="Times New Roman"/>
          <w:b/>
          <w:szCs w:val="24"/>
          <w:lang w:eastAsia="ru-RU"/>
        </w:rPr>
        <w:t>надзор за соответствием требованиям должен осуществляться в процессе строительства и эксплуатации</w:t>
      </w:r>
      <w:r w:rsidRPr="00386B80">
        <w:rPr>
          <w:rFonts w:eastAsia="Times New Roman" w:cs="Times New Roman"/>
          <w:szCs w:val="24"/>
          <w:lang w:eastAsia="ru-RU"/>
        </w:rPr>
        <w:t>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54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>Объектами технического регулирования</w:t>
      </w:r>
      <w:r w:rsidRPr="00386B80">
        <w:rPr>
          <w:rFonts w:eastAsia="Times New Roman" w:cs="Times New Roman"/>
          <w:szCs w:val="24"/>
          <w:lang w:eastAsia="ru-RU"/>
        </w:rPr>
        <w:t xml:space="preserve"> в строительстве являются: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54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а/ продукция строительства - жилые здания, общественные здания и сооружения и их комплексы, здания и сооружения предприятий промышленности, а также другие объекты строительства;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54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б/ строительные материалы и изделия, используемые при возведении зданий и сооружений;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54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в/ процессы, работы и услуги по освоению территорий, планировке и </w:t>
      </w:r>
      <w:r w:rsidRPr="00386B80">
        <w:rPr>
          <w:rFonts w:eastAsia="Times New Roman" w:cs="Times New Roman"/>
          <w:szCs w:val="24"/>
          <w:lang w:eastAsia="ru-RU"/>
        </w:rPr>
        <w:t>застройке городских и сельских поселений,</w:t>
      </w:r>
      <w:r w:rsidRPr="00386B80">
        <w:rPr>
          <w:rFonts w:eastAsia="Times New Roman" w:cs="Times New Roman"/>
          <w:szCs w:val="24"/>
          <w:lang w:eastAsia="ru-RU"/>
        </w:rPr>
        <w:t xml:space="preserve"> и обеспечению их устойчивого развития, а также в области создания и </w:t>
      </w:r>
      <w:r w:rsidRPr="00386B80">
        <w:rPr>
          <w:rFonts w:eastAsia="Times New Roman" w:cs="Times New Roman"/>
          <w:szCs w:val="24"/>
          <w:lang w:eastAsia="ru-RU"/>
        </w:rPr>
        <w:lastRenderedPageBreak/>
        <w:t>эксплуатации продукции строительства, включая инженерные изыскания, проектирование, строительство зданий и сооружений, их техническое обслуживание, ремонт и утилизацию.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    </w:t>
      </w:r>
      <w:r w:rsidRPr="00386B80">
        <w:rPr>
          <w:rFonts w:eastAsia="Times New Roman" w:cs="Times New Roman"/>
          <w:i/>
          <w:szCs w:val="24"/>
          <w:lang w:eastAsia="ru-RU"/>
        </w:rPr>
        <w:t>Обязательными для применения и исполнения являются требования по вопросам: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1. механической безопасности, прочности и устойчивости зданий и сооружений в условиях эксплуатации и экстремальных воздействий;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2. безопасности людей при пожарах и защиты недвижимого имущества с учетом его страхования;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3. безопасности людей и защиты объектов жизнеобеспечения при землетрясениях, обвалах, оползнях и других расчетных геофизических процессах;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4. безопасности движения и перемещения людей, пользования приборами и устройствами систем инженерного оборудования, доступности среды для маломобильных групп населения и защиты помещений от несанкционированного вторжения;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5. безопасных для здоровья человека условий проживания, труда, быта и отдыха при неблагоприятных воздействиях;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6. безопасного уровня воздействия строительных объектов на окружающую среду и сокращения расхода энергетических ресурсов при их эксплуатации;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7. </w:t>
      </w:r>
      <w:r w:rsidRPr="00386B80">
        <w:rPr>
          <w:rFonts w:eastAsia="Times New Roman" w:cs="Times New Roman"/>
          <w:b/>
          <w:szCs w:val="24"/>
          <w:lang w:eastAsia="ru-RU"/>
        </w:rPr>
        <w:t>оценки соответствия строительных объектов в форме государственного надзора, приемки и ввода в эксплуатацию законченных строительством объектов;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8</w:t>
      </w:r>
      <w:r w:rsidRPr="00386B80">
        <w:rPr>
          <w:rFonts w:eastAsia="Times New Roman" w:cs="Times New Roman"/>
          <w:b/>
          <w:szCs w:val="24"/>
          <w:lang w:eastAsia="ru-RU"/>
        </w:rPr>
        <w:t xml:space="preserve">. </w:t>
      </w:r>
      <w:r w:rsidRPr="00386B80">
        <w:rPr>
          <w:rFonts w:eastAsia="Times New Roman" w:cs="Times New Roman"/>
          <w:szCs w:val="24"/>
          <w:lang w:eastAsia="ru-RU"/>
        </w:rPr>
        <w:t>необходимой информации по вопросам безопасности продукции строительства в целях предупреждения действий, вводящих в заблуждение ее приобретателей.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b/>
          <w:i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Все эти обязательные для применения и исполнения требования к объектам технического регулирования в строительстве как раз и устанавливаются в </w:t>
      </w:r>
      <w:r w:rsidRPr="00386B80">
        <w:rPr>
          <w:rFonts w:eastAsia="Times New Roman" w:cs="Times New Roman"/>
          <w:b/>
          <w:i/>
          <w:szCs w:val="24"/>
          <w:lang w:eastAsia="ru-RU"/>
        </w:rPr>
        <w:t>технических регламентах.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Конкретные требования к строительной продукции устанавливаются в нормативных документах добровольного применения, которые должны являться доказательной базой соблюдения требований технических регламентов. Для этого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федеральный орган исполнительной власти по строительству формирует </w:t>
      </w:r>
      <w:r w:rsidRPr="00386B80">
        <w:rPr>
          <w:rFonts w:eastAsia="Times New Roman" w:cs="Times New Roman"/>
          <w:b/>
          <w:szCs w:val="24"/>
          <w:lang w:eastAsia="ru-RU"/>
        </w:rPr>
        <w:t>Систему нормативных документов в строительстве,</w:t>
      </w:r>
      <w:r w:rsidRPr="00386B80">
        <w:rPr>
          <w:rFonts w:eastAsia="Times New Roman" w:cs="Times New Roman"/>
          <w:szCs w:val="24"/>
          <w:lang w:eastAsia="ru-RU"/>
        </w:rPr>
        <w:t xml:space="preserve"> предназначаемых для применения на 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добровольной </w:t>
      </w:r>
      <w:r w:rsidRPr="00386B80">
        <w:rPr>
          <w:rFonts w:eastAsia="Times New Roman" w:cs="Times New Roman"/>
          <w:szCs w:val="24"/>
          <w:lang w:eastAsia="ru-RU"/>
        </w:rPr>
        <w:t xml:space="preserve">основе. В нормативных документах по строительству общие требования технических регламентов </w:t>
      </w:r>
      <w:r w:rsidRPr="00386B80">
        <w:rPr>
          <w:rFonts w:eastAsia="Times New Roman" w:cs="Times New Roman"/>
          <w:i/>
          <w:szCs w:val="24"/>
          <w:lang w:eastAsia="ru-RU"/>
        </w:rPr>
        <w:t>конкретизируются применительно к конкретным видам зданий</w:t>
      </w:r>
      <w:r w:rsidRPr="00386B80">
        <w:rPr>
          <w:rFonts w:eastAsia="Times New Roman" w:cs="Times New Roman"/>
          <w:szCs w:val="24"/>
          <w:lang w:eastAsia="ru-RU"/>
        </w:rPr>
        <w:t xml:space="preserve"> и сооружений, их конструктивных и инженерных систем, а также к конкретным процессам строительства и эксплуатации продукции строительства.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Нормативные документы, входящие в состав Системы нормативных документов в строительстве, разрабатываются для добровольного применения. 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В состав Системы должны входить: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строительные нормы Российской Федерации (ФСН);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своды правил по проектированию, строительству, а также эксплуатации зданий и сооружений (ФСП);</w:t>
      </w:r>
    </w:p>
    <w:p w:rsidR="00743523" w:rsidRPr="00386B80" w:rsidRDefault="00743523" w:rsidP="00743523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территориальные строительные нормы (ТСН).</w:t>
      </w:r>
    </w:p>
    <w:p w:rsidR="00743523" w:rsidRPr="00386B80" w:rsidRDefault="00743523" w:rsidP="00743523">
      <w:pPr>
        <w:widowControl w:val="0"/>
        <w:shd w:val="clear" w:color="auto" w:fill="FFFFFF"/>
        <w:autoSpaceDE w:val="0"/>
        <w:autoSpaceDN w:val="0"/>
        <w:adjustRightInd w:val="0"/>
        <w:spacing w:before="5" w:line="317" w:lineRule="exact"/>
        <w:ind w:left="-480" w:right="-5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b/>
          <w:bCs/>
          <w:i/>
          <w:iCs/>
          <w:color w:val="000000"/>
          <w:spacing w:val="1"/>
          <w:szCs w:val="24"/>
          <w:lang w:eastAsia="ru-RU"/>
        </w:rPr>
        <w:t xml:space="preserve">  </w:t>
      </w:r>
      <w:r w:rsidRPr="00386B80">
        <w:rPr>
          <w:rFonts w:eastAsia="Times New Roman" w:cs="Times New Roman"/>
          <w:b/>
          <w:bCs/>
          <w:i/>
          <w:iCs/>
          <w:color w:val="000000"/>
          <w:spacing w:val="1"/>
          <w:szCs w:val="24"/>
          <w:lang w:eastAsia="ru-RU"/>
        </w:rPr>
        <w:t xml:space="preserve">Рекомендуемые </w:t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t>документы</w:t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применяют по усмотре</w:t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нию исполнителя (производителя продукции) или по требованию заказчика. 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t>Указанные положения становятся обязательными для применения, если в дого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воре (контракте) на выполнение работ или поставку продукции предусмотрены </w:t>
      </w: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>соответствующие указания со ссылкой на эти документы.</w:t>
      </w:r>
    </w:p>
    <w:p w:rsidR="00743523" w:rsidRPr="00743523" w:rsidRDefault="00743523" w:rsidP="0074352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-480" w:right="-5" w:firstLine="360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При отсутствии в договоре (контракте) таких указаний </w:t>
      </w:r>
      <w:r w:rsidRPr="00386B80">
        <w:rPr>
          <w:rFonts w:eastAsia="Times New Roman" w:cs="Times New Roman"/>
          <w:color w:val="000000"/>
          <w:szCs w:val="24"/>
          <w:lang w:eastAsia="ru-RU"/>
        </w:rPr>
        <w:t>контролирующие органы не вправе требовать применения рекомендуемых по</w:t>
      </w:r>
      <w:r w:rsidRPr="00386B80">
        <w:rPr>
          <w:rFonts w:eastAsia="Times New Roman" w:cs="Times New Roman"/>
          <w:color w:val="000000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ложений для обеспечения выполнения обязательных требований или запрещать </w:t>
      </w: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>применение решений, отсутствующих в нормах.</w:t>
      </w:r>
      <w:r w:rsidRPr="00386B80">
        <w:rPr>
          <w:rFonts w:eastAsia="Times New Roman" w:cs="Times New Roman"/>
          <w:szCs w:val="24"/>
          <w:lang w:eastAsia="ru-RU"/>
        </w:rPr>
        <w:t xml:space="preserve"> </w:t>
      </w:r>
      <w:r w:rsidRPr="00386B80">
        <w:rPr>
          <w:rFonts w:eastAsia="Times New Roman" w:cs="Times New Roman"/>
          <w:color w:val="000000"/>
          <w:spacing w:val="8"/>
          <w:szCs w:val="24"/>
          <w:lang w:eastAsia="ru-RU"/>
        </w:rPr>
        <w:t>Применение рекомен</w:t>
      </w:r>
      <w:r w:rsidRPr="00386B80">
        <w:rPr>
          <w:rFonts w:eastAsia="Times New Roman" w:cs="Times New Roman"/>
          <w:color w:val="000000"/>
          <w:spacing w:val="8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>дуемых норм следует рассматривать лишь как один из способов выполнения со</w:t>
      </w: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>ответствующих обязательных требований.</w:t>
      </w:r>
      <w:bookmarkStart w:id="0" w:name="_GoBack"/>
      <w:bookmarkEnd w:id="0"/>
    </w:p>
    <w:p w:rsidR="00743523" w:rsidRPr="00386B80" w:rsidRDefault="00743523" w:rsidP="00743523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7" w:right="11" w:firstLine="851"/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-2"/>
          <w:szCs w:val="24"/>
          <w:lang w:eastAsia="ru-RU"/>
        </w:rPr>
        <w:t>Вопросы для самопроверки: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Принципы построения </w:t>
      </w: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системы нормативных </w:t>
      </w: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>документов РФ.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>Как осуществляется техническое регулирование?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lastRenderedPageBreak/>
        <w:t>Что такое «технические регламенты»?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>Что является объектами технического регулирования?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Каковы особенности продукции строительства как объекта технического регулирования?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2" w:lineRule="exact"/>
        <w:ind w:right="14"/>
        <w:jc w:val="left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>Как в настоящий период действуют нормативные документы?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6" w:lineRule="exact"/>
        <w:ind w:right="578"/>
        <w:jc w:val="left"/>
        <w:rPr>
          <w:rFonts w:eastAsia="Times New Roman" w:cs="Times New Roman"/>
          <w:color w:val="000000"/>
          <w:spacing w:val="-1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Для чего нужна Система нормативных документов в строительстве?</w:t>
      </w:r>
    </w:p>
    <w:p w:rsidR="00743523" w:rsidRPr="00386B80" w:rsidRDefault="00743523" w:rsidP="007435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22" w:lineRule="exact"/>
        <w:ind w:right="14"/>
        <w:jc w:val="left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Особенности применения </w:t>
      </w: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>рекомендуемых нормативных</w:t>
      </w:r>
      <w:r w:rsidRPr="00386B80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документов.</w:t>
      </w:r>
    </w:p>
    <w:p w:rsidR="00CF5B16" w:rsidRDefault="00CF5B16"/>
    <w:sectPr w:rsidR="00CF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"/>
      </v:shape>
    </w:pict>
  </w:numPicBullet>
  <w:abstractNum w:abstractNumId="0" w15:restartNumberingAfterBreak="0">
    <w:nsid w:val="12226215"/>
    <w:multiLevelType w:val="hybridMultilevel"/>
    <w:tmpl w:val="F3769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17DE6"/>
    <w:multiLevelType w:val="hybridMultilevel"/>
    <w:tmpl w:val="786C5E8A"/>
    <w:lvl w:ilvl="0" w:tplc="E8B4F6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EC"/>
    <w:rsid w:val="003A5BEC"/>
    <w:rsid w:val="00743523"/>
    <w:rsid w:val="00C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1E91"/>
  <w15:chartTrackingRefBased/>
  <w15:docId w15:val="{9CFADA77-C6A1-4AE2-827A-CC0F8D69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2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2</cp:revision>
  <dcterms:created xsi:type="dcterms:W3CDTF">2026-01-12T14:28:00Z</dcterms:created>
  <dcterms:modified xsi:type="dcterms:W3CDTF">2026-01-12T14:29:00Z</dcterms:modified>
</cp:coreProperties>
</file>