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A0B2">
      <w:pPr>
        <w:numPr>
          <w:ilvl w:val="0"/>
          <w:numId w:val="1"/>
        </w:numPr>
        <w:ind w:left="-220" w:leftChars="-100" w:firstLine="0" w:firstLine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Теоретическая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часть</w:t>
      </w:r>
    </w:p>
    <w:p w14:paraId="7AE2A454">
      <w:pPr>
        <w:numPr>
          <w:ilvl w:val="0"/>
          <w:numId w:val="0"/>
        </w:numPr>
        <w:spacing w:line="360" w:lineRule="auto"/>
        <w:ind w:left="-220" w:leftChars="-100" w:firstLine="0" w:firstLine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1.1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Проектирование предприятий, зданий и сооружений осуществляется в одну и две стадии. При проектировании в одну стадию разрабатывается рабочий проект со сводным сметным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расчётом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стоимости строительства, при проектировании в две стадии на первой разрабатывается 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проект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со сводным сметным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расчётом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, на второй — 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рабочая документация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со сметами.</w:t>
      </w:r>
    </w:p>
    <w:p w14:paraId="7182835C">
      <w:pPr>
        <w:numPr>
          <w:ilvl w:val="0"/>
          <w:numId w:val="0"/>
        </w:numPr>
        <w:spacing w:line="360" w:lineRule="auto"/>
        <w:ind w:left="-220" w:leftChars="-100" w:firstLine="0" w:firstLine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Для предприятий, зданий и сооружений, строительство которых будет осуществляться по типовым и повторно применяемым проектам, а также для технически несложных объектов проектирование предусматривается в одну стадию. Для крупных и сложных объектов проектирование предусматривается в две стадии.</w:t>
      </w:r>
    </w:p>
    <w:p w14:paraId="55CEAB93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Для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особо сложных объектов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 характерны многообразие объемно-планировочных решений, различные типы конструкций, значительная их масса, применение уникального оборудования, сложные условия производства строительно-монтажных работ. К таким объектам относятся горно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обогатительные комбинаты, кузнечно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прессовые и прокатные цехи, предприятия полиграфической, сахарной промышленности, теплоэлектростанции и др.</w:t>
      </w:r>
    </w:p>
    <w:p w14:paraId="4050B821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Для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объектов средней сложности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 характерна повторяемость основных габаритных схем, каркас здания часто решен в типовых сборных железобетонных, или металлических конструкциях. К ним относятся заводы автомобильной промышленности, сельскохозяйственного и текстильного машиностроения, пищевой промышленности, заводы строительных материалов, приборостроения 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др.</w:t>
      </w:r>
    </w:p>
    <w:p w14:paraId="513206CD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Несложные объекты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 характеризуются однородностью и повторяемостью габаритных схем и размеров, унифицированными типовыми конструкциями. </w:t>
      </w:r>
    </w:p>
    <w:p w14:paraId="02DA37DC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3FE72B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right="42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82C11F4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На этих объектах технологическое оборудование станочного типа располагается непосредственно на бетонном полу. К таким объектам относятся предприятия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лёгкой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, текстильной, радио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электротехнической промышленности и др.</w:t>
      </w:r>
    </w:p>
    <w:p w14:paraId="6A34DECC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Степень сложности объекта и стадийность разработки проектно-сметной документации устанавливаются заказчиком в задании на проектирование предприятия, здания и сооружения.</w:t>
      </w:r>
    </w:p>
    <w:p w14:paraId="660D5F37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Сметная стоимость строительства предприятий, зданий и сооружений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определяется сводным сметным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расчётом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00E3DF98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• при одностадийном проектировании по сметам к типовым проектам и повторно применяемым экономичным индивидуальным проектам, привязанным к местным условиям, и по сметам, составляемым по рабочим чертежам;</w:t>
      </w:r>
    </w:p>
    <w:p w14:paraId="2E0C6372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• при двухстадийном проектировании по укрупненным сметным нормам и стоимостным показателям объектов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аналогов.</w:t>
      </w:r>
    </w:p>
    <w:p w14:paraId="07964D47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После утверждения проекта на второй стадии двухстадийного проектирования производится разработка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рабочей документации,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состав которой входят:</w:t>
      </w:r>
    </w:p>
    <w:p w14:paraId="443697C1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1. рабочие чертежи;</w:t>
      </w:r>
    </w:p>
    <w:p w14:paraId="3D72624C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2. сметы;</w:t>
      </w:r>
    </w:p>
    <w:p w14:paraId="4195DA70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3. ведомости объемов строительных и монтажных работ;</w:t>
      </w:r>
    </w:p>
    <w:p w14:paraId="57C77F58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4. сводные ведомости потребности в материалах;</w:t>
      </w:r>
    </w:p>
    <w:p w14:paraId="4428BDF9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5. спецификации на оборудование.</w:t>
      </w:r>
    </w:p>
    <w:p w14:paraId="16DB3670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В процессе разработки рабочей документации производятся уточнение и детализация проектных решений в той степени, в которой это необходимо для производства строительных и монтажных работ. </w:t>
      </w:r>
    </w:p>
    <w:p w14:paraId="41ED6A21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right="42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B53ADF">
      <w:pPr>
        <w:pStyle w:val="9"/>
        <w:keepNext w:val="0"/>
        <w:keepLines w:val="0"/>
        <w:widowControl/>
        <w:suppressLineNumbers w:val="0"/>
        <w:tabs>
          <w:tab w:val="left" w:pos="880"/>
        </w:tabs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На стадии разработки рабочей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документации по рабочим чертежам составляются объектные и локальные сметы, определяющие сметную стоимость отдельных объектов (зданий и сооружений), их частей или видов работ. Объектные и локальные сметы являются основанием для определения сметной стоимости конечной строительной продукции.</w:t>
      </w:r>
    </w:p>
    <w:p w14:paraId="4C8ADED5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В локальных и объектных сметах, составляемых по рабочим чертежам, выделяются нормативная условно-чистая продукция, нормативная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трудоёмкость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и сметная заработная плата рабочих.</w:t>
      </w:r>
    </w:p>
    <w:p w14:paraId="3C7C03D7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Одновременно со сметной документацией в составе проекта разрабатываются ведомость сметной стоимости строительства объектов, входящих в пусковой комплекс, и ведомость сметной стоимости объектов и работ по охране окружающей природной среды; в составе рабочей документации -ведомость сметной стоимости строительства объектов, входящих в пусковой комплекс, и ведомость сметной стоимости товарной строительной продукции.</w:t>
      </w:r>
    </w:p>
    <w:p w14:paraId="170711FF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В составе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рабочего проекта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кроме рабочей документации разрабатываются следующие материалы:</w:t>
      </w:r>
    </w:p>
    <w:p w14:paraId="2A41C944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1. общая пояснительная записка, содержащая исходные данные для проектирования;</w:t>
      </w:r>
    </w:p>
    <w:p w14:paraId="599ACE49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2. основные технико-экономические показатели запроектированного объекта;</w:t>
      </w:r>
    </w:p>
    <w:p w14:paraId="47200583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3. генеральный план;</w:t>
      </w:r>
    </w:p>
    <w:p w14:paraId="53A185D7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4. перечень зданий и сооружений, которые намечено строить по типовым проектам;</w:t>
      </w:r>
    </w:p>
    <w:p w14:paraId="3F56ADB5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5. дополнительные чертежи, разрабатываемые при привязке типовых и повторно применяемых индивидуальных проектов;</w:t>
      </w:r>
    </w:p>
    <w:p w14:paraId="5FC7E8D2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right="42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D8B211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6. разделы организации строительства и сметной документации.</w:t>
      </w:r>
    </w:p>
    <w:p w14:paraId="4D4A4779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7. ведомость сметной стоимости строительства объектов, входящих в пусковой комплекс;</w:t>
      </w:r>
    </w:p>
    <w:p w14:paraId="0DA73F99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8. ведомость сметной стоимости объектов и работ по охране окружающей</w:t>
      </w:r>
    </w:p>
    <w:p w14:paraId="454767A8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природной среды;</w:t>
      </w:r>
    </w:p>
    <w:p w14:paraId="6E426840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 ведомость сметной стоимости товарной строительной продукции (при пр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должительности строительства предприятий, зданий и сооружений до двух лет, а при большей продолжительности—на объекты, вводимые в эксплуатацию в первом году строительства).</w:t>
      </w:r>
    </w:p>
    <w:p w14:paraId="451409EE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• В разделе </w:t>
      </w:r>
      <w:r>
        <w:rPr>
          <w:rStyle w:val="5"/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«Сметная документация»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в составе рабочего проекта разрабатываются:</w:t>
      </w:r>
    </w:p>
    <w:p w14:paraId="0546214F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1. сводный сметный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расчёт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235138CC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2. сводка затрат;</w:t>
      </w:r>
    </w:p>
    <w:p w14:paraId="57A48A00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3. объектные и локальные сметы;</w:t>
      </w:r>
    </w:p>
    <w:p w14:paraId="307880F7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4. объектные и локальные сметные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расчёты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(для объектов с продолжительностью строительства свыше двух лет);</w:t>
      </w:r>
    </w:p>
    <w:p w14:paraId="1B58995E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5. сметы на проектные и изыскательские работы;</w:t>
      </w:r>
    </w:p>
    <w:p w14:paraId="779E82C5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Данные о сметной стоимости объектов и работ по охране окружающей природной среды включаются в раздел рабочего проекта (проекта) «Охрана окружающей природной среды».</w:t>
      </w:r>
    </w:p>
    <w:p w14:paraId="5C4C3274"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К сметной документации в составе утверждаемого проекта (рабочего проекта) прикладывается пояснительная записка, в которой указывается территориальный район расположения строительства, а также указывается, в каких ценах и нормах какого года составлена сметная документация, приводится порядок определения сметной стоимости строительства, строительных работ, оборудования и его монтажа и др.</w:t>
      </w:r>
    </w:p>
    <w:p w14:paraId="49987D7E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C8A4956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Строительство является одной из наиболее материала ёмких отраслей народного хозяйства. Доля затрат на материалы и конструкции в общей сметной стоимости СМР составляет более 60%.</w:t>
      </w:r>
    </w:p>
    <w:p w14:paraId="28D5E71C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Для составления заявок на материалы, учёта и контроля за их фактическим расходом, составлением смет надо иметь технически обоснованные производственные нормы расхода материалов.</w:t>
      </w:r>
    </w:p>
    <w:p w14:paraId="27DFDA40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Технически обоснованная норма расхода материалов – это установленное количество материалов (конструкций) необходимое для производства единицы доброкачественной строительной продукции при правильной технологии и бережном отношении к расходу строительных материалов. Она состоит из следующих частей:</w:t>
      </w:r>
    </w:p>
    <w:p w14:paraId="156F5A5B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Чистая (конструктивная норма) – Нч(к) – количество материалов (конструкций), которые входят в состав строительной конструкции;</w:t>
      </w:r>
    </w:p>
    <w:p w14:paraId="729CC274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Норма трудно устранимых отходов (Но) – количество материалов, которое не может быть использовано на СМР, но может быть использовано для других целей. В норму включают ту часть отходов, которую трудно или невозможно избежать;</w:t>
      </w:r>
    </w:p>
    <w:p w14:paraId="7627A7D3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Норма трудно устранимых потерь - Н(п) – количество материала, которое не может быть использовано ни для каких целей и которую трудно или невозможно избежать в производственных условиях.</w:t>
      </w:r>
    </w:p>
    <w:p w14:paraId="1B13CD2E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Нто = Нг(к)+Но+Н(п)</w:t>
      </w:r>
    </w:p>
    <w:p w14:paraId="2C2804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73CC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B479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9CA4E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0E6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ED5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Методы нормирования расхода строительных материалов.</w:t>
      </w:r>
    </w:p>
    <w:p w14:paraId="6B077988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Производственный метод состоит в определении норм на основе наблюдений проводимых непосредственно на строительной площадке, путём измерения объёма выполненной продукции, и количества истраченных материалов. Этот метод применяется при нормировании расхода материалов имеющих трудно устранимые отходы и потери;</w:t>
      </w:r>
    </w:p>
    <w:p w14:paraId="41B100A1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Лабораторный метод – применяется при необходимости высокой точности всех замеров (определение плотности, пустотности и др.) и заключается в определении производственных норм расхода материалов на основе наблюдений в специальных условиях (лаборатория);</w:t>
      </w:r>
    </w:p>
    <w:p w14:paraId="3A9650AA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Расчётно –аналитический метод состоит в теоретическом подсчёте норм проводимом на основе изучения конструкции проводимой с учётом технологии производства. Применяется тогда, когда в строительном процессе нет трудно устранимых отходов и потерь.</w:t>
      </w:r>
    </w:p>
    <w:p w14:paraId="575877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Принципы технического нормирования</w:t>
      </w:r>
    </w:p>
    <w:p w14:paraId="58CC73E2"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Тех нормирование осуществляется при соблюдении следующих основных принципов:</w:t>
      </w:r>
    </w:p>
    <w:p w14:paraId="1158E65A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Критическое использование практических данных;</w:t>
      </w:r>
    </w:p>
    <w:p w14:paraId="628C08E1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Целенаправленный выбор объекта исследования;</w:t>
      </w:r>
    </w:p>
    <w:p w14:paraId="27FCA649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Элементное нормирование (весь процесс разбивается на отдельные элементы);</w:t>
      </w:r>
    </w:p>
    <w:p w14:paraId="37036146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Выборочный характер наблюдения;</w:t>
      </w:r>
    </w:p>
    <w:p w14:paraId="2029BEFF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1100"/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Обоснованный выбор средних величин;</w:t>
      </w:r>
    </w:p>
    <w:p w14:paraId="15B2481B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110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Выявление и использование взаимосвязи;</w:t>
      </w:r>
    </w:p>
    <w:p w14:paraId="30D755DC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110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Соответствие нормы и нормали;</w:t>
      </w:r>
    </w:p>
    <w:p w14:paraId="38136EAE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Нормаль строительно-монтажного процесса – совокупность значений факторов влияния на величину нормы с учётом достижений технического прогресса.</w:t>
      </w:r>
    </w:p>
    <w:p w14:paraId="50926A17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Нормаль содержит:</w:t>
      </w:r>
    </w:p>
    <w:p w14:paraId="3303523A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Вид продукции и требования, предъявляемые к её качеству;</w:t>
      </w:r>
    </w:p>
    <w:p w14:paraId="5BF10106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Машины, механизмы, материалы и конструкции, используемые в процессе;</w:t>
      </w:r>
    </w:p>
    <w:p w14:paraId="2E499126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Состав работы, т.е. элементы из которых состоит процесс;</w:t>
      </w:r>
    </w:p>
    <w:p w14:paraId="6B39A04F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Технология выполнения работ;</w:t>
      </w:r>
    </w:p>
    <w:p w14:paraId="7D044C95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Численный и квалификационный состав рабочих и разделение труда между ними.</w:t>
      </w:r>
    </w:p>
    <w:p w14:paraId="20B3D665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Фактор влияния – обстоятельство влияющее на величину нормы затрат труда (квалификация рабочих, применяемые механизмы и т.д.)</w:t>
      </w:r>
    </w:p>
    <w:p w14:paraId="195CFFAC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Каждой нормали должна соответствовать только одна норма и если в нормали меняется один элемент, её составляющий должна пересматриваться и норма.</w:t>
      </w:r>
    </w:p>
    <w:p w14:paraId="6118770C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Проверка и обязательность применения норм и нормали. Нормы и нормали до их утверждения должны быть проверены в производственных условиях с целью реальности их выполнения. После утверждения нормы и нормали являются обязательными для всех СМО (строительно-монтажных организаций).</w:t>
      </w:r>
    </w:p>
    <w:p w14:paraId="35A2CF88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Методы технического нормирования.</w:t>
      </w:r>
    </w:p>
    <w:p w14:paraId="193B8322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Существуют два вида нормирования труда:</w:t>
      </w:r>
    </w:p>
    <w:p w14:paraId="4342F58E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Аналитически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исследовательский;</w:t>
      </w:r>
    </w:p>
    <w:p w14:paraId="73793F3E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Аналитический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расчётный.</w:t>
      </w:r>
    </w:p>
    <w:p w14:paraId="02C0D49D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Различие между ними заключается в способе определения исходных данных для проектирования норм. Аналитический исследовательский метод основан на получении исходных данных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путём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проведения специальных нормативных наблюдений непосредственно на стройплощадке.</w:t>
      </w:r>
    </w:p>
    <w:p w14:paraId="2F6A502C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Аналитический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расчётный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базируется на применении установленных ранее нормативов, формул, технических данных, паспортов машин оборудования.</w:t>
      </w:r>
    </w:p>
    <w:p w14:paraId="2E1B79EF"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Оба метода могут быть использованы как вместе, так и отдельно. Предпочтение следует отдавать аналитически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расчётном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как более экономичному. Он применяется для разработки укрупненных норм.</w:t>
      </w:r>
    </w:p>
    <w:p w14:paraId="1A698FFF"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 w14:paraId="4E336F4C"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 w14:paraId="115D77A4"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 w14:paraId="6B877F8F"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 w14:paraId="3EA39D66"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GOST Type BU">
    <w:altName w:val="Segoe Print"/>
    <w:panose1 w:val="02010603020201000205"/>
    <w:charset w:val="00"/>
    <w:family w:val="auto"/>
    <w:pitch w:val="default"/>
    <w:sig w:usb0="00000000" w:usb1="00000000" w:usb2="00000000" w:usb3="00000000" w:csb0="C000009F" w:csb1="5B03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70ED8">
    <w:pPr>
      <w:pStyle w:val="8"/>
      <w:tabs>
        <w:tab w:val="left" w:pos="7889"/>
        <w:tab w:val="clear" w:pos="4677"/>
      </w:tabs>
      <w:jc w:val="both"/>
    </w:pPr>
    <w:bookmarkStart w:id="0" w:name="_GoBack"/>
    <w:bookmarkEnd w:id="0"/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6964045</wp:posOffset>
              </wp:positionH>
              <wp:positionV relativeFrom="page">
                <wp:posOffset>9928225</wp:posOffset>
              </wp:positionV>
              <wp:extent cx="401320" cy="8255"/>
              <wp:effectExtent l="0" t="0" r="0" b="0"/>
              <wp:wrapNone/>
              <wp:docPr id="1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01320" cy="836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flip:x y;margin-left:548.35pt;margin-top:781.75pt;height:0.65pt;width:31.6pt;mso-position-horizontal-relative:page;mso-position-vertical-relative:page;z-index:251663360;mso-width-relative:page;mso-height-relative:page;" filled="f" stroked="t" coordsize="21600,21600" o:gfxdata="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bPVw3QAAAA8B&#10;AAAPAAAAAAAAAAEAIAAAACIAAABkcnMvZG93bnJldi54bWxQSwECFAAUAAAACACHTuJAs8P4ud0B&#10;AADGAwAADgAAAAAAAAABACAAAAAsAQAAZHJzL2Uyb0RvYy54bWxQSwUGAAAAAAYABgBZAQAAewUA&#10;AAAA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5915660</wp:posOffset>
              </wp:positionH>
              <wp:positionV relativeFrom="paragraph">
                <wp:posOffset>-107315</wp:posOffset>
              </wp:positionV>
              <wp:extent cx="342265" cy="159385"/>
              <wp:effectExtent l="0" t="0" r="0" b="0"/>
              <wp:wrapNone/>
              <wp:docPr id="598" name="Rectangle 8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159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DFD9EB">
                          <w:pPr>
                            <w:shd w:val="clear" w:color="auto" w:fill="FFFFFF"/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ЛистЛлЛЛистЛлЛистЛист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3" o:spid="_x0000_s1026" o:spt="1" style="position:absolute;left:0pt;margin-left:465.8pt;margin-top:-8.45pt;height:12.55pt;width:26.95pt;z-index:251662336;mso-width-relative:page;mso-height-relative:page;" filled="f" stroked="f" coordsize="21600,21600" o:gfxdata="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guhrtgAAAAJAQAADwAAAAAAAAABACAAAAAiAAAAZHJz&#10;L2Rvd25yZXYueG1sUEsBAhQAFAAAAAgAh07iQNZB8X0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 w14:paraId="2FDFD9EB">
                    <w:pPr>
                      <w:shd w:val="clear" w:color="auto" w:fill="FFFFFF"/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  <w:t>ЛистЛлЛЛистЛлЛистЛист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5897245</wp:posOffset>
              </wp:positionH>
              <wp:positionV relativeFrom="paragraph">
                <wp:posOffset>43180</wp:posOffset>
              </wp:positionV>
              <wp:extent cx="398780" cy="8890"/>
              <wp:effectExtent l="0" t="0" r="0" b="0"/>
              <wp:wrapNone/>
              <wp:docPr id="592" name="Line 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696" cy="866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7" o:spid="_x0000_s1026" o:spt="20" style="position:absolute;left:0pt;margin-left:464.35pt;margin-top:3.4pt;height:0.7pt;width:31.4pt;z-index:251660288;mso-width-relative:page;mso-height-relative:page;" filled="f" stroked="t" coordsize="21600,21600" o:gfxdata="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nw6q1wAAAAcBAAAPAAAAAAAAAAEAIAAA&#10;ACIAAABkcnMvZG93bnJldi54bWxQSwECFAAUAAAACACHTuJAe2nOzdQBAAC0AwAADgAAAAAAAAAB&#10;ACAAAAAmAQAAZHJzL2Uyb0RvYy54bWxQSwUGAAAAAAYABgBZAQAAb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133985</wp:posOffset>
              </wp:positionV>
              <wp:extent cx="342265" cy="218440"/>
              <wp:effectExtent l="0" t="0" r="0" b="0"/>
              <wp:wrapNone/>
              <wp:docPr id="599" name="Rectangle 8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1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2E5FDA">
                          <w:pPr>
                            <w:pStyle w:val="8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 w14:paraId="3FDFB766">
                          <w:pPr>
                            <w:pStyle w:val="8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 w14:paraId="693F260C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4" o:spid="_x0000_s1026" o:spt="1" style="position:absolute;left:0pt;margin-left:465.65pt;margin-top:10.55pt;height:17.2pt;width:26.95pt;z-index:251664384;mso-width-relative:page;mso-height-relative:page;" filled="f" stroked="f" coordsize="21600,21600" o:gfxdata="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9YFqtgAAAAJAQAADwAAAAAAAAABACAAAAAiAAAAZHJz&#10;L2Rvd25yZXYueG1sUEsBAhQAFAAAAAgAh07iQF3xQuc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 w14:paraId="042E5FDA">
                    <w:pPr>
                      <w:pStyle w:val="8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 w14:paraId="3FDFB766">
                    <w:pPr>
                      <w:pStyle w:val="8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 w14:paraId="693F260C"/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5883275</wp:posOffset>
              </wp:positionH>
              <wp:positionV relativeFrom="paragraph">
                <wp:posOffset>-150495</wp:posOffset>
              </wp:positionV>
              <wp:extent cx="1270" cy="536575"/>
              <wp:effectExtent l="0" t="0" r="0" b="0"/>
              <wp:wrapNone/>
              <wp:docPr id="589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67" cy="536707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margin-left:463.25pt;margin-top:-11.85pt;height:42.25pt;width:0.1pt;z-index:251661312;mso-width-relative:page;mso-height-relative:page;" filled="f" stroked="t" coordsize="21600,21600" o:gfxdata="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DmdYdgAAAAKAQAADwAAAAAAAAABACAA&#10;AAAiAAAAZHJzL2Rvd25yZXYueG1sUEsBAhQAFAAAAAgAh07iQIyBf7rUAQAAtAMAAA4AAAAAAAAA&#10;AQAgAAAAJwEAAGRycy9lMm9Eb2MueG1sUEsFBgAAAAAGAAYAWQEAAG0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BC7E0">
    <w:pPr>
      <w:pStyle w:val="7"/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-222250</wp:posOffset>
              </wp:positionV>
              <wp:extent cx="6739255" cy="10243185"/>
              <wp:effectExtent l="0" t="0" r="0" b="0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075" cy="10243394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35.5pt;margin-top:-17.5pt;height:806.55pt;width:530.65pt;z-index:251659264;mso-width-relative:page;mso-height-relative:page;" filled="f" stroked="t" coordsize="6843692,10327072" o:gfxdata="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PYNUfaAAAADAEAAA8AAAAA&#10;AAAAAQAgAAAAIgAAAGRycy9kb3ducmV2LnhtbFBLAQIUABQAAAAIAIdO4kAUKIv/oQMAAJcJAAAO&#10;AAAAAAAAAAEAIAAAACkBAABkcnMvZTJvRG9jLnhtbFBLBQYAAAAABgAGAFkBAAA8BwAAAAA=&#10;" path="m709,29688l6837754,0c6839733,3446382,6841713,6868858,6843692,10315240l6874,10327072c10832,6886642,-3249,3470118,709,29688xe">
              <v:path o:connectlocs="698,29447;6733227,0;6739075,10231657;6768,10243394;698,29447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B1FAC"/>
    <w:multiLevelType w:val="singleLevel"/>
    <w:tmpl w:val="A62B1F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B26B4B28"/>
    <w:multiLevelType w:val="singleLevel"/>
    <w:tmpl w:val="B26B4B2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2">
    <w:nsid w:val="CB96D777"/>
    <w:multiLevelType w:val="singleLevel"/>
    <w:tmpl w:val="CB96D77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CE"/>
    <w:rsid w:val="00005F33"/>
    <w:rsid w:val="00055E0E"/>
    <w:rsid w:val="00067844"/>
    <w:rsid w:val="000B046C"/>
    <w:rsid w:val="001015A7"/>
    <w:rsid w:val="00162891"/>
    <w:rsid w:val="003351F0"/>
    <w:rsid w:val="00351604"/>
    <w:rsid w:val="003E0DC2"/>
    <w:rsid w:val="0040244C"/>
    <w:rsid w:val="00402DA3"/>
    <w:rsid w:val="004043B3"/>
    <w:rsid w:val="004061FE"/>
    <w:rsid w:val="004D12F5"/>
    <w:rsid w:val="00544B91"/>
    <w:rsid w:val="0056631C"/>
    <w:rsid w:val="00603A90"/>
    <w:rsid w:val="00635582"/>
    <w:rsid w:val="006A5FF7"/>
    <w:rsid w:val="00813A7E"/>
    <w:rsid w:val="00834ACE"/>
    <w:rsid w:val="00857A59"/>
    <w:rsid w:val="00947C25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  <w:rsid w:val="080F7AB4"/>
    <w:rsid w:val="2A746135"/>
    <w:rsid w:val="5470598C"/>
    <w:rsid w:val="638A6393"/>
    <w:rsid w:val="70C40B33"/>
    <w:rsid w:val="77F33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"/>
    <w:basedOn w:val="3"/>
    <w:link w:val="7"/>
    <w:uiPriority w:val="99"/>
  </w:style>
  <w:style w:type="character" w:customStyle="1" w:styleId="12">
    <w:name w:val="Нижний колонтитул Знак"/>
    <w:basedOn w:val="3"/>
    <w:link w:val="8"/>
    <w:uiPriority w:val="99"/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4">
    <w:name w:val="Сетка таблицы1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2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3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1BC96-4331-45A8-B3A0-2F4EBAD40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5</Characters>
  <Lines>1</Lines>
  <Paragraphs>1</Paragraphs>
  <TotalTime>20</TotalTime>
  <ScaleCrop>false</ScaleCrop>
  <LinksUpToDate>false</LinksUpToDate>
  <CharactersWithSpaces>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2018-05-06T14:44:00Z</dcterms:created>
  <dc:creator>User</dc:creator>
  <cp:lastModifiedBy>User</cp:lastModifiedBy>
  <cp:lastPrinted>2018-05-06T14:34:00Z</cp:lastPrinted>
  <dcterms:modified xsi:type="dcterms:W3CDTF">2026-01-13T09:14:39Z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CE499A1AA46B4A61970CFB7798FCD8CA</vt:lpwstr>
  </property>
</Properties>
</file>