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Неклеточное строение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Вирусы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это облигатные внутриклеточные паразиты на генетическом уровне. Они не имеют клеточного строения и не способны к самостоятельному обмену веществ и размножению вне клетки-хозяина.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Структура вирусной частицы (вириона):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Генетический материал: Может быть представлен либо ДНК, либо РНК (в отличие от клеток, где всегда есть и то, и другое). Молекула может быть одноцепочечной или двуцепочечной, линейной или кольцевой.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Капсид: Защитная белковая оболочка, окружающая геном. Состоит из повторяющихся субъединиц — капсомеров. Выполняет функции: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Защита генома от повреждений.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Определение специфичности к хозяину (узнавание рецептора).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Помощь в проникновении в клетку.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Суперкапсид (пеплос): Дополнительная липопротеиновая оболочка у некоторых вирусов (грипп, ВИЧ, герпес). «Крадёт» её у мембраны клетки-хозяина при выходе. Содержит гликопротеиновые шипы (белки-«гвоздики»), критически важные для прикрепления к клетке.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Бактериофаги (фаги)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это вирусы, поражающие бактерий. Имеют сложное строение: головка с ДНК, хвостовой отросток (чехол, стержень), базальная пластинка с шипами и нитями для прикрепления к бактериальной стенке.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Жизненный цикл и его зависимость от клеточных форм жизни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Весь цикл полностью зависит от метаболического аппарата клетки-хозяина.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Основные стадии жизненного цикла: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1.Адсорбция (прикрепление): Узнавание и связывание вирусного белка с специфическим рецептором на поверхности клетки-хозяина. Фаг прикрепляется хвостовыми нитями к бактериальной стенке.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Пенетрация (проникновение) и высвобождение генома: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У бактериофагов: «Шприцевание» ДНК через хвостовой стержень в бактерию. Пустой капсид остаётся снаружи.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У вирусов животных: Рецептор-опосредованный эндоцитоз (клетка «заглатывает» вирус) или слияние суперкапсида с клеточной мембраной.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Репликация и экспрессия вирусного генома («Пиратство»): Вирус использует: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Рибосомы хозяина для синтеза своих белков.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Нуклеотиды для сборки новых копий генома.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АТФ и ферменты хозяина.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Сборка вирионов: Самосборка капсида вокруг вирусной нуклеиновой кислоты.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Выход из клетки: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Лизис (для фагов и многих безоболочечных вирусов): Клетка разрывается и погибает.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Почкование (для вирусов с суперкапсидом): Вирион выходит, отпочковываясь от мембраны (клеточной или ядерной), приобретая при этом суперкапсид. Клетка может жить долго, производя вирус.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Типы взаимодействия с хозяином: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Литический цикл: Быстрое завершение всех стадий, гибель клетки (характерен для фагов, вируса гриппа).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Лизогенный (умеренный) цикл (только у некоторых ДНК-содержащих вирусов, например, фаг λ):Геном вируса интегрируется в ДНК хозяина (становится провирусом) и пассивно реплицируется вместе с ней долгое время. При стрессе (УФ, химия) провирус активируется и переходит в литический цикл.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Персистентная инфекция (хроническая): Медленное постоянное производство вируса без быстрой гибели клетки (ВИЧ, гепатит В).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720" w:right="-891.2598425196836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Вирусы - возбудители инфекционных заболеваний; понятие об онковирусах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Вирусы вызывают огромное количество болезней: грипп, ОРВИ, корь, краснуха, ветрянка, полиомиелит, бешенство, гепатиты (А, В, С, D, E), герпес, оспа, Эбола, COVID-19.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Онковирусы (опухолеродные вирусы) — вирусы, способные вызывать злокачественное перерождение клеток (канцерогенез).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Механизмы онкогенеза: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Встраивание провируса рядом с протоонкогеном клетки: Это может привести к его активации и превращению в онкоген, что вызывает неконтролируемое деление клетки.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Синтез вирусных онкобелков: Вирус приносит в клетку собственный ген, продукт которого напрямую нарушает контроль над делением (например, E6 и E7 белки вируса папилломы человека (ВПЧ) инактивируют белки-супрессоры опухолей p53 и pRb).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Онковирусы человека: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Вирус папилломы человека (ВПЧ, типы 16, 18) — рак шейки матки, аногенитальные карциномы.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Вирусы гепатита В и С (HBV, HCV) — гепатоцеллюлярная карцинома (рак печени).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Вирус Эпштейна-Барр (EBV) — лимфома Беркитта, назофарингеальная карцинома.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Т-лимфотропный вирус человека (HTLV-1) — Т-клеточный лейкоз.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Вирус иммунодефицита человека (ВИЧ)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Таксономия: Ретровирус (семейство Retroviridae), род Lentivirus («медленные вирусы»).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Особенности строения и цикла, объясняющие его опасность: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Геном: Две молекулы одноцепочечной (+РНК) и фермент обратная транскриптаза (ревертаза).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Мишень: Клетки иммунной системы, имеющие на поверхности рецептор CD4 — Т-хелперы (CD4+ лимфоциты), макрофаги, дендритные клетки. Именно эти клетки координируют весь иммунный ответ.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Уникальный механизм репликации: Обратная транскрипция. Вирусная РНК с помощью ревертазы переписывается в двуцепочечную ДНК, которая встраивается в геном хозяина (становится провирусом) и остается в клетке пожизненно.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Стадии ВИЧ-инфекции (без лечения):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Острая (стадия первичных проявлений): Через 2-4 недели после заражения — гриппоподобный синдром (температура, слабость). Массовая репликация вируса, количество CD4+ клеток резко падает.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Хроническая (латентная, бессимптомная): Может длиться 5-10 лет и более. Иммунная система сдерживает вирус, но он медленно размножается и уничтожает CD4+ клетки. Симптомов мало или нет.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Стадия вторичных заболеваний (СПИД – синдром приобретенного иммунодефицита): Когда количество CD4+ клеток падает ниже критического уровня (обычно &lt; 200 кл/мкл). Иммунитет не работает. Развиваются оппортунистические инфекции (пневмоцистная пневмония, токсоплазмоз, туберкулез, кандидоз пищевода) и онкозаболевания (саркома Капоши, лимфомы), от которых человек и погибает.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Профилактика ВИЧ-инфекции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Пути передачи: Половой (главный в мире), парентеральный (через кровь: общие шприцы, нестерильные инструменты), вертикальный (от матери к ребенку во время беременности, родов, кормления грудью).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Профилактика строится на прерывании путей передачи: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Личная профилактика: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Безопасное половое поведение: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Взаимная верность неинфицированных партнеров.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Правильное и постоянное использование презервативов (снижает риск на 90-95%).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Регулярное тестирование на ВИЧ (особенно при смене партнера).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Профилактика среди людей, употребляющих инъекционные наркотики: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Отказ от наркотиков.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Использование стерильного одноразового инструментария (программы «снижения вреда» – обмен шприцев).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Переход на неинъекционные формы (под наблюдением врача).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Медицинские и социальные меры: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Профилактика передачи от матери ребенку (ППМР):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Обязательное тестирование всех беременных на ВИЧ.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Прием антиретровирусной терапии (АРВТ) беременной женщиной и ребенку после родов.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Плановое кесарево сечение по показаниям.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Отказ от грудного вскармливания (при наличии альтернативы).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Эффективность: Риск передачи снижается с 30-40% до менее 1-2%.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Профилактика в медицинских учреждениях: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Строжайшее соблюдение правил асептики и антисептики.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Использование одноразовых инструментов.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Скрининг донорской крови и органов.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Экстренная постконтактная профилактика (ПКП): Прием АРВТ в течение 72 часов (в идеале – 2 часов) после опасного контакта (укол иглой, разрыв презерватива с ВИЧ-положительным и т.д.) в течение 28 дней.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Доконтактная профилактика (ДКП, PrEP): Ежедневный прием АРВ-препарата здоровым человеком из групп высокого риска для предотвращения заражения при контакте. Высокоэффективна.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Важнейший принцип: ВИЧ — не приговор. Современная антиретровирусная терапия (АРВТ) позволяет инфицированному человеку прожить долгую и полноценную жизнь, снизить вирусную нагрузку до неопределяемого уровня и сделать риск передачи половому партнеру практически нулевым (U=U – Неопределяемый = Непередающий). Поэтому тестирование и раннее начало лечения — это тоже мощнейшая мера профилактики на популяционном уровне.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708.661417322834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Стигматизация и дискриминация людей с ВИЧ — главные враги эффективной профилактики, так как они загоняют проблему в тень и мешают людям обращаться за тестированием и лечением.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133.8582677165355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