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88" w:rsidRPr="00386B80" w:rsidRDefault="00AE3A88" w:rsidP="00AE3A88">
      <w:pPr>
        <w:widowControl w:val="0"/>
        <w:shd w:val="clear" w:color="auto" w:fill="FFFFFF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b/>
          <w:color w:val="000000"/>
          <w:spacing w:val="2"/>
          <w:szCs w:val="24"/>
          <w:lang w:eastAsia="ru-RU"/>
        </w:rPr>
      </w:pPr>
      <w:r w:rsidRPr="00386B80">
        <w:rPr>
          <w:rFonts w:eastAsia="Times New Roman" w:cs="Times New Roman"/>
          <w:b/>
          <w:color w:val="000000"/>
          <w:spacing w:val="2"/>
          <w:szCs w:val="24"/>
          <w:lang w:eastAsia="ru-RU"/>
        </w:rPr>
        <w:t>ВВОД ОБЪЕКТОВ В ЭКСПЛУАТАЦИЮ</w:t>
      </w:r>
    </w:p>
    <w:p w:rsidR="00AE3A88" w:rsidRPr="00386B80" w:rsidRDefault="00AE3A88" w:rsidP="00AE3A8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AE3A88" w:rsidRPr="00386B80" w:rsidRDefault="00AE3A88" w:rsidP="00AE3A88">
      <w:pPr>
        <w:widowControl w:val="0"/>
        <w:autoSpaceDE w:val="0"/>
        <w:autoSpaceDN w:val="0"/>
        <w:adjustRightInd w:val="0"/>
        <w:ind w:left="-360" w:firstLine="36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Для ввода объекта в эксплуатацию застройщик, в соответствии с Градостроительным кодексом </w:t>
      </w:r>
      <w:r w:rsidR="00BA450D" w:rsidRPr="00386B80">
        <w:rPr>
          <w:rFonts w:eastAsia="Times New Roman" w:cs="Times New Roman"/>
          <w:szCs w:val="24"/>
          <w:lang w:eastAsia="ru-RU"/>
        </w:rPr>
        <w:t>РФ, обращается</w:t>
      </w:r>
      <w:r w:rsidRPr="00386B80">
        <w:rPr>
          <w:rFonts w:eastAsia="Times New Roman" w:cs="Times New Roman"/>
          <w:szCs w:val="24"/>
          <w:lang w:eastAsia="ru-RU"/>
        </w:rPr>
        <w:t xml:space="preserve"> в исполнительный орган власти, выдавший разрешение на строительство (федеральный, субъекта РФ или местного самоуправления), с заявлением о выдаче разрешения на ввод объекта в эксплуатацию.  К заявлению должны прилагаться следующие документы:</w:t>
      </w:r>
    </w:p>
    <w:p w:rsidR="00AE3A88" w:rsidRPr="00386B80" w:rsidRDefault="00AE3A88" w:rsidP="00AE3A8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документы на участок;</w:t>
      </w:r>
    </w:p>
    <w:p w:rsidR="00AE3A88" w:rsidRPr="00386B80" w:rsidRDefault="00AE3A88" w:rsidP="00AE3A8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план участка;</w:t>
      </w:r>
    </w:p>
    <w:p w:rsidR="00AE3A88" w:rsidRPr="00386B80" w:rsidRDefault="00AE3A88" w:rsidP="00AE3A8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разрешение на строительство;</w:t>
      </w:r>
    </w:p>
    <w:p w:rsidR="00AE3A88" w:rsidRPr="00386B80" w:rsidRDefault="00AE3A88" w:rsidP="00AE3A8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акт приёмки объекта капитального строительства (в случае осуществления строительства по договору);</w:t>
      </w:r>
    </w:p>
    <w:p w:rsidR="00AE3A88" w:rsidRPr="00386B80" w:rsidRDefault="00AE3A88" w:rsidP="00AE3A8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документ, подтверждающий соответствие законченного объекта требованиям технических регламентов и подписанный лицом, осуществляющим строительство;</w:t>
      </w:r>
    </w:p>
    <w:p w:rsidR="00AE3A88" w:rsidRPr="00386B80" w:rsidRDefault="00AE3A88" w:rsidP="00AE3A8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документ, подтверждающий соответствие параметров законченного объекта капитального строительства проектной документации и подписанный лицом, осуществляющим строительство, а в случае осуществления работ по договору ещё и заказчиком (за исключением объектов индивидуального жилищного строительства);</w:t>
      </w:r>
    </w:p>
    <w:p w:rsidR="00AE3A88" w:rsidRPr="00386B80" w:rsidRDefault="00AE3A88" w:rsidP="00AE3A8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документы, подтверждающие соответствие законченного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обеспечения;</w:t>
      </w:r>
    </w:p>
    <w:p w:rsidR="00AE3A88" w:rsidRPr="00386B80" w:rsidRDefault="00AE3A88" w:rsidP="00AE3A8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схема, отображающая расположение объекта и инженерных сетей в границах земельного участка и планировку участка и подписанная лицом, осуществляющим строительство, а в случае осуществления работ по договору ещё и заказчиком (за исключением объектов индивидуального жилищного строительства);</w:t>
      </w:r>
    </w:p>
    <w:p w:rsidR="00AE3A88" w:rsidRPr="00386B80" w:rsidRDefault="00AE3A88" w:rsidP="00AE3A8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заключение органа государственного строительного надзора о </w:t>
      </w:r>
      <w:proofErr w:type="gramStart"/>
      <w:r w:rsidRPr="00386B80">
        <w:rPr>
          <w:rFonts w:eastAsia="Times New Roman" w:cs="Times New Roman"/>
          <w:szCs w:val="24"/>
          <w:lang w:eastAsia="ru-RU"/>
        </w:rPr>
        <w:t>соответствии  объекта</w:t>
      </w:r>
      <w:proofErr w:type="gramEnd"/>
      <w:r w:rsidRPr="00386B80">
        <w:rPr>
          <w:rFonts w:eastAsia="Times New Roman" w:cs="Times New Roman"/>
          <w:szCs w:val="24"/>
          <w:lang w:eastAsia="ru-RU"/>
        </w:rPr>
        <w:t xml:space="preserve"> капитального строительства  требованиям технических регламентов и проектной документации (см. прил. 6), а также заключение органа государственного экологического контроля, если он должен осуществляться в соответствии с законодательством.</w:t>
      </w:r>
    </w:p>
    <w:p w:rsidR="00AE3A88" w:rsidRPr="00386B80" w:rsidRDefault="00AE3A88" w:rsidP="00AE3A88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Для получения заключение органа государственного строительного </w:t>
      </w:r>
      <w:proofErr w:type="gramStart"/>
      <w:r w:rsidRPr="00386B80">
        <w:rPr>
          <w:rFonts w:eastAsia="Times New Roman" w:cs="Times New Roman"/>
          <w:szCs w:val="24"/>
          <w:lang w:eastAsia="ru-RU"/>
        </w:rPr>
        <w:t>надзора  заказчик</w:t>
      </w:r>
      <w:proofErr w:type="gramEnd"/>
      <w:r w:rsidRPr="00386B80">
        <w:rPr>
          <w:rFonts w:eastAsia="Times New Roman" w:cs="Times New Roman"/>
          <w:szCs w:val="24"/>
          <w:lang w:eastAsia="ru-RU"/>
        </w:rPr>
        <w:t xml:space="preserve"> не менее чем за 10 дней до окончания работ направляет в территориальный отдел </w:t>
      </w:r>
      <w:proofErr w:type="spellStart"/>
      <w:r w:rsidRPr="00386B80">
        <w:rPr>
          <w:rFonts w:eastAsia="Times New Roman" w:cs="Times New Roman"/>
          <w:szCs w:val="24"/>
          <w:lang w:eastAsia="ru-RU"/>
        </w:rPr>
        <w:t>Главгосстройнадзора</w:t>
      </w:r>
      <w:proofErr w:type="spellEnd"/>
      <w:r w:rsidRPr="00386B80">
        <w:rPr>
          <w:rFonts w:eastAsia="Times New Roman" w:cs="Times New Roman"/>
          <w:szCs w:val="24"/>
          <w:lang w:eastAsia="ru-RU"/>
        </w:rPr>
        <w:t xml:space="preserve"> извещение об окончании строительства (с указанием даты окончания работ). После получен</w:t>
      </w:r>
      <w:r w:rsidR="00BA450D">
        <w:rPr>
          <w:rFonts w:eastAsia="Times New Roman" w:cs="Times New Roman"/>
          <w:szCs w:val="24"/>
          <w:lang w:eastAsia="ru-RU"/>
        </w:rPr>
        <w:t xml:space="preserve">ия извещения </w:t>
      </w:r>
      <w:proofErr w:type="spellStart"/>
      <w:r w:rsidR="00BA450D">
        <w:rPr>
          <w:rFonts w:eastAsia="Times New Roman" w:cs="Times New Roman"/>
          <w:szCs w:val="24"/>
          <w:lang w:eastAsia="ru-RU"/>
        </w:rPr>
        <w:t>Главгосстройнадзор</w:t>
      </w:r>
      <w:proofErr w:type="spellEnd"/>
      <w:r w:rsidR="00BA450D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szCs w:val="24"/>
          <w:lang w:eastAsia="ru-RU"/>
        </w:rPr>
        <w:t xml:space="preserve">проводит итоговую проверку, по результатам которой оформляется 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акт итоговой проверки </w:t>
      </w:r>
      <w:proofErr w:type="gramStart"/>
      <w:r w:rsidRPr="00386B80">
        <w:rPr>
          <w:rFonts w:eastAsia="Times New Roman" w:cs="Times New Roman"/>
          <w:i/>
          <w:szCs w:val="24"/>
          <w:lang w:eastAsia="ru-RU"/>
        </w:rPr>
        <w:t>соответствия  объекта</w:t>
      </w:r>
      <w:proofErr w:type="gramEnd"/>
      <w:r w:rsidRPr="00386B80">
        <w:rPr>
          <w:rFonts w:eastAsia="Times New Roman" w:cs="Times New Roman"/>
          <w:szCs w:val="24"/>
          <w:lang w:eastAsia="ru-RU"/>
        </w:rPr>
        <w:t xml:space="preserve"> требованиям технических регламентов и проектной документации. После устранения всех замечаний, отражённых в акте итоговой проверки, заказчик направляет </w:t>
      </w:r>
      <w:proofErr w:type="gramStart"/>
      <w:r w:rsidRPr="00386B80">
        <w:rPr>
          <w:rFonts w:eastAsia="Times New Roman" w:cs="Times New Roman"/>
          <w:szCs w:val="24"/>
          <w:lang w:eastAsia="ru-RU"/>
        </w:rPr>
        <w:t>в  территориальный</w:t>
      </w:r>
      <w:proofErr w:type="gramEnd"/>
      <w:r w:rsidRPr="00386B80">
        <w:rPr>
          <w:rFonts w:eastAsia="Times New Roman" w:cs="Times New Roman"/>
          <w:szCs w:val="24"/>
          <w:lang w:eastAsia="ru-RU"/>
        </w:rPr>
        <w:t xml:space="preserve"> отдел </w:t>
      </w:r>
      <w:proofErr w:type="spellStart"/>
      <w:r w:rsidRPr="00386B80">
        <w:rPr>
          <w:rFonts w:eastAsia="Times New Roman" w:cs="Times New Roman"/>
          <w:szCs w:val="24"/>
          <w:lang w:eastAsia="ru-RU"/>
        </w:rPr>
        <w:t>Главгосстройнадзора</w:t>
      </w:r>
      <w:proofErr w:type="spellEnd"/>
      <w:r w:rsidRPr="00386B80">
        <w:rPr>
          <w:rFonts w:eastAsia="Times New Roman" w:cs="Times New Roman"/>
          <w:szCs w:val="24"/>
          <w:lang w:eastAsia="ru-RU"/>
        </w:rPr>
        <w:t xml:space="preserve"> заявление о выдаче </w:t>
      </w:r>
      <w:r w:rsidRPr="00386B80">
        <w:rPr>
          <w:rFonts w:eastAsia="Times New Roman" w:cs="Times New Roman"/>
          <w:i/>
          <w:szCs w:val="24"/>
          <w:lang w:eastAsia="ru-RU"/>
        </w:rPr>
        <w:t>заключения  о соответствии  объекта</w:t>
      </w:r>
      <w:r w:rsidRPr="00386B80">
        <w:rPr>
          <w:rFonts w:eastAsia="Times New Roman" w:cs="Times New Roman"/>
          <w:szCs w:val="24"/>
          <w:lang w:eastAsia="ru-RU"/>
        </w:rPr>
        <w:t xml:space="preserve"> капитального строительства  требованиям технических регламентов и проектной документации. Заключение выдаётся на основании зафиксированных в деле объекта проверок соответствия выполненных работ (по программе проверок) по окончании этапов строительства и итоговой проверки.</w:t>
      </w:r>
    </w:p>
    <w:p w:rsidR="00AE3A88" w:rsidRPr="00386B80" w:rsidRDefault="00AE3A88" w:rsidP="00AE3A88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Орган, выдавший разрешение на строительство, в течение десяти дней со дня поступления заявления о выдаче разрешения на ввод объекта в эксплуатацию обязан проверить наличие и правильность оформления документов, провести осмотр объекта и выдать заявителю разрешение на ввод объек</w:t>
      </w:r>
      <w:r w:rsidR="00BA450D">
        <w:rPr>
          <w:rFonts w:eastAsia="Times New Roman" w:cs="Times New Roman"/>
          <w:szCs w:val="24"/>
          <w:lang w:eastAsia="ru-RU"/>
        </w:rPr>
        <w:t xml:space="preserve">та в эксплуатацию </w:t>
      </w:r>
      <w:r w:rsidRPr="00386B80">
        <w:rPr>
          <w:rFonts w:eastAsia="Times New Roman" w:cs="Times New Roman"/>
          <w:szCs w:val="24"/>
          <w:lang w:eastAsia="ru-RU"/>
        </w:rPr>
        <w:t xml:space="preserve">или отказать в выдаче с указанием причин отказа. Если при строительстве, реконструкции или ремонте объекта осуществлялся государственный строительный надзор, осмотр такого объекта   органом, выдавший разрешение на строительство, не проводится. </w:t>
      </w:r>
    </w:p>
    <w:p w:rsidR="00AE3A88" w:rsidRPr="00386B80" w:rsidRDefault="00AE3A88" w:rsidP="00AE3A88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В разрешении на ввод объекта в эксплуатацию должны содержаться сведения об </w:t>
      </w:r>
      <w:r w:rsidRPr="00386B80">
        <w:rPr>
          <w:rFonts w:eastAsia="Times New Roman" w:cs="Times New Roman"/>
          <w:szCs w:val="24"/>
          <w:lang w:eastAsia="ru-RU"/>
        </w:rPr>
        <w:lastRenderedPageBreak/>
        <w:t>объекте капитального строительства, необходимые для постановки построенного объекта на государственный учёт или внесения изменений в документы государственного учёта реконструированного объекта.</w:t>
      </w:r>
    </w:p>
    <w:p w:rsidR="00AE3A88" w:rsidRPr="00386B80" w:rsidRDefault="00AE3A88" w:rsidP="00AE3A88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Разрешение на ввод объекта в эксплуатацию выдаётся застройщику в случае, если в орган исполнительной власти, выдавший разрешение на строительство, передана копия схемы, отображающая расположение объекта и инженерных сетей в границах земельного участка и планировку участка, для размещения </w:t>
      </w:r>
      <w:r w:rsidR="00BA450D" w:rsidRPr="00386B80">
        <w:rPr>
          <w:rFonts w:eastAsia="Times New Roman" w:cs="Times New Roman"/>
          <w:szCs w:val="24"/>
          <w:lang w:eastAsia="ru-RU"/>
        </w:rPr>
        <w:t>её в</w:t>
      </w:r>
      <w:r w:rsidRPr="00386B80">
        <w:rPr>
          <w:rFonts w:eastAsia="Times New Roman" w:cs="Times New Roman"/>
          <w:szCs w:val="24"/>
          <w:lang w:eastAsia="ru-RU"/>
        </w:rPr>
        <w:t xml:space="preserve"> информационной системе обеспечения градостроительной деятельности. </w:t>
      </w:r>
    </w:p>
    <w:p w:rsidR="00AE3A88" w:rsidRPr="00386B80" w:rsidRDefault="00AE3A88" w:rsidP="00AE3A88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Разрешение на ввод объекта в эксплуатацию является основанием для постановки на государственный учёт построенного объекта капитального строительства.</w:t>
      </w:r>
    </w:p>
    <w:p w:rsidR="00AE3A88" w:rsidRPr="00386B80" w:rsidRDefault="00AE3A88" w:rsidP="00AE3A88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</w:p>
    <w:p w:rsidR="00AE3A88" w:rsidRPr="00386B80" w:rsidRDefault="00AE3A88" w:rsidP="00AE3A88">
      <w:pPr>
        <w:widowControl w:val="0"/>
        <w:shd w:val="clear" w:color="auto" w:fill="FFFFFF"/>
        <w:autoSpaceDE w:val="0"/>
        <w:autoSpaceDN w:val="0"/>
        <w:adjustRightInd w:val="0"/>
        <w:ind w:left="28" w:right="17" w:firstLine="510"/>
        <w:rPr>
          <w:rFonts w:eastAsia="Times New Roman" w:cs="Times New Roman"/>
          <w:b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b/>
          <w:color w:val="000000"/>
          <w:spacing w:val="-2"/>
          <w:szCs w:val="24"/>
          <w:lang w:eastAsia="ru-RU"/>
        </w:rPr>
        <w:t>Вопросы для самопроверки:</w:t>
      </w:r>
    </w:p>
    <w:p w:rsidR="00AE3A88" w:rsidRPr="00386B80" w:rsidRDefault="00AE3A88" w:rsidP="00AE3A8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17" w:lineRule="exact"/>
        <w:ind w:right="45"/>
        <w:jc w:val="left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Организация ввода объектов, законченных строительством.</w:t>
      </w:r>
    </w:p>
    <w:p w:rsidR="00AE3A88" w:rsidRPr="00386B80" w:rsidRDefault="00AE3A88" w:rsidP="00AE3A8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4"/>
        <w:jc w:val="left"/>
        <w:rPr>
          <w:rFonts w:eastAsia="Times New Roman" w:cs="Times New Roman"/>
          <w:color w:val="000000"/>
          <w:spacing w:val="-6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Состав документации, </w:t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>представляемой при вводе объекта.</w:t>
      </w:r>
    </w:p>
    <w:p w:rsidR="00AE3A88" w:rsidRPr="00386B80" w:rsidRDefault="00AE3A88" w:rsidP="00AE3A8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4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Как оформляется </w:t>
      </w:r>
      <w:r w:rsidRPr="00386B80">
        <w:rPr>
          <w:rFonts w:eastAsia="Times New Roman" w:cs="Times New Roman"/>
          <w:szCs w:val="24"/>
          <w:lang w:eastAsia="ru-RU"/>
        </w:rPr>
        <w:t>заключение органа государственного строительного надзора?</w:t>
      </w:r>
    </w:p>
    <w:p w:rsidR="00AE3A88" w:rsidRPr="00B17C25" w:rsidRDefault="00AE3A88" w:rsidP="00AE3A8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4"/>
        <w:jc w:val="left"/>
        <w:rPr>
          <w:rFonts w:eastAsia="Times New Roman" w:cs="Times New Roman"/>
          <w:color w:val="000000"/>
          <w:spacing w:val="-6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Порядок выдачи разрешения на ввод объекта в эксплуатацию.  </w:t>
      </w:r>
    </w:p>
    <w:p w:rsidR="00AE3A88" w:rsidRPr="00386B80" w:rsidRDefault="00AE3A88" w:rsidP="00AE3A8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0"/>
        <w:rPr>
          <w:rFonts w:eastAsia="Times New Roman" w:cs="Times New Roman"/>
          <w:szCs w:val="24"/>
          <w:lang w:eastAsia="ru-RU"/>
        </w:rPr>
      </w:pPr>
    </w:p>
    <w:p w:rsidR="00CF5B16" w:rsidRDefault="00CF5B16">
      <w:bookmarkStart w:id="0" w:name="_GoBack"/>
      <w:bookmarkEnd w:id="0"/>
    </w:p>
    <w:sectPr w:rsidR="00CF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1"/>
      </v:shape>
    </w:pict>
  </w:numPicBullet>
  <w:abstractNum w:abstractNumId="0" w15:restartNumberingAfterBreak="0">
    <w:nsid w:val="6383638B"/>
    <w:multiLevelType w:val="hybridMultilevel"/>
    <w:tmpl w:val="5406C570"/>
    <w:lvl w:ilvl="0" w:tplc="7C44B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E06225"/>
    <w:multiLevelType w:val="hybridMultilevel"/>
    <w:tmpl w:val="04BCF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36"/>
    <w:rsid w:val="00370F36"/>
    <w:rsid w:val="00AE3A88"/>
    <w:rsid w:val="00BA450D"/>
    <w:rsid w:val="00C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0D55"/>
  <w15:chartTrackingRefBased/>
  <w15:docId w15:val="{47F6CCF8-ACA1-4CFD-8DE1-A3300021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A88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3</cp:revision>
  <dcterms:created xsi:type="dcterms:W3CDTF">2026-01-12T14:35:00Z</dcterms:created>
  <dcterms:modified xsi:type="dcterms:W3CDTF">2026-01-12T14:36:00Z</dcterms:modified>
</cp:coreProperties>
</file>