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Способность к самовоспроизведению (репродукция)  — это одно из ключевых, определяющих свойств живого, наряду с обменом веществ, ростом, развитием и наследственностью. Без размножения невозможно существование жизни как явления во времени.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Биологическое значение размножения: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Видовая: Обеспечение непрерывности и преемственности жизни.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Внутривидовая: Увеличение численности особей вида и расселение его на новые территории.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Эволюционная: Создание генетического разнообразия, служащего материалом для естественного отбора.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Уровни размножения: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Молекулярный: Репликация (самоудвоение) ДНК.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Клеточный: Деление клетки (митоз, мейоз).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Организменный: Собственно размножение организма (бесполое и половое).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566.9291338582677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Деление клетки - основа роста, развития и размножения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Все формы размножения на организменном уровне сводятся к двум типам деления клеток: митозу и мейозу.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75"/>
        <w:gridCol w:w="3375"/>
        <w:gridCol w:w="3405"/>
        <w:tblGridChange w:id="0">
          <w:tblGrid>
            <w:gridCol w:w="3375"/>
            <w:gridCol w:w="3375"/>
            <w:gridCol w:w="340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Митоз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Мейоз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Биологическая роль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Рост, регенерация, бесполое размножение. Обеспечивает постоянство генома в ряду поколений соматических клеток.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f1115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Образование гамет (половых клеток) для полового размножения. Обеспечивает комбинативную изменчивость и редукцию (уменьшение) числа хромосом вдвое.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делений</w:t>
            </w:r>
          </w:p>
        </w:tc>
        <w:tc>
          <w:tcPr>
            <w:tcBorders>
              <w:right w:color="0f1115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Одно деление.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f1115" w:space="0" w:sz="4" w:val="single"/>
              <w:left w:color="0f1115" w:space="0" w:sz="4" w:val="single"/>
              <w:bottom w:color="000000" w:space="0" w:sz="6" w:val="single"/>
              <w:right w:color="000000" w:space="0" w:sz="4" w:val="single"/>
            </w:tcBorders>
            <w:tcMar>
              <w:top w:w="160.0" w:type="dxa"/>
              <w:left w:w="240.0" w:type="dxa"/>
              <w:bottom w:w="16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Два последовательных деления (мейоз I и мейоз II).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дочерних клеток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2 диплоидные (2n) клетки (идентичные материнской).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4 гаплоидные (n) клетки (генетически разные).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Основные процессы, обеспечивающие изменчивость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Редкие случайные мутации.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1. Кроссинговер в профазе I (обмен участками гомологичных хромосом).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2. Независимое расхождение гомологичных хромосом в анафазе I.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3. Случайное комбинирование гамет при оплодотворении.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Где происходит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В соматических клетках (тела), в клетках зародышевой линии для бесполого размножения.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Только в половых железах (семенники, яичники, антеридии, архегонии) для образования гамет.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Бесполое размножение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процесс, в котором участвует один родитель, а потомки генетически идентичны ему (являются клонами), если не произошло мутации.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Характеристики: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Клеточная основа: Митоз.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Генетический результат: Потомки генетически идентичны родителю.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Эволюционная роль: Позволяет быстро увеличить численность в стабильных условиях. Низкое генетическое разнообразие делает популяцию уязвимой к изменениям среды.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формы (от простых к сложным):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Деление (у одноклеточных: амёба — простое, эвглена — продольное, инфузория — поперечное).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Спорообразование: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У грибов, водорослей, мхов, папоротников.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Спора — специальная гаплоидная (n) клетка, покрытая защитной оболочкой, служащая для размножения и расселения.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Почкование: На материнской особи образуется вырост (почка), который превращается в новую особь (гидра, дрожжи). Может не отделяться (колонии).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 Фрагментация: Тело родителя распадается на части, каждая дорастает до целого организма (плоские черви, морские звёзды, спирогира).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Вегетативное размножение (у растений):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Естественное: усами (земляника), корневищами (пырей), луковицами (тюльпан), клубнями (картофель).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Искусственное: черенками, прививкой, отводками (в сельском хозяйстве).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Половой процесс и половое размножение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разделить эти два понятия: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Половой процесс — это обмен генетическим материалом между особями. Он не всегда приводит к размножению.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Половое размножение — это размножение с участием половых клеток (гамет), которое почти всегда (кроме партеногенеза) включает половой процесс.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Этапы полового размножения: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Гаметогенез — образование гамет (сперматозоидов и яйцеклеток) путем мейоза.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Оплодотворение — слияние гамет с образованием зиготы.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Эмбриогенез — развитие зародыша из зиготы (через митозы).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Оплодотворение, его биологическое значение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Оплодотворение — это процесс слияния мужской (n) и женской (n) половых клеток, приводящий к образованию зиготы (2n) — первой клетки нового организма.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Типы оплодотворения: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Наружное: Происходит во внешней среде (воде). Характерно для рыб, амфибий, многих беспозвоночных. Особенности: требуется огромное количество гамет, высокая смертность, нет прямой связи между партнёрами.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Внутреннее: Происходит в половых путях самки. Характерно для наземных животных (пресмыкающиеся, птицы, млекопитающие), а также некоторых высших растений (после опыления).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Особенности: меньшее число гамет, высокая выживаемость зигот, сложное поведение, гарантия встречи гамет.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Биологическое значение оплодотворения колоссально: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 Восстановление диплоидного набора хромосом (2n). Гаплоидные гаметы (n) сливаются, давая начало диплоидному организму (2n). Это сохраняет постоянство числа хромосом у вида из поколения в поколение.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 Активация яйцеклетки к развитию. Слияние со сперматозоидом запускает сложные биохимические реакции в яйцеклетке, инициирующие дробление и эмбриогенез.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 Генетическая уникальность потомства (комбинативная изменчивость). Это главное эволюционное значение полового размножения и оплодотворения. Зигота объединяет: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Генетический материал двух разных особей.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Хромосомы, уже прошедшие перекомбинацию в мейозе (кроссинговер).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Это создает бесконечное разнообразие генетических комбинаций, обеспечивая: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Повышение выживаемости вида в изменяющихся условиях.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Материал для естественного отбора и, следовательно, основу для эволюции.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86.393700787401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95.4645669291335"/>
        <w:gridCol w:w="3395.4645669291335"/>
        <w:gridCol w:w="3395.4645669291335"/>
        <w:tblGridChange w:id="0">
          <w:tblGrid>
            <w:gridCol w:w="3395.4645669291335"/>
            <w:gridCol w:w="3395.4645669291335"/>
            <w:gridCol w:w="3395.4645669291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Критерий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Бесполое размножение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Половое размножение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Число родителей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 (обычно)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Генетический материал потомков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Идентичен родителю (клон)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Уникальная комбинация генов обоих родителей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Клеточная основа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Митоз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Мейоз (гаметогенез) + оплодотворение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Скорость увеличения численности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Высокая (быстро)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Низкая (медленно)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Эволюционное значение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Эффективно в стабильных условиях. Сохраняет полезные признаки.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Ключевое для эволюции. Дает материал для отбора в меняющихся условиях.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Бактерии, простейшие, грибы, многие растения, некоторые животные (гидра, черви).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Подавляющее большинство животных, высшие растения.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Индивидуальное развитие организмов (онтогенез)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Онтогенез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(от греч.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ontos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сущее,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genesis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— рождение) — это индивидуальное развитие организма от момента образования зиготы (оплодотворённой яйцеклетки) до смерти. Это процесс реализации наследственной программы в определённых условиях среды.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Два основных периода онтогенеза: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Эмбриогенез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(зародышевый период) — развитие от зиготы до рождения или выхода из яйцевых оболочек.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Постэмбриогенез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(послезародышевый период) — развитие от рождения/вылупления до смерти.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Эмбриогенез:</w:t>
      </w:r>
    </w:p>
    <w:tbl>
      <w:tblPr>
        <w:tblStyle w:val="Table3"/>
        <w:tblW w:w="11220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65"/>
        <w:gridCol w:w="3405"/>
        <w:gridCol w:w="2535"/>
        <w:gridCol w:w="3615"/>
        <w:tblGridChange w:id="0">
          <w:tblGrid>
            <w:gridCol w:w="1665"/>
            <w:gridCol w:w="3405"/>
            <w:gridCol w:w="2535"/>
            <w:gridCol w:w="36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Этап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Сущность процесса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Что образуется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Значение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Дробление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Многократное митотическое деление зиготы. Общая масса не увеличивается, клетки (бластомеры) становятся мельче.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Морула (плотный шарик клеток, похожий на ягоду шелковицы) → Бластула (пузырёк с полостью – бластоцелем).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Резкое увеличение числа клеток. Зародыш становится многоклеточным.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Гаструляция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Активное перемещение клеточных масс. Клетки бластулы впячиваются (инвагинация) или мигрируют, формируя зародышевые листки.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Гаструла – зародыш с двумя (у кишечнополостных) или тремя (у всех высших животных) зародышевыми листками.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3 зародышевых листка – основа всех будущих тканей и органов:</w:t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• Эктодерма (наружная) → нервная система, органы чувств, эпидермис кожи.</w:t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• Мезодерма (средняя) → мышцы, кости, кровь, почки, половая система.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• Эндодерма (внутренняя) → эпителий кишечника и дыхательных путей, печень, поджелудочная железа.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Органогенез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Дифференцировка клеток зародышевых листков в ткани и формирование из них органов. У хордовых закладывается осевой комплекс органов: нервная трубка, хорда, кишечная трубка.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Формируются все системы органов: нервная, пищеварительная, кровеносная и т.д. Зародыш приобретает черты, характерные для своего вида.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Формирование целостного организма. Начинается взаимодействие систем.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Постэмбриогенез:</w:t>
      </w:r>
    </w:p>
    <w:tbl>
      <w:tblPr>
        <w:tblStyle w:val="Table4"/>
        <w:tblW w:w="11190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4980"/>
        <w:gridCol w:w="4155"/>
        <w:tblGridChange w:id="0">
          <w:tblGrid>
            <w:gridCol w:w="2055"/>
            <w:gridCol w:w="4980"/>
            <w:gridCol w:w="41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Тип развития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Сущность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 Примеры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Прямое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Из яйца или из тела матери появляется особь, в целом похожая на взрослую, но меньшего размера и с недоразвитыми половыми органами.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Млекопитающие, птицы, пресмыкающиеся. Человек, щенок, птенец воробья.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Непрямое (с метаморфозом)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Рождается личинка, резко отличающаяся от взрослой формы строением и образом жизни. Затем происходит сложная перестройка организма – метаморфоз.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0f1115"/>
                <w:highlight w:val="white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Насекомые (гусеница → куколка → бабочка), амфибии (головастик → лягушка). Эволюционное преимущество: личинка и взрослая особь не конкурируют за пищу и среду обитания.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процессы постэмбриогенеза: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Рост (увеличение массы и линейных размеров).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Дифференцировка (специализация клеток).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Половое созревание (становление репродуктивной функции).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Старение (постепенное ослабление функций организма, ведущее к смерти).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3. Индивидуальное развитие человека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right="-891.259842519683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sz w:val="24"/>
          <w:szCs w:val="24"/>
          <w:rtl w:val="0"/>
        </w:rPr>
        <w:t xml:space="preserve">I. Пренатальный (внутриутробный) период (≈ 38 недель, 9 месяцев):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Начальный (1-я неделя): Дробление, образование бластоцисты, имплантация в стенку матки.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Эмбриональный (2-8 недель): Критический период! Происходят гаструляция и органогенез. Формируются все основные системы органов. Зародыш особенно чувствителен к вредным факторам (тератогенам).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Фетальный (плодный) (9-38 недель): Интенсивный рост, созревание тканей, накопление жировой клетчатки. Плод приобретает жизнеспособность (с 22-24 недель).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right="-891.259842519683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Постнатальный (послеродовой) период: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Новорожденность (0-28 дней): Адаптация к внеутробной жизни.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Грудной возраст (1 мес. – 1 год): Максимальная скорость роста, прорезывание зубов.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Раннее детство (1-3 года): Освоение ходьбы, речи, навыков самообслуживания.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Дошкольный (3-6/7 лет): Активное познание мира, развитие личности.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Младший школьный (6/7-11/12 лет): Интеллектуальное и социальное развитие.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Подростковый (пубертатный) (11/12-16/17 лет): Половое созревание, гормональная «революция», формирование личной идентичности.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Юношеский (17-21 год): Завершение физического созревания, профессиональное самоопределение.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Зрелый возраст I и II (21-60 лет): Расцвет, репродукция, профессиональная деятельность.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Пожилой (60-75 лет): Постепенная инволюция (угасание) функций.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Старческий (75-90 лет): Выраженные возрастные изменения.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283.46456692913375" w:right="-891.2598425196836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Долгожительство (90+ лет).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720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Возможные нарушения индивидуального развития человека</w:t>
      </w:r>
      <w:r w:rsidDel="00000000" w:rsidR="00000000" w:rsidRPr="00000000">
        <w:rPr>
          <w:rtl w:val="0"/>
        </w:rPr>
      </w:r>
    </w:p>
    <w:tbl>
      <w:tblPr>
        <w:tblStyle w:val="Table5"/>
        <w:tblW w:w="11235.0" w:type="dxa"/>
        <w:jc w:val="left"/>
        <w:tblInd w:w="-850.393700787401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4425"/>
        <w:gridCol w:w="4485"/>
        <w:tblGridChange w:id="0">
          <w:tblGrid>
            <w:gridCol w:w="2325"/>
            <w:gridCol w:w="4425"/>
            <w:gridCol w:w="44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Группа факторов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Конкретные примеры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Возможные последствия (нарушения развития)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Физические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Ионизирующая радиация (рентген, радиация), высокие температуры.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color w:val="0f1115"/>
                <w:sz w:val="23"/>
                <w:szCs w:val="23"/>
                <w:highlight w:val="white"/>
                <w:rtl w:val="0"/>
              </w:rPr>
              <w:t xml:space="preserve">Микроцефалия (уменьшение мозга), пороки скелета, гибель зародыша.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Химические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color w:val="0f1115"/>
                <w:highlight w:val="white"/>
                <w:rtl w:val="0"/>
              </w:rPr>
              <w:t xml:space="preserve">Алкоголь (Фетальный алкогольный синдром: задержка роста, умственная отсталость, лицевые аномалии), никотин, лекарства (талидомид в 1960-х → фокомелия – «ластовидные» конечности), пестициды, соли тяжёлых металлов.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Врождённые уродства, пороки сердца и ЦНС, задержка развития.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Биологические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Вирусы: краснуха (катаракта, глухота, порок сердца), цитомегаловирус, герпес, ВИЧ. Бактерии: бледная трепонема (сифилис). Паразиты: токсоплазма.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Врождённые инфекции, поражение органов чувств, мозга, выкидыши.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Генетические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Хромосомные болезни: синдром Дауна (трисомия 21), синдромы Эдвардса (18), Патау (13), Клайнфельтера (XXY). Генные мутации: фенилкетонурия, муковисцидоз.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Умственная отсталость, множественные пороки развития, нарушения обмена веществ.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Социальные и психогенные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Хронический стресс матери, дефицит питания (белков, витаминов – особенно фолиевой кислоты), гипоксия.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f1115"/>
                <w:highlight w:val="white"/>
                <w:rtl w:val="0"/>
              </w:rPr>
              <w:t xml:space="preserve">Гипотрофия (низкий вес) плода, недоношенность, нарушения психического развития.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Критические периоды онтогенеза человека (наиболее уязвимые):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Имплантация (первая неделя).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Плацентация и органогенез (3-8 неделя) – самый опасный период для возникновения грубых пороков.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Перинатальный период (роды и первые дни жизни).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Период полового созревания (гормональная перестройка).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Профилактика нарушений: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Медико-генетическое консультирование (особенно при наличии наследственных болезней в семье).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Планирование беременности: отказ от вредных привычек за 3-6 месяцев, приём фолиевой кислоты.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Здоровый образ жизни во время беременности: питание, режим, защита от инфекций.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425.1968503937008" w:right="-891.2598425196836" w:hanging="360.00000000000006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Пренатальная диагностика: УЗИ, биохимический скрининг, инвазивные методы (по показаниям) для выявления патологий на ранних сроках.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0" w:before="0" w:line="276" w:lineRule="auto"/>
        <w:ind w:left="-850.3937007874016" w:right="-891.259842519683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133.8582677165355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ungsuh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